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6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6"/>
        <w:gridCol w:w="1627"/>
        <w:gridCol w:w="2179"/>
        <w:gridCol w:w="2179"/>
        <w:gridCol w:w="2458"/>
      </w:tblGrid>
      <w:tr w:rsidR="00510751" w:rsidTr="00510751">
        <w:trPr>
          <w:trHeight w:val="456"/>
        </w:trPr>
        <w:tc>
          <w:tcPr>
            <w:tcW w:w="34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 w:rsidP="005E5292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TABLE </w:t>
            </w:r>
            <w:r w:rsidR="00174311">
              <w:rPr>
                <w:rFonts w:ascii="Times New Roman" w:eastAsia="ＭＳ Ｐゴシック" w:hAnsi="Times New Roman" w:cs="Times New Roman" w:hint="eastAsia"/>
                <w:b/>
                <w:bCs/>
                <w:color w:val="000000"/>
                <w:kern w:val="0"/>
                <w:sz w:val="24"/>
                <w:szCs w:val="24"/>
              </w:rPr>
              <w:t>S</w:t>
            </w: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1.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 Results of </w:t>
            </w:r>
            <w:proofErr w:type="spellStart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cosinor</w:t>
            </w:r>
            <w:proofErr w:type="spellEnd"/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 analysis of the clock gene expression profiles in </w:t>
            </w: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ad</w:t>
            </w:r>
            <w:r w:rsidR="00204830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lib</w:t>
            </w:r>
            <w:r w:rsidR="00204830">
              <w:rPr>
                <w:rFonts w:ascii="Times New Roman" w:eastAsia="ＭＳ Ｐゴシック" w:hAnsi="Times New Roman" w:cs="Times New Roman" w:hint="eastAsia"/>
                <w:i/>
                <w:iCs/>
                <w:color w:val="000000"/>
                <w:kern w:val="0"/>
                <w:sz w:val="24"/>
                <w:szCs w:val="24"/>
              </w:rPr>
              <w:t>itum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-fed male C57BL/6J mice (ref. </w:t>
            </w:r>
            <w:r w:rsidR="005E5292">
              <w:rPr>
                <w:rFonts w:ascii="Times New Roman" w:eastAsia="ＭＳ Ｐゴシック" w:hAnsi="Times New Roman" w:cs="Times New Roman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)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 w:cs="ＭＳ Ｐゴシック"/>
                <w:color w:val="000000"/>
                <w:kern w:val="0"/>
                <w:sz w:val="22"/>
              </w:rPr>
            </w:pP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Clock gene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i/>
                <w:iCs/>
                <w:color w:val="000000"/>
                <w:kern w:val="0"/>
                <w:sz w:val="24"/>
                <w:szCs w:val="24"/>
              </w:rPr>
              <w:t>P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Period (h)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</w:pPr>
            <w:proofErr w:type="spellStart"/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>Acrophase</w:t>
            </w:r>
            <w:proofErr w:type="spellEnd"/>
            <w:r>
              <w:rPr>
                <w:rFonts w:ascii="Times New Roman" w:eastAsia="ＭＳ Ｐゴシック" w:hAnsi="Times New Roman" w:cs="Times New Roman"/>
                <w:b/>
                <w:bCs/>
                <w:color w:val="000000"/>
                <w:kern w:val="0"/>
                <w:sz w:val="24"/>
                <w:szCs w:val="24"/>
              </w:rPr>
              <w:t xml:space="preserve"> (ZT)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Liver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Clock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20.8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1.5 </w:t>
            </w:r>
          </w:p>
        </w:tc>
        <w:bookmarkStart w:id="0" w:name="_GoBack"/>
        <w:bookmarkEnd w:id="0"/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Bmal1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20.9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14.9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Per2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14.5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Cry1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18.4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Adipose tissue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Clock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21.0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3.0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Bmal1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21.3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Per1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20.0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13.3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Per2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20.6 </w:t>
            </w:r>
          </w:p>
        </w:tc>
        <w:tc>
          <w:tcPr>
            <w:tcW w:w="2458" w:type="dxa"/>
            <w:tcBorders>
              <w:top w:val="nil"/>
              <w:left w:val="nil"/>
              <w:bottom w:val="nil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14.9 </w:t>
            </w:r>
          </w:p>
        </w:tc>
      </w:tr>
      <w:tr w:rsidR="00510751" w:rsidTr="00510751">
        <w:trPr>
          <w:trHeight w:val="456"/>
        </w:trPr>
        <w:tc>
          <w:tcPr>
            <w:tcW w:w="34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right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left"/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i/>
                <w:iCs/>
                <w:color w:val="000000"/>
                <w:kern w:val="0"/>
                <w:sz w:val="24"/>
                <w:szCs w:val="24"/>
              </w:rPr>
              <w:t>Cry1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>&lt; 0.01</w:t>
            </w:r>
          </w:p>
        </w:tc>
        <w:tc>
          <w:tcPr>
            <w:tcW w:w="217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26.0 </w:t>
            </w:r>
          </w:p>
        </w:tc>
        <w:tc>
          <w:tcPr>
            <w:tcW w:w="245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10751" w:rsidRDefault="00510751">
            <w:pPr>
              <w:autoSpaceDE w:val="0"/>
              <w:autoSpaceDN w:val="0"/>
              <w:adjustRightInd w:val="0"/>
              <w:jc w:val="center"/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ＭＳ Ｐゴシック" w:hAnsi="Times New Roman" w:cs="Times New Roman"/>
                <w:color w:val="000000"/>
                <w:kern w:val="0"/>
                <w:sz w:val="24"/>
                <w:szCs w:val="24"/>
              </w:rPr>
              <w:t xml:space="preserve">17.5 </w:t>
            </w:r>
          </w:p>
        </w:tc>
      </w:tr>
    </w:tbl>
    <w:p w:rsidR="00BB084C" w:rsidRDefault="00DF415E"/>
    <w:sectPr w:rsidR="00BB08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15E" w:rsidRDefault="00DF415E" w:rsidP="0040018B">
      <w:r>
        <w:separator/>
      </w:r>
    </w:p>
  </w:endnote>
  <w:endnote w:type="continuationSeparator" w:id="0">
    <w:p w:rsidR="00DF415E" w:rsidRDefault="00DF415E" w:rsidP="0040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15E" w:rsidRDefault="00DF415E" w:rsidP="0040018B">
      <w:r>
        <w:separator/>
      </w:r>
    </w:p>
  </w:footnote>
  <w:footnote w:type="continuationSeparator" w:id="0">
    <w:p w:rsidR="00DF415E" w:rsidRDefault="00DF415E" w:rsidP="004001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C53"/>
    <w:rsid w:val="00107C53"/>
    <w:rsid w:val="00174311"/>
    <w:rsid w:val="001939F4"/>
    <w:rsid w:val="00204830"/>
    <w:rsid w:val="00220772"/>
    <w:rsid w:val="0040018B"/>
    <w:rsid w:val="0043373B"/>
    <w:rsid w:val="00510751"/>
    <w:rsid w:val="005C4A2A"/>
    <w:rsid w:val="005E5292"/>
    <w:rsid w:val="009D7351"/>
    <w:rsid w:val="00DB3804"/>
    <w:rsid w:val="00DF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8B"/>
  </w:style>
  <w:style w:type="paragraph" w:styleId="a5">
    <w:name w:val="footer"/>
    <w:basedOn w:val="a"/>
    <w:link w:val="a6"/>
    <w:uiPriority w:val="99"/>
    <w:unhideWhenUsed/>
    <w:rsid w:val="0040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1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018B"/>
  </w:style>
  <w:style w:type="paragraph" w:styleId="a5">
    <w:name w:val="footer"/>
    <w:basedOn w:val="a"/>
    <w:link w:val="a6"/>
    <w:uiPriority w:val="99"/>
    <w:unhideWhenUsed/>
    <w:rsid w:val="0040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01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</dc:creator>
  <cp:lastModifiedBy>Ando</cp:lastModifiedBy>
  <cp:revision>3</cp:revision>
  <dcterms:created xsi:type="dcterms:W3CDTF">2013-10-21T05:27:00Z</dcterms:created>
  <dcterms:modified xsi:type="dcterms:W3CDTF">2013-10-21T05:34:00Z</dcterms:modified>
</cp:coreProperties>
</file>