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41" w:rsidRDefault="00A61241" w:rsidP="00A61241">
      <w:pPr>
        <w:spacing w:line="360" w:lineRule="auto"/>
        <w:rPr>
          <w:rFonts w:ascii="Times New Roman" w:hAnsi="Times New Roman"/>
          <w:b/>
        </w:rPr>
      </w:pPr>
      <w:bookmarkStart w:id="0" w:name="_GoBack"/>
      <w:bookmarkEnd w:id="0"/>
      <w:r>
        <w:rPr>
          <w:rFonts w:ascii="Times New Roman" w:hAnsi="Times New Roman"/>
          <w:b/>
        </w:rPr>
        <w:t xml:space="preserve">Protocol S1 </w:t>
      </w:r>
    </w:p>
    <w:p w:rsidR="00A61241" w:rsidRPr="00457960" w:rsidRDefault="00A61241" w:rsidP="00A61241">
      <w:pPr>
        <w:spacing w:line="360" w:lineRule="auto"/>
        <w:rPr>
          <w:rFonts w:ascii="Times New Roman" w:hAnsi="Times New Roman"/>
          <w:b/>
        </w:rPr>
      </w:pPr>
      <w:r>
        <w:rPr>
          <w:rFonts w:ascii="Times New Roman" w:hAnsi="Times New Roman"/>
          <w:b/>
        </w:rPr>
        <w:t>T</w:t>
      </w:r>
      <w:r w:rsidRPr="00457960">
        <w:rPr>
          <w:rFonts w:ascii="Times New Roman" w:hAnsi="Times New Roman"/>
          <w:b/>
        </w:rPr>
        <w:t>ranscriptional profiling by microarray</w:t>
      </w:r>
    </w:p>
    <w:p w:rsidR="00A61241" w:rsidRPr="00457960" w:rsidRDefault="00A61241" w:rsidP="00A61241">
      <w:pPr>
        <w:spacing w:line="360" w:lineRule="auto"/>
        <w:rPr>
          <w:rFonts w:ascii="Times New Roman" w:hAnsi="Times New Roman"/>
        </w:rPr>
      </w:pPr>
      <w:r w:rsidRPr="00457960">
        <w:rPr>
          <w:rFonts w:ascii="Times New Roman" w:hAnsi="Times New Roman"/>
          <w:u w:val="single"/>
        </w:rPr>
        <w:t xml:space="preserve">Probe and microarray </w:t>
      </w:r>
      <w:r w:rsidR="00D93EEB" w:rsidRPr="00457960">
        <w:rPr>
          <w:rFonts w:ascii="Times New Roman" w:hAnsi="Times New Roman"/>
          <w:u w:val="single"/>
        </w:rPr>
        <w:t>design</w:t>
      </w:r>
      <w:r w:rsidR="00D93EEB" w:rsidRPr="00457960">
        <w:rPr>
          <w:rFonts w:ascii="Times New Roman" w:hAnsi="Times New Roman"/>
        </w:rPr>
        <w:t>:</w:t>
      </w:r>
    </w:p>
    <w:p w:rsidR="00A61241" w:rsidRPr="00457960" w:rsidRDefault="00A61241" w:rsidP="00A61241">
      <w:pPr>
        <w:spacing w:line="360" w:lineRule="auto"/>
        <w:jc w:val="both"/>
        <w:rPr>
          <w:rFonts w:ascii="Times New Roman" w:hAnsi="Times New Roman"/>
        </w:rPr>
      </w:pPr>
      <w:r w:rsidRPr="00457960">
        <w:rPr>
          <w:rFonts w:ascii="Times New Roman" w:hAnsi="Times New Roman"/>
        </w:rPr>
        <w:t xml:space="preserve">A total of 1499 60-mer probes were designed for microarray experiments based on </w:t>
      </w:r>
      <w:r w:rsidRPr="00457960">
        <w:rPr>
          <w:rFonts w:ascii="Times New Roman" w:hAnsi="Times New Roman"/>
          <w:i/>
        </w:rPr>
        <w:t xml:space="preserve">R. </w:t>
      </w:r>
      <w:proofErr w:type="spellStart"/>
      <w:r w:rsidRPr="00457960">
        <w:rPr>
          <w:rFonts w:ascii="Times New Roman" w:hAnsi="Times New Roman"/>
          <w:i/>
        </w:rPr>
        <w:t>gnavus</w:t>
      </w:r>
      <w:proofErr w:type="spellEnd"/>
      <w:r w:rsidRPr="00457960">
        <w:rPr>
          <w:rFonts w:ascii="Times New Roman" w:hAnsi="Times New Roman"/>
        </w:rPr>
        <w:t xml:space="preserve"> ATCC 29149 genome information using Array Designer 3.0 software (PREMIER </w:t>
      </w:r>
      <w:proofErr w:type="spellStart"/>
      <w:r w:rsidRPr="00457960">
        <w:rPr>
          <w:rFonts w:ascii="Times New Roman" w:hAnsi="Times New Roman"/>
        </w:rPr>
        <w:t>Biosoft</w:t>
      </w:r>
      <w:proofErr w:type="spellEnd"/>
      <w:r w:rsidRPr="00457960">
        <w:rPr>
          <w:rFonts w:ascii="Times New Roman" w:hAnsi="Times New Roman"/>
        </w:rPr>
        <w:t xml:space="preserve"> International, Palo Alto, CA). Among these, 387 probes were specific for the 98 </w:t>
      </w:r>
      <w:proofErr w:type="spellStart"/>
      <w:r w:rsidRPr="00457960">
        <w:rPr>
          <w:rFonts w:ascii="Times New Roman" w:hAnsi="Times New Roman"/>
        </w:rPr>
        <w:t>CAZyme</w:t>
      </w:r>
      <w:proofErr w:type="spellEnd"/>
      <w:r w:rsidRPr="00457960">
        <w:rPr>
          <w:rFonts w:ascii="Times New Roman" w:hAnsi="Times New Roman"/>
        </w:rPr>
        <w:t xml:space="preserve"> genes: 3 probes for the gene RUMGNA_03963, no probe for RUMGNA_00001 and 4 probes per gene for the other 96 </w:t>
      </w:r>
      <w:proofErr w:type="spellStart"/>
      <w:r w:rsidRPr="00457960">
        <w:rPr>
          <w:rFonts w:ascii="Times New Roman" w:hAnsi="Times New Roman"/>
        </w:rPr>
        <w:t>CAZyme</w:t>
      </w:r>
      <w:proofErr w:type="spellEnd"/>
      <w:r w:rsidRPr="00457960">
        <w:rPr>
          <w:rFonts w:ascii="Times New Roman" w:hAnsi="Times New Roman"/>
        </w:rPr>
        <w:t xml:space="preserve"> genes. All these probes were printed in duplicate on Agilent Custom Oligonucleotide Microarrays 8 x 15k. The other 1112 probes were designed based on sequence information of 577 randomly picked non-</w:t>
      </w:r>
      <w:proofErr w:type="spellStart"/>
      <w:r w:rsidRPr="00457960">
        <w:rPr>
          <w:rFonts w:ascii="Times New Roman" w:hAnsi="Times New Roman"/>
        </w:rPr>
        <w:t>CAZyme</w:t>
      </w:r>
      <w:proofErr w:type="spellEnd"/>
      <w:r w:rsidRPr="00457960">
        <w:rPr>
          <w:rFonts w:ascii="Times New Roman" w:hAnsi="Times New Roman"/>
        </w:rPr>
        <w:t xml:space="preserve"> genes: 2 probes per gene for 535 genes and one probe per gene for 42 genes. Only 26 of these probes could be printed in duplicate on the Agilent microarray. To summarize, a total of 1912 probes specific for </w:t>
      </w:r>
      <w:r w:rsidRPr="00457960">
        <w:rPr>
          <w:rFonts w:ascii="Times New Roman" w:hAnsi="Times New Roman"/>
          <w:i/>
        </w:rPr>
        <w:t xml:space="preserve">R. </w:t>
      </w:r>
      <w:proofErr w:type="spellStart"/>
      <w:r w:rsidRPr="00457960">
        <w:rPr>
          <w:rFonts w:ascii="Times New Roman" w:hAnsi="Times New Roman"/>
          <w:i/>
        </w:rPr>
        <w:t>gnavus</w:t>
      </w:r>
      <w:proofErr w:type="spellEnd"/>
      <w:r w:rsidRPr="00457960">
        <w:rPr>
          <w:rFonts w:ascii="Times New Roman" w:hAnsi="Times New Roman"/>
        </w:rPr>
        <w:t xml:space="preserve"> ATCC 29149 genes were printed on each array. Each array also contained 150 replicative probes (15 probes printed 10 times each) and 536 Agilent control probes for QA purpose.</w:t>
      </w:r>
    </w:p>
    <w:p w:rsidR="00A61241" w:rsidRPr="00457960" w:rsidRDefault="00A61241" w:rsidP="00A61241">
      <w:pPr>
        <w:spacing w:line="360" w:lineRule="auto"/>
        <w:jc w:val="both"/>
        <w:rPr>
          <w:rFonts w:ascii="Times New Roman" w:hAnsi="Times New Roman"/>
          <w:u w:val="single"/>
        </w:rPr>
      </w:pPr>
      <w:r w:rsidRPr="00457960">
        <w:rPr>
          <w:rFonts w:ascii="Times New Roman" w:hAnsi="Times New Roman"/>
          <w:u w:val="single"/>
        </w:rPr>
        <w:t xml:space="preserve">Sample preparation: </w:t>
      </w:r>
    </w:p>
    <w:p w:rsidR="00A61241" w:rsidRPr="00457960" w:rsidRDefault="00A61241" w:rsidP="00A61241">
      <w:pPr>
        <w:spacing w:line="360" w:lineRule="auto"/>
        <w:jc w:val="both"/>
        <w:rPr>
          <w:rFonts w:ascii="Times New Roman" w:hAnsi="Times New Roman"/>
        </w:rPr>
      </w:pPr>
      <w:r w:rsidRPr="00457960">
        <w:rPr>
          <w:rFonts w:ascii="Times New Roman" w:hAnsi="Times New Roman"/>
        </w:rPr>
        <w:t xml:space="preserve">ATCC 29149 genomic DNA (reference </w:t>
      </w:r>
      <w:proofErr w:type="spellStart"/>
      <w:r w:rsidRPr="00457960">
        <w:rPr>
          <w:rFonts w:ascii="Times New Roman" w:hAnsi="Times New Roman"/>
        </w:rPr>
        <w:t>gDNA</w:t>
      </w:r>
      <w:proofErr w:type="spellEnd"/>
      <w:r>
        <w:rPr>
          <w:rFonts w:ascii="Times New Roman" w:hAnsi="Times New Roman"/>
        </w:rPr>
        <w:t xml:space="preserve">, 25 </w:t>
      </w:r>
      <w:r w:rsidRPr="00BC76E9">
        <w:rPr>
          <w:rFonts w:ascii="Symbol" w:hAnsi="Symbol"/>
        </w:rPr>
        <w:t></w:t>
      </w:r>
      <w:r>
        <w:rPr>
          <w:rFonts w:ascii="Times New Roman" w:hAnsi="Times New Roman"/>
        </w:rPr>
        <w:t>g</w:t>
      </w:r>
      <w:r w:rsidRPr="00457960">
        <w:rPr>
          <w:rFonts w:ascii="Times New Roman" w:hAnsi="Times New Roman"/>
        </w:rPr>
        <w:t>) were digested by Sau3AI and the reaction mix purified by phenol-chloroform-</w:t>
      </w:r>
      <w:proofErr w:type="spellStart"/>
      <w:r w:rsidRPr="00457960">
        <w:rPr>
          <w:rFonts w:ascii="Times New Roman" w:hAnsi="Times New Roman"/>
        </w:rPr>
        <w:t>isoamyl</w:t>
      </w:r>
      <w:proofErr w:type="spellEnd"/>
      <w:r w:rsidRPr="00457960">
        <w:rPr>
          <w:rFonts w:ascii="Times New Roman" w:hAnsi="Times New Roman"/>
        </w:rPr>
        <w:t xml:space="preserve"> alcohol (25:24:1) and chloroform-</w:t>
      </w:r>
      <w:proofErr w:type="spellStart"/>
      <w:r w:rsidRPr="00457960">
        <w:rPr>
          <w:rFonts w:ascii="Times New Roman" w:hAnsi="Times New Roman"/>
        </w:rPr>
        <w:t>isoamyl</w:t>
      </w:r>
      <w:proofErr w:type="spellEnd"/>
      <w:r w:rsidRPr="00457960">
        <w:rPr>
          <w:rFonts w:ascii="Times New Roman" w:hAnsi="Times New Roman"/>
        </w:rPr>
        <w:t xml:space="preserve"> alcohol (24:1) treatment using </w:t>
      </w:r>
      <w:proofErr w:type="spellStart"/>
      <w:r w:rsidRPr="00457960">
        <w:rPr>
          <w:rFonts w:ascii="Times New Roman" w:hAnsi="Times New Roman"/>
        </w:rPr>
        <w:t>MaXtract</w:t>
      </w:r>
      <w:proofErr w:type="spellEnd"/>
      <w:r w:rsidRPr="00457960">
        <w:rPr>
          <w:rFonts w:ascii="Times New Roman" w:hAnsi="Times New Roman"/>
        </w:rPr>
        <w:t xml:space="preserve"> High Density tubes (</w:t>
      </w:r>
      <w:proofErr w:type="spellStart"/>
      <w:r w:rsidRPr="00457960">
        <w:rPr>
          <w:rFonts w:ascii="Times New Roman" w:hAnsi="Times New Roman"/>
        </w:rPr>
        <w:t>Qiagen</w:t>
      </w:r>
      <w:proofErr w:type="spellEnd"/>
      <w:r w:rsidRPr="00457960">
        <w:rPr>
          <w:rFonts w:ascii="Times New Roman" w:hAnsi="Times New Roman"/>
        </w:rPr>
        <w:t xml:space="preserve">) according to supplier’s recommendations. The DNA was then precipitated with 0.3 M sodium acetate (pH5.2) and 70% ice-cold ethanol. After drying, the DNA pellet was </w:t>
      </w:r>
      <w:proofErr w:type="spellStart"/>
      <w:r w:rsidRPr="00457960">
        <w:rPr>
          <w:rFonts w:ascii="Times New Roman" w:hAnsi="Times New Roman"/>
        </w:rPr>
        <w:t>resuspended</w:t>
      </w:r>
      <w:proofErr w:type="spellEnd"/>
      <w:r w:rsidRPr="00457960">
        <w:rPr>
          <w:rFonts w:ascii="Times New Roman" w:hAnsi="Times New Roman"/>
        </w:rPr>
        <w:t xml:space="preserve"> in 50 </w:t>
      </w:r>
      <w:r w:rsidRPr="00E81542">
        <w:rPr>
          <w:rFonts w:ascii="Symbol" w:hAnsi="Symbol"/>
          <w:sz w:val="22"/>
          <w:szCs w:val="22"/>
        </w:rPr>
        <w:t></w:t>
      </w:r>
      <w:r w:rsidRPr="00457960">
        <w:rPr>
          <w:rFonts w:ascii="Times New Roman" w:hAnsi="Times New Roman"/>
        </w:rPr>
        <w:t xml:space="preserve">L TE buffer. </w:t>
      </w:r>
    </w:p>
    <w:p w:rsidR="00A61241" w:rsidRPr="00457960" w:rsidRDefault="00A61241" w:rsidP="00A61241">
      <w:pPr>
        <w:spacing w:line="360" w:lineRule="auto"/>
        <w:jc w:val="both"/>
        <w:rPr>
          <w:rFonts w:ascii="Times New Roman" w:hAnsi="Times New Roman"/>
        </w:rPr>
      </w:pPr>
      <w:proofErr w:type="spellStart"/>
      <w:r w:rsidRPr="00457960">
        <w:rPr>
          <w:rFonts w:ascii="Times New Roman" w:hAnsi="Times New Roman"/>
        </w:rPr>
        <w:t>DNAse</w:t>
      </w:r>
      <w:proofErr w:type="spellEnd"/>
      <w:r w:rsidRPr="00457960">
        <w:rPr>
          <w:rFonts w:ascii="Times New Roman" w:hAnsi="Times New Roman"/>
        </w:rPr>
        <w:t xml:space="preserve">-treated RNA </w:t>
      </w:r>
      <w:r>
        <w:rPr>
          <w:rFonts w:ascii="Times New Roman" w:hAnsi="Times New Roman"/>
        </w:rPr>
        <w:t xml:space="preserve">(10 </w:t>
      </w:r>
      <w:r w:rsidRPr="00BC76E9">
        <w:rPr>
          <w:rFonts w:ascii="Symbol" w:hAnsi="Symbol"/>
        </w:rPr>
        <w:t></w:t>
      </w:r>
      <w:r>
        <w:rPr>
          <w:rFonts w:ascii="Times New Roman" w:hAnsi="Times New Roman"/>
        </w:rPr>
        <w:t xml:space="preserve">g) </w:t>
      </w:r>
      <w:r w:rsidRPr="00457960">
        <w:rPr>
          <w:rFonts w:ascii="Times New Roman" w:hAnsi="Times New Roman"/>
        </w:rPr>
        <w:t xml:space="preserve">were converted into </w:t>
      </w:r>
      <w:proofErr w:type="spellStart"/>
      <w:r w:rsidRPr="00457960">
        <w:rPr>
          <w:rFonts w:ascii="Times New Roman" w:hAnsi="Times New Roman"/>
        </w:rPr>
        <w:t>cDNA</w:t>
      </w:r>
      <w:proofErr w:type="spellEnd"/>
      <w:r w:rsidRPr="00457960">
        <w:rPr>
          <w:rFonts w:ascii="Times New Roman" w:hAnsi="Times New Roman"/>
        </w:rPr>
        <w:t xml:space="preserve"> using random primers (Life Technologies Ltd) and </w:t>
      </w:r>
      <w:proofErr w:type="spellStart"/>
      <w:r w:rsidRPr="00457960">
        <w:rPr>
          <w:rFonts w:ascii="Times New Roman" w:hAnsi="Times New Roman"/>
        </w:rPr>
        <w:t>AffinityScript</w:t>
      </w:r>
      <w:proofErr w:type="spellEnd"/>
      <w:r w:rsidRPr="00457960">
        <w:rPr>
          <w:rFonts w:ascii="Times New Roman" w:hAnsi="Times New Roman"/>
        </w:rPr>
        <w:t xml:space="preserve"> Multiple Temperature Reverse Transcriptase (Agilent Technologies) following </w:t>
      </w:r>
      <w:r>
        <w:rPr>
          <w:rFonts w:ascii="Times New Roman" w:hAnsi="Times New Roman"/>
        </w:rPr>
        <w:t xml:space="preserve">the </w:t>
      </w:r>
      <w:r w:rsidRPr="00457960">
        <w:rPr>
          <w:rFonts w:ascii="Times New Roman" w:hAnsi="Times New Roman"/>
        </w:rPr>
        <w:t xml:space="preserve">manufacturer’s </w:t>
      </w:r>
      <w:r>
        <w:rPr>
          <w:rFonts w:ascii="Times New Roman" w:hAnsi="Times New Roman"/>
        </w:rPr>
        <w:t xml:space="preserve">recommendation </w:t>
      </w:r>
      <w:r w:rsidRPr="00457960">
        <w:rPr>
          <w:rFonts w:ascii="Times New Roman" w:hAnsi="Times New Roman"/>
        </w:rPr>
        <w:t xml:space="preserve">except </w:t>
      </w:r>
      <w:r>
        <w:rPr>
          <w:rFonts w:ascii="Times New Roman" w:hAnsi="Times New Roman"/>
        </w:rPr>
        <w:t xml:space="preserve">for </w:t>
      </w:r>
      <w:r w:rsidRPr="00457960">
        <w:rPr>
          <w:rFonts w:ascii="Times New Roman" w:hAnsi="Times New Roman"/>
        </w:rPr>
        <w:t xml:space="preserve">the incubation at 42°C </w:t>
      </w:r>
      <w:r>
        <w:rPr>
          <w:rFonts w:ascii="Times New Roman" w:hAnsi="Times New Roman"/>
        </w:rPr>
        <w:t xml:space="preserve">which </w:t>
      </w:r>
      <w:r w:rsidRPr="00457960">
        <w:rPr>
          <w:rFonts w:ascii="Times New Roman" w:hAnsi="Times New Roman"/>
        </w:rPr>
        <w:t xml:space="preserve">was extended overnight. Denaturation of the reverse-transcriptase and the RNA matrix was then performed by addition of 43 </w:t>
      </w:r>
      <w:proofErr w:type="spellStart"/>
      <w:r w:rsidRPr="00457960">
        <w:rPr>
          <w:rFonts w:ascii="Times New Roman" w:hAnsi="Times New Roman"/>
        </w:rPr>
        <w:t>mM</w:t>
      </w:r>
      <w:proofErr w:type="spellEnd"/>
      <w:r w:rsidRPr="00457960">
        <w:rPr>
          <w:rFonts w:ascii="Times New Roman" w:hAnsi="Times New Roman"/>
        </w:rPr>
        <w:t xml:space="preserve"> sodium hydroxide followed by a 10 min-incubation at 70°C. The reaction mixture was neutralized with 30 </w:t>
      </w:r>
      <w:proofErr w:type="spellStart"/>
      <w:r w:rsidRPr="00457960">
        <w:rPr>
          <w:rFonts w:ascii="Times New Roman" w:hAnsi="Times New Roman"/>
        </w:rPr>
        <w:t>mM</w:t>
      </w:r>
      <w:proofErr w:type="spellEnd"/>
      <w:r w:rsidRPr="00457960">
        <w:rPr>
          <w:rFonts w:ascii="Times New Roman" w:hAnsi="Times New Roman"/>
        </w:rPr>
        <w:t xml:space="preserve"> hydrochloric acid and then cleaned up using </w:t>
      </w:r>
      <w:proofErr w:type="spellStart"/>
      <w:r w:rsidRPr="00457960">
        <w:rPr>
          <w:rFonts w:ascii="Times New Roman" w:hAnsi="Times New Roman"/>
        </w:rPr>
        <w:t>DyeEx</w:t>
      </w:r>
      <w:proofErr w:type="spellEnd"/>
      <w:r w:rsidRPr="00457960">
        <w:rPr>
          <w:rFonts w:ascii="Times New Roman" w:hAnsi="Times New Roman"/>
        </w:rPr>
        <w:t>® 2.0 Spin Kit (</w:t>
      </w:r>
      <w:proofErr w:type="spellStart"/>
      <w:r w:rsidRPr="00457960">
        <w:rPr>
          <w:rFonts w:ascii="Times New Roman" w:hAnsi="Times New Roman"/>
        </w:rPr>
        <w:t>Qiagen</w:t>
      </w:r>
      <w:proofErr w:type="spellEnd"/>
      <w:r w:rsidRPr="00457960">
        <w:rPr>
          <w:rFonts w:ascii="Times New Roman" w:hAnsi="Times New Roman"/>
        </w:rPr>
        <w:t>) according to supplier’s recommendation.</w:t>
      </w:r>
    </w:p>
    <w:p w:rsidR="00A61241" w:rsidRPr="00457960" w:rsidRDefault="00A61241" w:rsidP="00A61241">
      <w:pPr>
        <w:spacing w:line="360" w:lineRule="auto"/>
        <w:jc w:val="both"/>
        <w:rPr>
          <w:rFonts w:ascii="Times New Roman" w:hAnsi="Times New Roman"/>
        </w:rPr>
      </w:pPr>
      <w:r w:rsidRPr="00457960">
        <w:rPr>
          <w:rFonts w:ascii="Times New Roman" w:hAnsi="Times New Roman"/>
        </w:rPr>
        <w:t xml:space="preserve">The digested </w:t>
      </w:r>
      <w:proofErr w:type="spellStart"/>
      <w:r w:rsidRPr="00457960">
        <w:rPr>
          <w:rFonts w:ascii="Times New Roman" w:hAnsi="Times New Roman"/>
        </w:rPr>
        <w:t>gDNA</w:t>
      </w:r>
      <w:proofErr w:type="spellEnd"/>
      <w:r w:rsidRPr="00457960">
        <w:rPr>
          <w:rFonts w:ascii="Times New Roman" w:hAnsi="Times New Roman"/>
        </w:rPr>
        <w:t xml:space="preserve"> and each </w:t>
      </w:r>
      <w:proofErr w:type="spellStart"/>
      <w:r w:rsidRPr="00457960">
        <w:rPr>
          <w:rFonts w:ascii="Times New Roman" w:hAnsi="Times New Roman"/>
        </w:rPr>
        <w:t>cDNA</w:t>
      </w:r>
      <w:proofErr w:type="spellEnd"/>
      <w:r w:rsidRPr="00457960">
        <w:rPr>
          <w:rFonts w:ascii="Times New Roman" w:hAnsi="Times New Roman"/>
        </w:rPr>
        <w:t xml:space="preserve"> </w:t>
      </w:r>
      <w:r>
        <w:rPr>
          <w:rFonts w:ascii="Times New Roman" w:hAnsi="Times New Roman"/>
        </w:rPr>
        <w:t xml:space="preserve">(6 </w:t>
      </w:r>
      <w:r w:rsidRPr="000F7CB1">
        <w:rPr>
          <w:rFonts w:ascii="Symbol" w:hAnsi="Symbol"/>
        </w:rPr>
        <w:t></w:t>
      </w:r>
      <w:r>
        <w:rPr>
          <w:rFonts w:ascii="Times New Roman" w:hAnsi="Times New Roman"/>
        </w:rPr>
        <w:t xml:space="preserve">g) </w:t>
      </w:r>
      <w:r w:rsidRPr="00457960">
        <w:rPr>
          <w:rFonts w:ascii="Times New Roman" w:hAnsi="Times New Roman"/>
        </w:rPr>
        <w:t xml:space="preserve">were then fluorescently </w:t>
      </w:r>
      <w:proofErr w:type="spellStart"/>
      <w:r w:rsidRPr="00457960">
        <w:rPr>
          <w:rFonts w:ascii="Times New Roman" w:hAnsi="Times New Roman"/>
        </w:rPr>
        <w:t>labeled</w:t>
      </w:r>
      <w:proofErr w:type="spellEnd"/>
      <w:r w:rsidRPr="00457960">
        <w:rPr>
          <w:rFonts w:ascii="Times New Roman" w:hAnsi="Times New Roman"/>
        </w:rPr>
        <w:t xml:space="preserve"> using the </w:t>
      </w:r>
      <w:proofErr w:type="spellStart"/>
      <w:r w:rsidRPr="00457960">
        <w:rPr>
          <w:rFonts w:ascii="Times New Roman" w:hAnsi="Times New Roman"/>
        </w:rPr>
        <w:t>BioPrime</w:t>
      </w:r>
      <w:proofErr w:type="spellEnd"/>
      <w:r w:rsidRPr="00457960">
        <w:rPr>
          <w:rFonts w:ascii="Times New Roman" w:hAnsi="Times New Roman"/>
        </w:rPr>
        <w:t xml:space="preserve">® Array CGH Genomic </w:t>
      </w:r>
      <w:proofErr w:type="spellStart"/>
      <w:r w:rsidRPr="00457960">
        <w:rPr>
          <w:rFonts w:ascii="Times New Roman" w:hAnsi="Times New Roman"/>
        </w:rPr>
        <w:t>Labeling</w:t>
      </w:r>
      <w:proofErr w:type="spellEnd"/>
      <w:r w:rsidRPr="00457960">
        <w:rPr>
          <w:rFonts w:ascii="Times New Roman" w:hAnsi="Times New Roman"/>
        </w:rPr>
        <w:t xml:space="preserve"> System (Life Technologies Ltd) according </w:t>
      </w:r>
      <w:r w:rsidRPr="00457960">
        <w:rPr>
          <w:rFonts w:ascii="Times New Roman" w:hAnsi="Times New Roman"/>
        </w:rPr>
        <w:lastRenderedPageBreak/>
        <w:t xml:space="preserve">to supplier’s instructions, and Cy3-dUTP or Cy5-dUTP respectively (GE Healthcare UK Ltd, Little Chalfont, UK). </w:t>
      </w:r>
      <w:r>
        <w:rPr>
          <w:rFonts w:ascii="Times New Roman" w:hAnsi="Times New Roman"/>
        </w:rPr>
        <w:t>The r</w:t>
      </w:r>
      <w:r w:rsidRPr="00457960">
        <w:rPr>
          <w:rFonts w:ascii="Times New Roman" w:hAnsi="Times New Roman"/>
        </w:rPr>
        <w:t xml:space="preserve">eaction product was purified using </w:t>
      </w:r>
      <w:proofErr w:type="spellStart"/>
      <w:r w:rsidRPr="00457960">
        <w:rPr>
          <w:rFonts w:ascii="Times New Roman" w:hAnsi="Times New Roman"/>
        </w:rPr>
        <w:t>DyeEx</w:t>
      </w:r>
      <w:proofErr w:type="spellEnd"/>
      <w:r w:rsidRPr="00457960">
        <w:rPr>
          <w:rFonts w:ascii="Times New Roman" w:hAnsi="Times New Roman"/>
        </w:rPr>
        <w:t>® 2.0 Spin Kit (</w:t>
      </w:r>
      <w:proofErr w:type="spellStart"/>
      <w:r w:rsidRPr="00457960">
        <w:rPr>
          <w:rFonts w:ascii="Times New Roman" w:hAnsi="Times New Roman"/>
        </w:rPr>
        <w:t>Qiagen</w:t>
      </w:r>
      <w:proofErr w:type="spellEnd"/>
      <w:r w:rsidRPr="00457960">
        <w:rPr>
          <w:rFonts w:ascii="Times New Roman" w:hAnsi="Times New Roman"/>
        </w:rPr>
        <w:t xml:space="preserve">) according to manufacturer’s recommendation. The quantity of Cy3-labeled </w:t>
      </w:r>
      <w:proofErr w:type="spellStart"/>
      <w:r w:rsidRPr="00457960">
        <w:rPr>
          <w:rFonts w:ascii="Times New Roman" w:hAnsi="Times New Roman"/>
        </w:rPr>
        <w:t>gDNA</w:t>
      </w:r>
      <w:proofErr w:type="spellEnd"/>
      <w:r w:rsidRPr="00457960">
        <w:rPr>
          <w:rFonts w:ascii="Times New Roman" w:hAnsi="Times New Roman"/>
        </w:rPr>
        <w:t xml:space="preserve"> and Cy5-labeled </w:t>
      </w:r>
      <w:proofErr w:type="spellStart"/>
      <w:r w:rsidRPr="00457960">
        <w:rPr>
          <w:rFonts w:ascii="Times New Roman" w:hAnsi="Times New Roman"/>
        </w:rPr>
        <w:t>cDNA</w:t>
      </w:r>
      <w:proofErr w:type="spellEnd"/>
      <w:r w:rsidRPr="00457960">
        <w:rPr>
          <w:rFonts w:ascii="Times New Roman" w:hAnsi="Times New Roman"/>
        </w:rPr>
        <w:t xml:space="preserve">, and the degree of </w:t>
      </w:r>
      <w:proofErr w:type="spellStart"/>
      <w:r w:rsidRPr="00457960">
        <w:rPr>
          <w:rFonts w:ascii="Times New Roman" w:hAnsi="Times New Roman"/>
        </w:rPr>
        <w:t>labeling</w:t>
      </w:r>
      <w:proofErr w:type="spellEnd"/>
      <w:r w:rsidRPr="00457960">
        <w:rPr>
          <w:rFonts w:ascii="Times New Roman" w:hAnsi="Times New Roman"/>
        </w:rPr>
        <w:t xml:space="preserve"> were assessed by </w:t>
      </w:r>
      <w:proofErr w:type="spellStart"/>
      <w:r w:rsidRPr="00457960">
        <w:rPr>
          <w:rFonts w:ascii="Times New Roman" w:hAnsi="Times New Roman"/>
        </w:rPr>
        <w:t>NanoDrop</w:t>
      </w:r>
      <w:proofErr w:type="spellEnd"/>
      <w:r w:rsidRPr="00457960">
        <w:rPr>
          <w:rFonts w:ascii="Times New Roman" w:hAnsi="Times New Roman"/>
        </w:rPr>
        <w:t xml:space="preserve"> 1000</w:t>
      </w:r>
      <w:r w:rsidRPr="00457960">
        <w:rPr>
          <w:rFonts w:ascii="Times New Roman" w:hAnsi="Times New Roman"/>
          <w:lang w:val="en"/>
        </w:rPr>
        <w:t xml:space="preserve"> UV-Vis Spectrophotometer</w:t>
      </w:r>
      <w:r w:rsidRPr="00457960">
        <w:rPr>
          <w:rFonts w:ascii="Times New Roman" w:hAnsi="Times New Roman"/>
        </w:rPr>
        <w:t>.</w:t>
      </w:r>
    </w:p>
    <w:p w:rsidR="00A61241" w:rsidRPr="00457960" w:rsidRDefault="00A61241" w:rsidP="00A61241">
      <w:pPr>
        <w:spacing w:line="360" w:lineRule="auto"/>
        <w:jc w:val="both"/>
        <w:rPr>
          <w:rFonts w:ascii="Times New Roman" w:hAnsi="Times New Roman"/>
          <w:u w:val="single"/>
        </w:rPr>
      </w:pPr>
      <w:r w:rsidRPr="00457960">
        <w:rPr>
          <w:rFonts w:ascii="Times New Roman" w:hAnsi="Times New Roman"/>
          <w:u w:val="single"/>
        </w:rPr>
        <w:t xml:space="preserve">Microarray: </w:t>
      </w:r>
    </w:p>
    <w:p w:rsidR="00A61241" w:rsidRPr="000F7CB1" w:rsidRDefault="00A61241" w:rsidP="00A61241">
      <w:pPr>
        <w:spacing w:line="360" w:lineRule="auto"/>
        <w:jc w:val="both"/>
        <w:rPr>
          <w:rFonts w:ascii="Times New Roman" w:hAnsi="Times New Roman"/>
        </w:rPr>
      </w:pPr>
      <w:r>
        <w:rPr>
          <w:rFonts w:ascii="Times New Roman" w:hAnsi="Times New Roman"/>
        </w:rPr>
        <w:t>The</w:t>
      </w:r>
      <w:r w:rsidRPr="00457960">
        <w:rPr>
          <w:rFonts w:ascii="Times New Roman" w:hAnsi="Times New Roman"/>
        </w:rPr>
        <w:t xml:space="preserve"> Cy5-cDNA </w:t>
      </w:r>
      <w:r>
        <w:rPr>
          <w:rFonts w:ascii="Times New Roman" w:hAnsi="Times New Roman"/>
        </w:rPr>
        <w:t xml:space="preserve">(2 </w:t>
      </w:r>
      <w:r w:rsidRPr="000F7CB1">
        <w:rPr>
          <w:rFonts w:ascii="Symbol" w:hAnsi="Symbol"/>
        </w:rPr>
        <w:t></w:t>
      </w:r>
      <w:r>
        <w:rPr>
          <w:rFonts w:ascii="Times New Roman" w:hAnsi="Times New Roman"/>
        </w:rPr>
        <w:t xml:space="preserve">g) </w:t>
      </w:r>
      <w:r w:rsidRPr="00457960">
        <w:rPr>
          <w:rFonts w:ascii="Times New Roman" w:hAnsi="Times New Roman"/>
        </w:rPr>
        <w:t>w</w:t>
      </w:r>
      <w:r>
        <w:rPr>
          <w:rFonts w:ascii="Times New Roman" w:hAnsi="Times New Roman"/>
        </w:rPr>
        <w:t xml:space="preserve">as </w:t>
      </w:r>
      <w:r w:rsidRPr="00457960">
        <w:rPr>
          <w:rFonts w:ascii="Times New Roman" w:hAnsi="Times New Roman"/>
        </w:rPr>
        <w:t xml:space="preserve">mixed with 1 </w:t>
      </w:r>
      <w:r w:rsidRPr="00BC76E9">
        <w:rPr>
          <w:rFonts w:ascii="Symbol" w:hAnsi="Symbol"/>
        </w:rPr>
        <w:t></w:t>
      </w:r>
      <w:r w:rsidRPr="00457960">
        <w:rPr>
          <w:rFonts w:ascii="Times New Roman" w:hAnsi="Times New Roman"/>
        </w:rPr>
        <w:t xml:space="preserve">g of Cy3-gDNA, dried using the Savant </w:t>
      </w:r>
      <w:proofErr w:type="spellStart"/>
      <w:r w:rsidRPr="00457960">
        <w:rPr>
          <w:rFonts w:ascii="Times New Roman" w:hAnsi="Times New Roman"/>
        </w:rPr>
        <w:t>SpeedVac</w:t>
      </w:r>
      <w:proofErr w:type="spellEnd"/>
      <w:r w:rsidRPr="00457960">
        <w:rPr>
          <w:rFonts w:ascii="Times New Roman" w:hAnsi="Times New Roman"/>
        </w:rPr>
        <w:t xml:space="preserve">™ SC110 (Thermo Fisher Scientific) and </w:t>
      </w:r>
      <w:proofErr w:type="spellStart"/>
      <w:r w:rsidRPr="00457960">
        <w:rPr>
          <w:rFonts w:ascii="Times New Roman" w:hAnsi="Times New Roman"/>
        </w:rPr>
        <w:t>resuspended</w:t>
      </w:r>
      <w:proofErr w:type="spellEnd"/>
      <w:r w:rsidRPr="00457960">
        <w:rPr>
          <w:rFonts w:ascii="Times New Roman" w:hAnsi="Times New Roman"/>
        </w:rPr>
        <w:t xml:space="preserve"> in 20 </w:t>
      </w:r>
      <w:r w:rsidRPr="00E81542">
        <w:rPr>
          <w:rFonts w:ascii="Symbol" w:hAnsi="Symbol"/>
        </w:rPr>
        <w:t></w:t>
      </w:r>
      <w:r w:rsidRPr="00457960">
        <w:rPr>
          <w:rFonts w:ascii="Times New Roman" w:hAnsi="Times New Roman"/>
        </w:rPr>
        <w:t>L sterile ultrapure water. Then, 25</w:t>
      </w:r>
      <w:r w:rsidRPr="00BC76E9">
        <w:rPr>
          <w:rFonts w:ascii="Symbol" w:hAnsi="Symbol"/>
        </w:rPr>
        <w:t></w:t>
      </w:r>
      <w:r w:rsidRPr="00BC76E9">
        <w:rPr>
          <w:rFonts w:ascii="Symbol" w:hAnsi="Symbol"/>
        </w:rPr>
        <w:t></w:t>
      </w:r>
      <w:r w:rsidRPr="00457960">
        <w:rPr>
          <w:rFonts w:ascii="Times New Roman" w:hAnsi="Times New Roman"/>
        </w:rPr>
        <w:t xml:space="preserve">L of 2x Hi-RPM Hybridization Buffer and 5 µL of 10x Gene Expression Blocking Agent (Agilent Technologies) were added, and the reaction mixture boiled for 3 min. Eight different Cy5-cDNA/Cy3-gDNA mixtures were prepared as above. </w:t>
      </w:r>
      <w:r>
        <w:rPr>
          <w:rFonts w:ascii="Times New Roman" w:hAnsi="Times New Roman"/>
        </w:rPr>
        <w:t>T</w:t>
      </w:r>
      <w:r w:rsidRPr="00457960">
        <w:rPr>
          <w:rFonts w:ascii="Times New Roman" w:hAnsi="Times New Roman"/>
        </w:rPr>
        <w:t>he microarray</w:t>
      </w:r>
      <w:r>
        <w:rPr>
          <w:rFonts w:ascii="Times New Roman" w:hAnsi="Times New Roman"/>
        </w:rPr>
        <w:t>s</w:t>
      </w:r>
      <w:r w:rsidRPr="00457960">
        <w:rPr>
          <w:rFonts w:ascii="Times New Roman" w:hAnsi="Times New Roman"/>
        </w:rPr>
        <w:t xml:space="preserve"> w</w:t>
      </w:r>
      <w:r>
        <w:rPr>
          <w:rFonts w:ascii="Times New Roman" w:hAnsi="Times New Roman"/>
        </w:rPr>
        <w:t xml:space="preserve">ere </w:t>
      </w:r>
      <w:r w:rsidRPr="00457960">
        <w:rPr>
          <w:rFonts w:ascii="Times New Roman" w:hAnsi="Times New Roman"/>
        </w:rPr>
        <w:t xml:space="preserve">hybridized overnight at 63°C with 40 </w:t>
      </w:r>
      <w:r w:rsidRPr="00E81542">
        <w:rPr>
          <w:rFonts w:ascii="Symbol" w:hAnsi="Symbol"/>
        </w:rPr>
        <w:t></w:t>
      </w:r>
      <w:r w:rsidRPr="00457960">
        <w:rPr>
          <w:rFonts w:ascii="Times New Roman" w:hAnsi="Times New Roman"/>
        </w:rPr>
        <w:t xml:space="preserve">L of reaction mixture. After hybridization, the slide was washed and dried according to Agilent’s protocol. </w:t>
      </w:r>
      <w:r w:rsidRPr="00457960">
        <w:rPr>
          <w:rFonts w:ascii="Times New Roman" w:hAnsi="Times New Roman"/>
          <w:lang w:val="en"/>
        </w:rPr>
        <w:t xml:space="preserve">The slides were scanned on </w:t>
      </w:r>
      <w:proofErr w:type="spellStart"/>
      <w:r w:rsidRPr="00457960">
        <w:rPr>
          <w:rFonts w:ascii="Times New Roman" w:hAnsi="Times New Roman"/>
          <w:lang w:val="en"/>
        </w:rPr>
        <w:t>GenePix</w:t>
      </w:r>
      <w:proofErr w:type="spellEnd"/>
      <w:r w:rsidRPr="00457960">
        <w:rPr>
          <w:rFonts w:ascii="Times New Roman" w:hAnsi="Times New Roman"/>
          <w:lang w:val="en"/>
        </w:rPr>
        <w:t xml:space="preserve">® 4000B scanner (Molecular Devices, Inc., Sunnyvale, CA) at 532 and 635 nm using 5-μm resolution. Image processing was done with </w:t>
      </w:r>
      <w:proofErr w:type="spellStart"/>
      <w:r w:rsidRPr="00457960">
        <w:rPr>
          <w:rFonts w:ascii="Times New Roman" w:hAnsi="Times New Roman"/>
          <w:lang w:val="en"/>
        </w:rPr>
        <w:t>GenePix</w:t>
      </w:r>
      <w:proofErr w:type="spellEnd"/>
      <w:r w:rsidRPr="00457960">
        <w:rPr>
          <w:rFonts w:ascii="Times New Roman" w:hAnsi="Times New Roman"/>
          <w:lang w:val="en"/>
        </w:rPr>
        <w:t xml:space="preserve"> Pro 6.0 software (Molecular Devices, Inc.). Foreground and local background intensities of each spot were characterized by both the mean and median pixel values of the spot for both dye channels. Data analysis was then performed using background-corrected median signal intensities from each dye channel using </w:t>
      </w:r>
      <w:proofErr w:type="spellStart"/>
      <w:r w:rsidRPr="00457960">
        <w:rPr>
          <w:rFonts w:ascii="Times New Roman" w:hAnsi="Times New Roman"/>
          <w:lang w:val="en"/>
        </w:rPr>
        <w:t>GeneSpringGX</w:t>
      </w:r>
      <w:proofErr w:type="spellEnd"/>
      <w:r w:rsidRPr="00457960">
        <w:rPr>
          <w:rFonts w:ascii="Times New Roman" w:hAnsi="Times New Roman"/>
          <w:lang w:val="en"/>
        </w:rPr>
        <w:t xml:space="preserve"> version 7.3 software (Agilent Technologies); A per spot and per chip intensity-dependent normalization (also called LOWESS normalization) was applied using corrected signal obtained for Cy3-gDNA at 532 nm as a control signal.</w:t>
      </w:r>
    </w:p>
    <w:p w:rsidR="00A61241" w:rsidRDefault="00A61241" w:rsidP="00A61241">
      <w:pPr>
        <w:spacing w:line="360" w:lineRule="auto"/>
        <w:ind w:firstLine="284"/>
        <w:jc w:val="both"/>
        <w:rPr>
          <w:rFonts w:ascii="Times New Roman" w:hAnsi="Times New Roman"/>
        </w:rPr>
      </w:pPr>
    </w:p>
    <w:p w:rsidR="00594C2A" w:rsidRDefault="00594C2A" w:rsidP="00A61241"/>
    <w:sectPr w:rsidR="00594C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41"/>
    <w:rsid w:val="00576114"/>
    <w:rsid w:val="00594C2A"/>
    <w:rsid w:val="005D5790"/>
    <w:rsid w:val="00A61241"/>
    <w:rsid w:val="00BB216D"/>
    <w:rsid w:val="00BB2D67"/>
    <w:rsid w:val="00C16B8B"/>
    <w:rsid w:val="00D93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241"/>
    <w:rPr>
      <w:rFonts w:ascii="Arial" w:eastAsia="Times New Roman"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241"/>
    <w:rPr>
      <w:rFonts w:ascii="Arial" w:eastAsia="Times New Roman"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NBI</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jugen</dc:creator>
  <cp:lastModifiedBy>jugen</cp:lastModifiedBy>
  <cp:revision>4</cp:revision>
  <dcterms:created xsi:type="dcterms:W3CDTF">2013-09-06T13:49:00Z</dcterms:created>
  <dcterms:modified xsi:type="dcterms:W3CDTF">2013-09-17T12:59:00Z</dcterms:modified>
</cp:coreProperties>
</file>