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8" w:rsidRDefault="002C7A28" w:rsidP="002C7A28">
      <w:pPr>
        <w:pStyle w:val="MCaption"/>
      </w:pPr>
      <w:bookmarkStart w:id="0" w:name="_Toc287010072"/>
      <w:r>
        <w:t xml:space="preserve">Table S1. </w:t>
      </w:r>
      <w:r w:rsidRPr="0097716A">
        <w:t>Look</w:t>
      </w:r>
      <w:r>
        <w:t>-</w:t>
      </w:r>
      <w:r w:rsidRPr="0097716A">
        <w:t>up table for marine habitat maps at different levels of detail for biotic and abiotic descriptor</w:t>
      </w:r>
      <w:r>
        <w:t>s</w:t>
      </w:r>
      <w:r w:rsidRPr="0097716A">
        <w:t xml:space="preserve"> and degree of cover</w:t>
      </w:r>
      <w:r>
        <w:t xml:space="preserve"> at Ningaloo Reef.</w:t>
      </w:r>
      <w:bookmarkEnd w:id="0"/>
      <w:r>
        <w:t xml:space="preserve"> Data have been sorted by Level 2a information to list description of class name for coral classes first.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276"/>
        <w:gridCol w:w="1276"/>
        <w:gridCol w:w="1654"/>
        <w:gridCol w:w="3023"/>
        <w:gridCol w:w="4253"/>
        <w:gridCol w:w="1637"/>
      </w:tblGrid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Id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2a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2b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3a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3b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 4b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Level</w:t>
            </w: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 xml:space="preserve"> </w:t>
            </w:r>
            <w:r w:rsidRPr="002C0234">
              <w:rPr>
                <w:rFonts w:ascii="Arial Narrow" w:hAnsi="Arial Narrow" w:cs="Arial"/>
                <w:b/>
                <w:bCs/>
                <w:color w:val="auto"/>
                <w:sz w:val="20"/>
                <w:lang w:val="en-AU" w:eastAsia="en-AU"/>
              </w:rPr>
              <w:t>5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 with TA- or MA-covered IDC or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 with TA- or MA-covered IDC or R (HC=Continuous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(65-90%) with TA- or MA-covered IDC or R (10-35%) (HC consists of CT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 with LP (HC=Dominant CT with CD, CE and CS)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(65-90%) with LP (10-35%) (HC consists of CT (50-85%) with CD (5-20%), CE (5-20%) and CS (5-20%))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CT with CD, CE and CS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HC with S (HC=Continuous CBT)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(65-90%) with S (10-35%) (HC consists of CBT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CBT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 with LP (HC=Patchy CD and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(10-35%) with LP (65-90%) (HC consists of CT (35-60%) with CD (35-60%))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CD and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(HC=Continuous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TA- or MA-covered IDC or R (35-60%) (HC consists of CD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S (HC=Continuous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S (35-60%) (HC consists of CT&gt;90%)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(HC=Continuous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TA- or MA-covered IDC or R (35-60%) (HC consists of CT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 and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and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and S (HC=Dominant CBT with sparse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(20-45%) and TA- or MA-covered IDC or R (20-45%) with S (20-45%) (HC consists of CBT (65-90%) with CD (10-35%))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CBT with sparse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 and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and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and S (HC=Continuous CBT)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(20-45%) and TA- or MA-covered IDC or R (20-45%) with S (20-45%) (HC consists of CBT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CBT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LP (HC=Dominant CT with sparse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LP (35-60%) (HC consists of CT (65-90%) with CD (10-35%))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CT with sparse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LP (HC=Continuous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LP (35-60%) (HC consists of CD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LP (HC=Continuous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LP (35-60%) (HC consists of CT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 xml:space="preserve">Patchy HC with S (HC=Patchy CB, </w:t>
            </w: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CT, CF, CM and CS)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HC (35-60%) with S (35-60%) (HC consists of CB (5-</w:t>
            </w: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 xml:space="preserve">35%), CT (5-35%), CF (5-35%), CM (5-35%), </w:t>
            </w:r>
            <w:proofErr w:type="gramStart"/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CS</w:t>
            </w:r>
            <w:proofErr w:type="gramEnd"/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 xml:space="preserve"> (5-35%))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 xml:space="preserve">Patchy CB, CT, </w:t>
            </w: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CF, CM and CS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(HC=Patchy CD and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TA- or MA-covered IDC or R (35-60%) (HC consists of CD (35-60%) with CT (35-60%))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CD and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(HC=Continuous CBT)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TA- or MA-covered IDC or R (35-60%) (HC consists of CBT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CBT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with TA- or MA-covered IDC or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HC with TA- or MA-covered IDC or R (HC=Continuous CM)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(35-60%) with TA- or MA-covered IDC or R (35-60%) (HC consists of CM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CM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(HC=Continuous CBT)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CBT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CBT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(HC=Continuous CF)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CF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CF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(HC=Dominant CT with sparse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CT (65-90%) with CD (10-35%))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CT with sparse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(HC=Dominant CT with sparse CM and CS)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CT (55-90%) with CM (5-25%) and CS (5-25%))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CT with sparse CM and CS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(HC=Continuous CB)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CB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CB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(HC=Continuous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CD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(HC=Continuous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CT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HC (HC=Continuous CM)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(HC consists of CM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CM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HC, 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and MA with LP and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 and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 and MA with LP and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 and MA with LP and S (HC=Continuous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(5-20%) and MA (5-20%) with LP (50-85%) and S (5-20%) (HC consists of CD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HC, MA, 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HC, MA and TA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HC, MA and TA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HC, MA and TA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HC, MA and TA with LP (HC=Continuous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HC (5-20%), MA (5-20%) and TA (5-20%) with LP (50-85%) (HC consists of CD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Abiotic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dark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dark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LP dark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LP dark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LP dark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(&gt;90%)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Abiotic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light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light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LP light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LP light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LP light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(&gt;90%)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Abiotic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LP, R,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LP, R and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LP, R and S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LP, R and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LP, R and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(20-45%) with S (20-45%) and R (20-45%)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Abioti</w:t>
            </w: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LP,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 xml:space="preserve">Dominant LP </w:t>
            </w: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with S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 xml:space="preserve">Dominant LP with </w:t>
            </w: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Dominant LP with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(65-90%) with S (10-35%)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Abiotic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LP,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LP and S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LP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LP with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LP (35-60%) with S (35-60%)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 with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(10-35%) with S (65-90%)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 with LP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(10-35%) with LP (65-90%)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LP and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 with LP and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MA with LP and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(5-20%) with LP (50-90%) and S (5-20%)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 with LP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(65-90%) with LP (10-35%)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 with 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 with 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(65-90%) with R (10-35%)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MA with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(65-90%) with S (10-35%)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 with LP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(35-60%) with LP (35-60%)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LP and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 with LP and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 with LP and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(20-45%) with LP (20-45%) and S (20-45%)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with 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 with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Patchy MA with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(35-60%) with S (35-60%)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MA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MA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MA (&gt;90%)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Abiotic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 (&gt;90%)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Biotic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SC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 (&gt;90%)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Continuous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SC, HC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SC, HC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sparse HC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sparse HC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sparse HC with LP (HC=Continuous CD)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 (55-90%) and HC (5-25%) with LP (5-25%) (HC consists of CD (&gt;90%))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 xml:space="preserve">Dominant SC, Continuous </w:t>
            </w:r>
            <w:r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CD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SC, HC, 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SC, HC and MA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sparse HC and MA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sparse HC and MA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sparse HC and MA with LP (HC=Continuous CD or Patchy CD and CT)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SC (50-85%), HC (5-20%) and MA (5-20%) with LP (5-20%) (HC consists of CD (&gt;90%), or CD (35-60%) with CT (35-60%))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Dominant SC, Continuous CD or patchy CD and CT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Mixed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TA with LP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TA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TA with LP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Sparse TA with LP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TA (10-35%) with LP (65-90%)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No HC or SC</w:t>
            </w:r>
          </w:p>
        </w:tc>
      </w:tr>
      <w:tr w:rsidR="002C7A28" w:rsidRPr="002C0234" w:rsidTr="00B24989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righ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2C7A28" w:rsidRPr="002C0234" w:rsidRDefault="002C7A28" w:rsidP="00B24989">
            <w:pPr>
              <w:spacing w:line="240" w:lineRule="auto"/>
              <w:jc w:val="left"/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</w:pPr>
            <w:r w:rsidRPr="002C0234">
              <w:rPr>
                <w:rFonts w:ascii="Arial Narrow" w:hAnsi="Arial Narrow" w:cs="Arial"/>
                <w:color w:val="auto"/>
                <w:sz w:val="20"/>
                <w:lang w:val="en-AU" w:eastAsia="en-AU"/>
              </w:rPr>
              <w:t>Unclassified</w:t>
            </w:r>
          </w:p>
        </w:tc>
      </w:tr>
    </w:tbl>
    <w:p w:rsidR="00CE74B3" w:rsidRDefault="00CE74B3">
      <w:bookmarkStart w:id="1" w:name="_GoBack"/>
      <w:bookmarkEnd w:id="1"/>
    </w:p>
    <w:sectPr w:rsidR="00CE74B3" w:rsidSect="00566B69">
      <w:pgSz w:w="16838" w:h="14600" w:orient="landscape"/>
      <w:pgMar w:top="992" w:right="992" w:bottom="3686" w:left="992" w:header="850" w:footer="5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8"/>
    <w:rsid w:val="002C7A28"/>
    <w:rsid w:val="008A0B2C"/>
    <w:rsid w:val="00C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28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aption">
    <w:name w:val="M_Caption"/>
    <w:basedOn w:val="Normal"/>
    <w:rsid w:val="002C7A28"/>
    <w:pPr>
      <w:keepNext/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28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aption">
    <w:name w:val="M_Caption"/>
    <w:basedOn w:val="Normal"/>
    <w:rsid w:val="002C7A28"/>
    <w:pPr>
      <w:keepNext/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Halina T. Kobryn</dc:creator>
  <cp:lastModifiedBy>Dr Halina T. Kobryn</cp:lastModifiedBy>
  <cp:revision>2</cp:revision>
  <dcterms:created xsi:type="dcterms:W3CDTF">2013-05-31T02:12:00Z</dcterms:created>
  <dcterms:modified xsi:type="dcterms:W3CDTF">2013-05-31T02:12:00Z</dcterms:modified>
</cp:coreProperties>
</file>