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7038"/>
      </w:tblGrid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Definition</w:t>
            </w:r>
          </w:p>
        </w:tc>
      </w:tr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Linear Groove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Shallow, asymmetrical and linear mandibular marks about 0.2 mm wide, often overlapping in various directions and most often located on the epiphyses.</w:t>
            </w:r>
          </w:p>
        </w:tc>
      </w:tr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Bore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Enlarged foramina creating tunnels extending more than 6 mm, entering into subsurface spongy bone and often completely removing it.</w:t>
            </w:r>
          </w:p>
        </w:tc>
      </w:tr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Quarry Stage 1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Smooth, surficial patches 1–2 mm in diameter located in epiphyses.</w:t>
            </w:r>
          </w:p>
        </w:tc>
      </w:tr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Quarry Stage 2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Smooth surficial patches from 2–5 mm in diameter located on edges and epiphyses. Arcs of bone up to 5 mm wide and 4 mm deep removed from thin and/or flat bones.</w:t>
            </w:r>
          </w:p>
        </w:tc>
      </w:tr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Quarry Stage 3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Epiphyses almost entirely removed</w:t>
            </w:r>
            <w:r w:rsidRPr="002279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and mining continues onto the diaphysis.</w:t>
            </w:r>
          </w:p>
        </w:tc>
      </w:tr>
      <w:tr w:rsidR="00227967" w:rsidRPr="00227967" w:rsidTr="00F23E33">
        <w:tc>
          <w:tcPr>
            <w:tcW w:w="181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Surficial Mine</w:t>
            </w:r>
          </w:p>
        </w:tc>
        <w:tc>
          <w:tcPr>
            <w:tcW w:w="7038" w:type="dxa"/>
          </w:tcPr>
          <w:p w:rsidR="00227967" w:rsidRPr="00227967" w:rsidRDefault="00227967" w:rsidP="002279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7967">
              <w:rPr>
                <w:rFonts w:ascii="Times New Roman" w:eastAsia="Calibri" w:hAnsi="Times New Roman" w:cs="Times New Roman"/>
                <w:sz w:val="24"/>
                <w:szCs w:val="24"/>
              </w:rPr>
              <w:t>Overlapping mandibular scratches remove a thin layer of surface bone over large areas that then have a consistent, shredded texture (Figure 4A).</w:t>
            </w:r>
          </w:p>
        </w:tc>
      </w:tr>
    </w:tbl>
    <w:p w:rsidR="002B3802" w:rsidRDefault="002B3802">
      <w:bookmarkStart w:id="0" w:name="_GoBack"/>
      <w:bookmarkEnd w:id="0"/>
    </w:p>
    <w:sectPr w:rsidR="002B3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67"/>
    <w:rsid w:val="00227967"/>
    <w:rsid w:val="002B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History Museum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Holden</dc:creator>
  <cp:lastModifiedBy>Anna Holden</cp:lastModifiedBy>
  <cp:revision>1</cp:revision>
  <dcterms:created xsi:type="dcterms:W3CDTF">2013-05-21T22:50:00Z</dcterms:created>
  <dcterms:modified xsi:type="dcterms:W3CDTF">2013-05-21T22:50:00Z</dcterms:modified>
</cp:coreProperties>
</file>