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10" w:rsidRPr="008104AC" w:rsidRDefault="0088711A" w:rsidP="009302D2">
      <w:pPr>
        <w:spacing w:after="120" w:line="240" w:lineRule="auto"/>
        <w:rPr>
          <w:sz w:val="24"/>
          <w:szCs w:val="24"/>
        </w:rPr>
      </w:pPr>
      <w:bookmarkStart w:id="0" w:name="_GoBack"/>
      <w:r w:rsidRPr="008104AC">
        <w:rPr>
          <w:b/>
          <w:sz w:val="24"/>
          <w:szCs w:val="24"/>
        </w:rPr>
        <w:t xml:space="preserve">Table </w:t>
      </w:r>
      <w:r w:rsidR="004B3DE6" w:rsidRPr="008104AC">
        <w:rPr>
          <w:b/>
          <w:sz w:val="24"/>
          <w:szCs w:val="24"/>
        </w:rPr>
        <w:t>S</w:t>
      </w:r>
      <w:r w:rsidRPr="008104AC">
        <w:rPr>
          <w:b/>
          <w:sz w:val="24"/>
          <w:szCs w:val="24"/>
        </w:rPr>
        <w:t>1.</w:t>
      </w:r>
      <w:r w:rsidRPr="008104AC">
        <w:rPr>
          <w:sz w:val="24"/>
          <w:szCs w:val="24"/>
        </w:rPr>
        <w:t xml:space="preserve"> Sugar composition of </w:t>
      </w:r>
      <w:r w:rsidR="00FA02F1" w:rsidRPr="00087D97">
        <w:rPr>
          <w:i/>
          <w:sz w:val="24"/>
          <w:szCs w:val="24"/>
        </w:rPr>
        <w:t>B. anthracis</w:t>
      </w:r>
      <w:r w:rsidR="00FA02F1">
        <w:rPr>
          <w:sz w:val="24"/>
          <w:szCs w:val="24"/>
        </w:rPr>
        <w:t xml:space="preserve"> </w:t>
      </w:r>
      <w:proofErr w:type="spellStart"/>
      <w:r w:rsidR="00AC188A">
        <w:t>Δ</w:t>
      </w:r>
      <w:r w:rsidR="00FA02F1" w:rsidRPr="00087D97">
        <w:t>Sterne</w:t>
      </w:r>
      <w:proofErr w:type="spellEnd"/>
      <w:r w:rsidR="00FA02F1" w:rsidRPr="00087D97">
        <w:rPr>
          <w:sz w:val="24"/>
          <w:szCs w:val="24"/>
        </w:rPr>
        <w:t xml:space="preserve"> </w:t>
      </w:r>
      <w:r w:rsidR="00FA02F1">
        <w:rPr>
          <w:sz w:val="24"/>
          <w:szCs w:val="24"/>
        </w:rPr>
        <w:t>cell wall polysaccharide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170"/>
        <w:gridCol w:w="1170"/>
        <w:gridCol w:w="1080"/>
        <w:gridCol w:w="1170"/>
        <w:gridCol w:w="1350"/>
        <w:gridCol w:w="1188"/>
      </w:tblGrid>
      <w:tr w:rsidR="0088711A" w:rsidTr="00713312">
        <w:tc>
          <w:tcPr>
            <w:tcW w:w="2448" w:type="dxa"/>
            <w:vMerge w:val="restart"/>
          </w:tcPr>
          <w:bookmarkEnd w:id="0"/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r w:rsidRPr="00922D47">
              <w:rPr>
                <w:b/>
              </w:rPr>
              <w:t>Strain</w:t>
            </w:r>
          </w:p>
        </w:tc>
        <w:tc>
          <w:tcPr>
            <w:tcW w:w="7128" w:type="dxa"/>
            <w:gridSpan w:val="6"/>
          </w:tcPr>
          <w:p w:rsidR="0088711A" w:rsidRPr="00922D47" w:rsidRDefault="0088711A" w:rsidP="008104AC">
            <w:pPr>
              <w:spacing w:before="120" w:after="120" w:line="240" w:lineRule="auto"/>
              <w:jc w:val="center"/>
              <w:rPr>
                <w:b/>
              </w:rPr>
            </w:pPr>
            <w:r w:rsidRPr="00922D47">
              <w:rPr>
                <w:b/>
              </w:rPr>
              <w:t>Sugar composition (%)</w:t>
            </w:r>
            <w:r w:rsidR="004B3DE6" w:rsidRPr="008104AC">
              <w:rPr>
                <w:b/>
                <w:vertAlign w:val="superscript"/>
              </w:rPr>
              <w:t>A</w:t>
            </w:r>
          </w:p>
        </w:tc>
      </w:tr>
      <w:tr w:rsidR="0088711A" w:rsidTr="00713312">
        <w:tc>
          <w:tcPr>
            <w:tcW w:w="2448" w:type="dxa"/>
            <w:vMerge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r w:rsidRPr="00922D47">
              <w:rPr>
                <w:b/>
              </w:rPr>
              <w:t>Man</w:t>
            </w:r>
            <w:r w:rsidR="00FA02F1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proofErr w:type="spellStart"/>
            <w:r w:rsidRPr="00922D47">
              <w:rPr>
                <w:b/>
              </w:rPr>
              <w:t>Fuc</w:t>
            </w:r>
            <w:proofErr w:type="spellEnd"/>
            <w:r w:rsidR="00FA02F1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proofErr w:type="spellStart"/>
            <w:r w:rsidRPr="00922D47">
              <w:rPr>
                <w:b/>
              </w:rPr>
              <w:t>Glc</w:t>
            </w:r>
            <w:proofErr w:type="spellEnd"/>
            <w:r w:rsidR="00FA02F1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r w:rsidRPr="00922D47">
              <w:rPr>
                <w:b/>
              </w:rPr>
              <w:t>Gal</w:t>
            </w:r>
            <w:r w:rsidR="00FA02F1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r w:rsidRPr="00922D47">
              <w:rPr>
                <w:b/>
              </w:rPr>
              <w:t>ManNAc</w:t>
            </w:r>
            <w:r w:rsidR="00FA02F1">
              <w:rPr>
                <w:b/>
              </w:rPr>
              <w:t xml:space="preserve"> </w:t>
            </w:r>
          </w:p>
        </w:tc>
        <w:tc>
          <w:tcPr>
            <w:tcW w:w="1188" w:type="dxa"/>
          </w:tcPr>
          <w:p w:rsidR="0088711A" w:rsidRPr="00922D47" w:rsidRDefault="0088711A" w:rsidP="008104AC">
            <w:pPr>
              <w:spacing w:before="120" w:after="120" w:line="240" w:lineRule="auto"/>
              <w:rPr>
                <w:b/>
              </w:rPr>
            </w:pPr>
            <w:r w:rsidRPr="00922D47">
              <w:rPr>
                <w:b/>
              </w:rPr>
              <w:t>GlcNAc</w:t>
            </w:r>
            <w:r w:rsidR="00FA02F1">
              <w:rPr>
                <w:b/>
              </w:rPr>
              <w:t xml:space="preserve"> </w:t>
            </w:r>
          </w:p>
        </w:tc>
      </w:tr>
      <w:tr w:rsidR="009302D2" w:rsidTr="00713312">
        <w:tc>
          <w:tcPr>
            <w:tcW w:w="2448" w:type="dxa"/>
          </w:tcPr>
          <w:p w:rsidR="000705EF" w:rsidRDefault="000705EF" w:rsidP="00AC188A">
            <w:pPr>
              <w:spacing w:before="120" w:after="120" w:line="240" w:lineRule="auto"/>
            </w:pPr>
            <w:r w:rsidRPr="00922D47">
              <w:rPr>
                <w:i/>
              </w:rPr>
              <w:t>B. anthracis</w:t>
            </w:r>
            <w:r>
              <w:t xml:space="preserve"> </w:t>
            </w:r>
            <w:proofErr w:type="spellStart"/>
            <w:r w:rsidR="00AC188A">
              <w:t>Δ</w:t>
            </w:r>
            <w:r>
              <w:t>Sterne</w:t>
            </w:r>
            <w:proofErr w:type="spellEnd"/>
          </w:p>
        </w:tc>
        <w:tc>
          <w:tcPr>
            <w:tcW w:w="1170" w:type="dxa"/>
          </w:tcPr>
          <w:p w:rsidR="000705EF" w:rsidRDefault="000705EF" w:rsidP="008104AC">
            <w:pPr>
              <w:spacing w:before="120" w:after="120" w:line="240" w:lineRule="auto"/>
            </w:pPr>
            <w:r>
              <w:t>ND</w:t>
            </w:r>
          </w:p>
        </w:tc>
        <w:tc>
          <w:tcPr>
            <w:tcW w:w="1170" w:type="dxa"/>
          </w:tcPr>
          <w:p w:rsidR="000705EF" w:rsidRDefault="000705EF" w:rsidP="008104AC">
            <w:pPr>
              <w:spacing w:before="120" w:after="120" w:line="240" w:lineRule="auto"/>
            </w:pPr>
            <w:r>
              <w:t>ND</w:t>
            </w:r>
          </w:p>
        </w:tc>
        <w:tc>
          <w:tcPr>
            <w:tcW w:w="1080" w:type="dxa"/>
          </w:tcPr>
          <w:p w:rsidR="000705EF" w:rsidRDefault="000705EF" w:rsidP="008104AC">
            <w:pPr>
              <w:spacing w:before="120" w:after="120" w:line="240" w:lineRule="auto"/>
            </w:pPr>
            <w:r>
              <w:t>ND</w:t>
            </w:r>
          </w:p>
        </w:tc>
        <w:tc>
          <w:tcPr>
            <w:tcW w:w="1170" w:type="dxa"/>
          </w:tcPr>
          <w:p w:rsidR="000705EF" w:rsidRDefault="00780109" w:rsidP="008104AC">
            <w:pPr>
              <w:spacing w:before="120" w:after="120" w:line="240" w:lineRule="auto"/>
            </w:pPr>
            <w:r>
              <w:t>49.9</w:t>
            </w:r>
          </w:p>
        </w:tc>
        <w:tc>
          <w:tcPr>
            <w:tcW w:w="1350" w:type="dxa"/>
          </w:tcPr>
          <w:p w:rsidR="000705EF" w:rsidRDefault="00780109" w:rsidP="008104AC">
            <w:pPr>
              <w:spacing w:before="120" w:after="120" w:line="240" w:lineRule="auto"/>
            </w:pPr>
            <w:r>
              <w:t>16.5</w:t>
            </w:r>
          </w:p>
        </w:tc>
        <w:tc>
          <w:tcPr>
            <w:tcW w:w="1188" w:type="dxa"/>
          </w:tcPr>
          <w:p w:rsidR="000705EF" w:rsidRDefault="00780109" w:rsidP="008104AC">
            <w:pPr>
              <w:spacing w:before="120" w:after="120" w:line="240" w:lineRule="auto"/>
            </w:pPr>
            <w:r>
              <w:t>33.6</w:t>
            </w:r>
          </w:p>
        </w:tc>
      </w:tr>
    </w:tbl>
    <w:p w:rsidR="00BC089B" w:rsidRDefault="004B3DE6" w:rsidP="008104AC">
      <w:pPr>
        <w:spacing w:before="120" w:after="120" w:line="240" w:lineRule="auto"/>
        <w:jc w:val="both"/>
      </w:pPr>
      <w:proofErr w:type="spellStart"/>
      <w:r w:rsidRPr="008104AC">
        <w:rPr>
          <w:vertAlign w:val="superscript"/>
        </w:rPr>
        <w:t>A</w:t>
      </w:r>
      <w:r w:rsidR="000705EF">
        <w:t>Values</w:t>
      </w:r>
      <w:proofErr w:type="spellEnd"/>
      <w:r w:rsidR="000705EF">
        <w:t xml:space="preserve"> are expressed as mole percent of total carbohydrate</w:t>
      </w:r>
      <w:r w:rsidR="008104AC">
        <w:t xml:space="preserve">. </w:t>
      </w:r>
      <w:r w:rsidR="000609A2">
        <w:t>The</w:t>
      </w:r>
      <w:r w:rsidR="000705EF">
        <w:t xml:space="preserve"> sample was 99% carbohydrate. ND, no</w:t>
      </w:r>
      <w:r>
        <w:t>t</w:t>
      </w:r>
      <w:r w:rsidR="000705EF">
        <w:t xml:space="preserve"> detected (i.e., &lt;0.5%). Abbreviations are as follows: Man, mannose; </w:t>
      </w:r>
      <w:proofErr w:type="spellStart"/>
      <w:r w:rsidR="000705EF">
        <w:t>Fuc</w:t>
      </w:r>
      <w:proofErr w:type="spellEnd"/>
      <w:r w:rsidR="000705EF">
        <w:t xml:space="preserve">, </w:t>
      </w:r>
      <w:proofErr w:type="spellStart"/>
      <w:r w:rsidR="000705EF">
        <w:t>fucose</w:t>
      </w:r>
      <w:proofErr w:type="spellEnd"/>
      <w:r w:rsidR="000705EF">
        <w:t xml:space="preserve">; </w:t>
      </w:r>
      <w:proofErr w:type="spellStart"/>
      <w:r w:rsidR="000705EF">
        <w:t>Glc</w:t>
      </w:r>
      <w:proofErr w:type="spellEnd"/>
      <w:r w:rsidR="000705EF">
        <w:t xml:space="preserve">, glucose; Gal, galactose; ManNAc, N-acetyl </w:t>
      </w:r>
      <w:proofErr w:type="spellStart"/>
      <w:r w:rsidR="000705EF">
        <w:t>mannosamin</w:t>
      </w:r>
      <w:r w:rsidR="00FA07AC">
        <w:t>e</w:t>
      </w:r>
      <w:proofErr w:type="spellEnd"/>
      <w:r w:rsidR="00FA07AC">
        <w:t>; GlcNAc, N-acetyl glucosamine.</w:t>
      </w:r>
      <w:r w:rsidR="004F3614">
        <w:t xml:space="preserve"> A</w:t>
      </w:r>
      <w:r w:rsidR="007675C5" w:rsidRPr="007675C5">
        <w:t>nalysis was performed by combined gas chromatography/mass spectrometry (GC/MS) of the per-O-</w:t>
      </w:r>
      <w:proofErr w:type="spellStart"/>
      <w:r w:rsidR="007675C5" w:rsidRPr="007675C5">
        <w:t>trimethylsilyl</w:t>
      </w:r>
      <w:proofErr w:type="spellEnd"/>
      <w:r w:rsidR="007675C5" w:rsidRPr="007675C5">
        <w:t xml:space="preserve"> derivatives of the monosaccharide methyl glycosidase produced from the </w:t>
      </w:r>
      <w:r w:rsidR="00BB63EE">
        <w:t xml:space="preserve">samples by acidic </w:t>
      </w:r>
      <w:proofErr w:type="spellStart"/>
      <w:r w:rsidR="00BB63EE">
        <w:t>methanolysis</w:t>
      </w:r>
      <w:proofErr w:type="spellEnd"/>
      <w:r w:rsidR="00BB63EE">
        <w:t>.</w:t>
      </w:r>
    </w:p>
    <w:p w:rsidR="006140A7" w:rsidRDefault="006140A7" w:rsidP="009302D2"/>
    <w:p w:rsidR="006140A7" w:rsidRDefault="006140A7" w:rsidP="009302D2"/>
    <w:p w:rsidR="001A7836" w:rsidRDefault="001A7836" w:rsidP="009302D2"/>
    <w:p w:rsidR="009302D2" w:rsidRDefault="009302D2" w:rsidP="009302D2"/>
    <w:p w:rsidR="00334212" w:rsidRDefault="00334212" w:rsidP="009302D2"/>
    <w:p w:rsidR="00334212" w:rsidRDefault="00334212" w:rsidP="009302D2"/>
    <w:p w:rsidR="00334212" w:rsidRDefault="00334212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B3DE6" w:rsidRDefault="004B3DE6" w:rsidP="009302D2"/>
    <w:p w:rsidR="004F3614" w:rsidRDefault="004F3614" w:rsidP="009302D2"/>
    <w:p w:rsidR="004B3DE6" w:rsidRDefault="004B3DE6" w:rsidP="009302D2"/>
    <w:p w:rsidR="004D3B10" w:rsidRPr="008104AC" w:rsidRDefault="00BC089B" w:rsidP="009302D2">
      <w:pPr>
        <w:spacing w:after="120" w:line="240" w:lineRule="auto"/>
        <w:contextualSpacing/>
        <w:rPr>
          <w:sz w:val="24"/>
          <w:szCs w:val="24"/>
        </w:rPr>
      </w:pPr>
      <w:r w:rsidRPr="008104AC">
        <w:rPr>
          <w:b/>
          <w:sz w:val="24"/>
          <w:szCs w:val="24"/>
        </w:rPr>
        <w:lastRenderedPageBreak/>
        <w:t xml:space="preserve">Table </w:t>
      </w:r>
      <w:r w:rsidR="004B3DE6">
        <w:rPr>
          <w:b/>
          <w:sz w:val="24"/>
          <w:szCs w:val="24"/>
        </w:rPr>
        <w:t>S</w:t>
      </w:r>
      <w:r w:rsidRPr="008104AC">
        <w:rPr>
          <w:b/>
          <w:sz w:val="24"/>
          <w:szCs w:val="24"/>
        </w:rPr>
        <w:t>2.</w:t>
      </w:r>
      <w:r w:rsidRPr="008104AC">
        <w:rPr>
          <w:sz w:val="24"/>
          <w:szCs w:val="24"/>
        </w:rPr>
        <w:t xml:space="preserve"> </w:t>
      </w:r>
      <w:proofErr w:type="gramStart"/>
      <w:r w:rsidRPr="008104AC">
        <w:rPr>
          <w:sz w:val="24"/>
          <w:szCs w:val="24"/>
        </w:rPr>
        <w:t>Glycosyl linkage analys</w:t>
      </w:r>
      <w:r w:rsidR="000609A2" w:rsidRPr="008104AC">
        <w:rPr>
          <w:sz w:val="24"/>
          <w:szCs w:val="24"/>
        </w:rPr>
        <w:t>is</w:t>
      </w:r>
      <w:r w:rsidR="004B3DE6">
        <w:rPr>
          <w:sz w:val="24"/>
          <w:szCs w:val="24"/>
        </w:rPr>
        <w:t xml:space="preserve"> of </w:t>
      </w:r>
      <w:r w:rsidR="004B3DE6" w:rsidRPr="008104AC">
        <w:rPr>
          <w:i/>
          <w:sz w:val="24"/>
          <w:szCs w:val="24"/>
        </w:rPr>
        <w:t>B. anthracis</w:t>
      </w:r>
      <w:r w:rsidR="004B3DE6">
        <w:rPr>
          <w:sz w:val="24"/>
          <w:szCs w:val="24"/>
        </w:rPr>
        <w:t xml:space="preserve"> </w:t>
      </w:r>
      <w:proofErr w:type="spellStart"/>
      <w:r w:rsidR="00AC188A">
        <w:t>Δ</w:t>
      </w:r>
      <w:r w:rsidR="004B3DE6" w:rsidRPr="008104AC">
        <w:t>Sterne</w:t>
      </w:r>
      <w:proofErr w:type="spellEnd"/>
      <w:r w:rsidR="004B3DE6" w:rsidRPr="004B3DE6">
        <w:rPr>
          <w:sz w:val="24"/>
          <w:szCs w:val="24"/>
        </w:rPr>
        <w:t xml:space="preserve"> </w:t>
      </w:r>
      <w:r w:rsidR="004B3DE6">
        <w:rPr>
          <w:sz w:val="24"/>
          <w:szCs w:val="24"/>
        </w:rPr>
        <w:t>cell wall polysaccharide.</w:t>
      </w:r>
      <w:proofErr w:type="gramEnd"/>
    </w:p>
    <w:p w:rsidR="004B3DE6" w:rsidRDefault="004B3DE6" w:rsidP="009302D2">
      <w:pPr>
        <w:spacing w:after="12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70"/>
      </w:tblGrid>
      <w:tr w:rsidR="004B3DE6" w:rsidTr="00713312">
        <w:trPr>
          <w:trHeight w:val="516"/>
        </w:trPr>
        <w:tc>
          <w:tcPr>
            <w:tcW w:w="7488" w:type="dxa"/>
          </w:tcPr>
          <w:p w:rsidR="004B3DE6" w:rsidRPr="008104AC" w:rsidRDefault="004B3DE6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</w:rPr>
              <w:t>Glycosyl residue</w:t>
            </w:r>
          </w:p>
        </w:tc>
        <w:tc>
          <w:tcPr>
            <w:tcW w:w="2070" w:type="dxa"/>
          </w:tcPr>
          <w:p w:rsidR="004B3DE6" w:rsidRPr="008104AC" w:rsidRDefault="004B3DE6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</w:rPr>
              <w:t xml:space="preserve">% </w:t>
            </w:r>
            <w:r w:rsidR="00FA02F1" w:rsidRPr="00713312">
              <w:rPr>
                <w:b/>
              </w:rPr>
              <w:t xml:space="preserve">of </w:t>
            </w:r>
            <w:proofErr w:type="spellStart"/>
            <w:r w:rsidR="00FA02F1" w:rsidRPr="00713312">
              <w:rPr>
                <w:b/>
              </w:rPr>
              <w:t>Material</w:t>
            </w:r>
            <w:r w:rsidRPr="00713312">
              <w:rPr>
                <w:b/>
                <w:vertAlign w:val="superscript"/>
              </w:rPr>
              <w:t>A</w:t>
            </w:r>
            <w:proofErr w:type="spellEnd"/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Terminally linked </w:t>
            </w:r>
            <w:proofErr w:type="spellStart"/>
            <w:r w:rsidRPr="008104AC">
              <w:t>galactopyranosyl</w:t>
            </w:r>
            <w:proofErr w:type="spellEnd"/>
            <w:r w:rsidRPr="008104AC">
              <w:t xml:space="preserve"> residue (T-Gal)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78.4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3-linked </w:t>
            </w:r>
            <w:proofErr w:type="spellStart"/>
            <w:r w:rsidRPr="008104AC">
              <w:t>galactopyranosyl</w:t>
            </w:r>
            <w:proofErr w:type="spellEnd"/>
            <w:r w:rsidRPr="008104AC">
              <w:t xml:space="preserve"> residue (3-Gal)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ND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6-linked </w:t>
            </w:r>
            <w:proofErr w:type="spellStart"/>
            <w:r w:rsidRPr="008104AC">
              <w:t>galactopyranosyl</w:t>
            </w:r>
            <w:proofErr w:type="spellEnd"/>
            <w:r w:rsidRPr="008104AC">
              <w:t xml:space="preserve"> residue (6-Gal)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1.3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>Terminally linked N-acetyl glucosamine residue (T-GlcNAc)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ND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>4-linked N-acetyl glucosamine residue (4-GlcNAc)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4.0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4-linked N-acetyl </w:t>
            </w:r>
            <w:proofErr w:type="spellStart"/>
            <w:r w:rsidRPr="008104AC">
              <w:t>mannosamine</w:t>
            </w:r>
            <w:proofErr w:type="spellEnd"/>
            <w:r w:rsidRPr="008104AC">
              <w:t xml:space="preserve"> residue (4-ManNAc)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2.7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>6-linked N-acetyl glucosamine residue (6-GlcNAc)</w:t>
            </w:r>
          </w:p>
        </w:tc>
        <w:tc>
          <w:tcPr>
            <w:tcW w:w="2070" w:type="dxa"/>
          </w:tcPr>
          <w:p w:rsidR="007675C5" w:rsidRDefault="000609A2" w:rsidP="008104AC">
            <w:pPr>
              <w:spacing w:before="120" w:after="120" w:line="240" w:lineRule="auto"/>
            </w:pPr>
            <w:r>
              <w:t>ND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3,4-linked N-acetyl </w:t>
            </w:r>
            <w:proofErr w:type="spellStart"/>
            <w:r w:rsidRPr="008104AC">
              <w:t>mannosamine</w:t>
            </w:r>
            <w:proofErr w:type="spellEnd"/>
            <w:r w:rsidRPr="008104AC">
              <w:t xml:space="preserve"> residue (3,4-ManNAc)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ND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>3,4-linked N-acetyl glucosamine residue (3,4-GlcNAc)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10.3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>4,6-linked N-acetyl glucosamine residue (4,6-GlcNAc)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2.4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4,6-linked N-acetyl </w:t>
            </w:r>
            <w:proofErr w:type="spellStart"/>
            <w:r w:rsidRPr="008104AC">
              <w:t>mannosamine</w:t>
            </w:r>
            <w:proofErr w:type="spellEnd"/>
            <w:r w:rsidRPr="008104AC">
              <w:t xml:space="preserve"> residue (4,6-ManNAc)</w:t>
            </w:r>
          </w:p>
        </w:tc>
        <w:tc>
          <w:tcPr>
            <w:tcW w:w="2070" w:type="dxa"/>
          </w:tcPr>
          <w:p w:rsidR="007675C5" w:rsidRDefault="000609A2" w:rsidP="008104AC">
            <w:pPr>
              <w:spacing w:before="120" w:after="120" w:line="240" w:lineRule="auto"/>
            </w:pPr>
            <w:r>
              <w:t>ND</w:t>
            </w:r>
          </w:p>
        </w:tc>
      </w:tr>
      <w:tr w:rsidR="007675C5" w:rsidTr="00713312">
        <w:tc>
          <w:tcPr>
            <w:tcW w:w="7488" w:type="dxa"/>
          </w:tcPr>
          <w:p w:rsidR="007675C5" w:rsidRPr="00713312" w:rsidRDefault="007675C5" w:rsidP="008104AC">
            <w:pPr>
              <w:spacing w:before="120" w:after="120" w:line="240" w:lineRule="auto"/>
              <w:rPr>
                <w:bCs/>
                <w:color w:val="000000" w:themeColor="text1" w:themeShade="BF"/>
              </w:rPr>
            </w:pPr>
            <w:r w:rsidRPr="008104AC">
              <w:t xml:space="preserve">3,4,6-linked N-acetyl </w:t>
            </w:r>
            <w:proofErr w:type="spellStart"/>
            <w:r w:rsidRPr="008104AC">
              <w:t>mannosamine</w:t>
            </w:r>
            <w:proofErr w:type="spellEnd"/>
            <w:r w:rsidRPr="008104AC">
              <w:t xml:space="preserve"> residue (3,4,6-ManNAc)</w:t>
            </w:r>
          </w:p>
        </w:tc>
        <w:tc>
          <w:tcPr>
            <w:tcW w:w="2070" w:type="dxa"/>
          </w:tcPr>
          <w:p w:rsidR="007675C5" w:rsidRDefault="007675C5" w:rsidP="008104AC">
            <w:pPr>
              <w:spacing w:before="120" w:after="120" w:line="240" w:lineRule="auto"/>
            </w:pPr>
            <w:r>
              <w:t>0.9</w:t>
            </w:r>
          </w:p>
        </w:tc>
      </w:tr>
    </w:tbl>
    <w:p w:rsidR="00FA02F1" w:rsidRDefault="00FA02F1" w:rsidP="007675C5">
      <w:pPr>
        <w:spacing w:after="120" w:line="240" w:lineRule="auto"/>
        <w:contextualSpacing/>
        <w:jc w:val="both"/>
        <w:rPr>
          <w:vertAlign w:val="superscript"/>
        </w:rPr>
      </w:pPr>
    </w:p>
    <w:p w:rsidR="00031E51" w:rsidRDefault="00FA02F1" w:rsidP="008104AC">
      <w:pPr>
        <w:spacing w:before="120" w:after="120" w:line="240" w:lineRule="auto"/>
        <w:jc w:val="both"/>
      </w:pPr>
      <w:proofErr w:type="spellStart"/>
      <w:r w:rsidRPr="008104AC">
        <w:rPr>
          <w:vertAlign w:val="superscript"/>
        </w:rPr>
        <w:t>A</w:t>
      </w:r>
      <w:r w:rsidR="007675C5">
        <w:t>For</w:t>
      </w:r>
      <w:proofErr w:type="spellEnd"/>
      <w:r w:rsidR="007675C5">
        <w:t xml:space="preserve"> glycosyl linkage analysis, the sample was </w:t>
      </w:r>
      <w:proofErr w:type="spellStart"/>
      <w:r w:rsidR="007675C5">
        <w:t>permethylated</w:t>
      </w:r>
      <w:proofErr w:type="spellEnd"/>
      <w:r w:rsidR="007675C5">
        <w:t xml:space="preserve">, depolymerized, reduced, and acetylated; the resultant partially methylated </w:t>
      </w:r>
      <w:proofErr w:type="spellStart"/>
      <w:r w:rsidR="007675C5">
        <w:t>alditol</w:t>
      </w:r>
      <w:proofErr w:type="spellEnd"/>
      <w:r w:rsidR="007675C5">
        <w:t xml:space="preserve"> acetates (PMAAs) were analyzed by GC-MS.  </w:t>
      </w:r>
      <w:proofErr w:type="gramStart"/>
      <w:r w:rsidR="007675C5" w:rsidRPr="007675C5">
        <w:t>ND,</w:t>
      </w:r>
      <w:proofErr w:type="gramEnd"/>
      <w:r w:rsidR="007675C5" w:rsidRPr="007675C5">
        <w:t xml:space="preserve"> no</w:t>
      </w:r>
      <w:r>
        <w:t>t</w:t>
      </w:r>
      <w:r w:rsidR="007675C5" w:rsidRPr="007675C5">
        <w:t xml:space="preserve"> detected.</w:t>
      </w:r>
    </w:p>
    <w:p w:rsidR="007675C5" w:rsidRDefault="007675C5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Default="00FA02F1" w:rsidP="007675C5">
      <w:pPr>
        <w:spacing w:after="120" w:line="240" w:lineRule="auto"/>
        <w:contextualSpacing/>
        <w:jc w:val="both"/>
      </w:pPr>
    </w:p>
    <w:p w:rsidR="00FA02F1" w:rsidRPr="004F3614" w:rsidRDefault="00FA02F1" w:rsidP="007675C5">
      <w:pPr>
        <w:spacing w:after="120" w:line="240" w:lineRule="auto"/>
        <w:contextualSpacing/>
        <w:jc w:val="both"/>
      </w:pPr>
    </w:p>
    <w:p w:rsidR="00A33400" w:rsidRDefault="00A33400" w:rsidP="007675C5">
      <w:pPr>
        <w:spacing w:after="120" w:line="240" w:lineRule="auto"/>
        <w:contextualSpacing/>
        <w:jc w:val="both"/>
        <w:rPr>
          <w:sz w:val="24"/>
          <w:szCs w:val="24"/>
        </w:rPr>
      </w:pPr>
      <w:r w:rsidRPr="008104AC">
        <w:rPr>
          <w:b/>
          <w:sz w:val="24"/>
          <w:szCs w:val="24"/>
        </w:rPr>
        <w:t>T</w:t>
      </w:r>
      <w:r w:rsidR="00BC089B" w:rsidRPr="008104AC">
        <w:rPr>
          <w:b/>
          <w:sz w:val="24"/>
          <w:szCs w:val="24"/>
        </w:rPr>
        <w:t xml:space="preserve">able </w:t>
      </w:r>
      <w:r w:rsidR="00355C34">
        <w:rPr>
          <w:b/>
          <w:sz w:val="24"/>
          <w:szCs w:val="24"/>
        </w:rPr>
        <w:t>S</w:t>
      </w:r>
      <w:r w:rsidR="00BC089B" w:rsidRPr="008104AC">
        <w:rPr>
          <w:b/>
          <w:sz w:val="24"/>
          <w:szCs w:val="24"/>
        </w:rPr>
        <w:t>3</w:t>
      </w:r>
      <w:r w:rsidRPr="008104AC">
        <w:rPr>
          <w:b/>
          <w:sz w:val="24"/>
          <w:szCs w:val="24"/>
        </w:rPr>
        <w:t>.</w:t>
      </w:r>
      <w:r w:rsidRPr="008104AC">
        <w:rPr>
          <w:sz w:val="24"/>
          <w:szCs w:val="24"/>
        </w:rPr>
        <w:t xml:space="preserve"> </w:t>
      </w:r>
      <w:r w:rsidR="0023787E" w:rsidRPr="008104AC">
        <w:rPr>
          <w:sz w:val="24"/>
          <w:szCs w:val="24"/>
        </w:rPr>
        <w:t xml:space="preserve"> </w:t>
      </w:r>
      <w:r w:rsidR="004D3B10" w:rsidRPr="008104AC">
        <w:rPr>
          <w:sz w:val="24"/>
          <w:szCs w:val="24"/>
        </w:rPr>
        <w:t xml:space="preserve">The position and size of </w:t>
      </w:r>
      <w:r w:rsidR="00922D47" w:rsidRPr="008104AC">
        <w:rPr>
          <w:i/>
          <w:sz w:val="24"/>
          <w:szCs w:val="24"/>
        </w:rPr>
        <w:t>s</w:t>
      </w:r>
      <w:r w:rsidR="004D3B10" w:rsidRPr="008104AC">
        <w:rPr>
          <w:i/>
          <w:sz w:val="24"/>
          <w:szCs w:val="24"/>
        </w:rPr>
        <w:t>ps</w:t>
      </w:r>
      <w:r w:rsidR="004D3B10" w:rsidRPr="008104AC">
        <w:rPr>
          <w:sz w:val="24"/>
          <w:szCs w:val="24"/>
        </w:rPr>
        <w:t xml:space="preserve"> loci in strains from this study.</w:t>
      </w:r>
    </w:p>
    <w:p w:rsidR="00FA02F1" w:rsidRPr="008104AC" w:rsidRDefault="00FA02F1" w:rsidP="007675C5">
      <w:pPr>
        <w:spacing w:after="120" w:line="240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1620"/>
        <w:gridCol w:w="1440"/>
        <w:gridCol w:w="1458"/>
      </w:tblGrid>
      <w:tr w:rsidR="00355C34" w:rsidRPr="00B73955" w:rsidTr="00713312">
        <w:tc>
          <w:tcPr>
            <w:tcW w:w="3348" w:type="dxa"/>
          </w:tcPr>
          <w:p w:rsidR="00ED0403" w:rsidRPr="008104AC" w:rsidRDefault="00ED0403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</w:rPr>
              <w:t>Organism</w:t>
            </w:r>
          </w:p>
        </w:tc>
        <w:tc>
          <w:tcPr>
            <w:tcW w:w="1710" w:type="dxa"/>
          </w:tcPr>
          <w:p w:rsidR="009302D2" w:rsidRPr="008104AC" w:rsidRDefault="009302D2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</w:rPr>
              <w:t>Accession</w:t>
            </w:r>
          </w:p>
          <w:p w:rsidR="009302D2" w:rsidRPr="008104AC" w:rsidRDefault="009302D2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</w:rPr>
              <w:t>number</w:t>
            </w:r>
          </w:p>
        </w:tc>
        <w:tc>
          <w:tcPr>
            <w:tcW w:w="1620" w:type="dxa"/>
          </w:tcPr>
          <w:p w:rsidR="00A33400" w:rsidRPr="008104AC" w:rsidRDefault="00922D47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  <w:i/>
              </w:rPr>
              <w:t>s</w:t>
            </w:r>
            <w:r w:rsidR="00A33400" w:rsidRPr="00713312">
              <w:rPr>
                <w:b/>
                <w:i/>
              </w:rPr>
              <w:t>ps</w:t>
            </w:r>
            <w:r w:rsidR="00A33400" w:rsidRPr="00713312">
              <w:rPr>
                <w:b/>
              </w:rPr>
              <w:t xml:space="preserve"> size</w:t>
            </w:r>
            <w:r w:rsidR="00CF3156" w:rsidRPr="00713312">
              <w:rPr>
                <w:b/>
              </w:rPr>
              <w:t xml:space="preserve"> (bp)</w:t>
            </w:r>
          </w:p>
        </w:tc>
        <w:tc>
          <w:tcPr>
            <w:tcW w:w="1440" w:type="dxa"/>
          </w:tcPr>
          <w:p w:rsidR="00CF3156" w:rsidRPr="008104AC" w:rsidRDefault="00922D47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  <w:i/>
              </w:rPr>
              <w:t>s</w:t>
            </w:r>
            <w:r w:rsidR="00CF3156" w:rsidRPr="00713312">
              <w:rPr>
                <w:b/>
                <w:i/>
              </w:rPr>
              <w:t>ps</w:t>
            </w:r>
            <w:r w:rsidR="00CF3156" w:rsidRPr="00713312">
              <w:rPr>
                <w:b/>
              </w:rPr>
              <w:t xml:space="preserve"> </w:t>
            </w:r>
            <w:proofErr w:type="spellStart"/>
            <w:r w:rsidR="00CF3156" w:rsidRPr="00713312">
              <w:rPr>
                <w:b/>
              </w:rPr>
              <w:t>start</w:t>
            </w:r>
            <w:r w:rsidR="00355C34" w:rsidRPr="00713312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458" w:type="dxa"/>
          </w:tcPr>
          <w:p w:rsidR="00CF3156" w:rsidRPr="008104AC" w:rsidRDefault="00922D47" w:rsidP="008104AC">
            <w:pPr>
              <w:spacing w:before="120" w:after="120" w:line="240" w:lineRule="auto"/>
              <w:rPr>
                <w:b/>
                <w:bCs/>
              </w:rPr>
            </w:pPr>
            <w:r w:rsidRPr="00713312">
              <w:rPr>
                <w:b/>
                <w:i/>
              </w:rPr>
              <w:t>s</w:t>
            </w:r>
            <w:r w:rsidR="00CF3156" w:rsidRPr="00713312">
              <w:rPr>
                <w:b/>
                <w:i/>
              </w:rPr>
              <w:t>ps</w:t>
            </w:r>
            <w:r w:rsidR="00CF3156" w:rsidRPr="00713312">
              <w:rPr>
                <w:b/>
              </w:rPr>
              <w:t xml:space="preserve"> end</w:t>
            </w:r>
          </w:p>
        </w:tc>
      </w:tr>
      <w:tr w:rsidR="00355C34" w:rsidRPr="00B73955" w:rsidTr="00713312"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>B. anthracis</w:t>
            </w:r>
            <w:r w:rsidRPr="00355C34">
              <w:t xml:space="preserve"> Ames</w:t>
            </w:r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AE016879</w:t>
            </w:r>
          </w:p>
        </w:tc>
        <w:tc>
          <w:tcPr>
            <w:tcW w:w="162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16,659</w:t>
            </w:r>
          </w:p>
        </w:tc>
        <w:tc>
          <w:tcPr>
            <w:tcW w:w="144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4,995,104</w:t>
            </w:r>
          </w:p>
        </w:tc>
        <w:tc>
          <w:tcPr>
            <w:tcW w:w="1458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5,011,763</w:t>
            </w:r>
          </w:p>
        </w:tc>
      </w:tr>
      <w:tr w:rsidR="00355C34" w:rsidRPr="00B73955" w:rsidTr="00713312">
        <w:trPr>
          <w:trHeight w:val="70"/>
        </w:trPr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>B. cereus</w:t>
            </w:r>
            <w:r w:rsidRPr="00355C34">
              <w:t xml:space="preserve"> E33L</w:t>
            </w:r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CP000001</w:t>
            </w:r>
          </w:p>
        </w:tc>
        <w:tc>
          <w:tcPr>
            <w:tcW w:w="162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16,115</w:t>
            </w:r>
          </w:p>
        </w:tc>
        <w:tc>
          <w:tcPr>
            <w:tcW w:w="144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5,056,954</w:t>
            </w:r>
          </w:p>
        </w:tc>
        <w:tc>
          <w:tcPr>
            <w:tcW w:w="1458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5,073,069</w:t>
            </w:r>
          </w:p>
        </w:tc>
      </w:tr>
      <w:tr w:rsidR="00355C34" w:rsidRPr="00B73955" w:rsidTr="00713312"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>B. cereus</w:t>
            </w:r>
            <w:r w:rsidRPr="00355C34">
              <w:t xml:space="preserve"> 10987</w:t>
            </w:r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AE017194</w:t>
            </w:r>
          </w:p>
        </w:tc>
        <w:tc>
          <w:tcPr>
            <w:tcW w:w="162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19,866</w:t>
            </w:r>
          </w:p>
        </w:tc>
        <w:tc>
          <w:tcPr>
            <w:tcW w:w="144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4,970,969</w:t>
            </w:r>
          </w:p>
        </w:tc>
        <w:tc>
          <w:tcPr>
            <w:tcW w:w="1458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4,990,835</w:t>
            </w:r>
          </w:p>
        </w:tc>
      </w:tr>
      <w:tr w:rsidR="00355C34" w:rsidRPr="00B73955" w:rsidTr="00713312"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>B. cereus</w:t>
            </w:r>
            <w:r w:rsidRPr="00355C34">
              <w:t xml:space="preserve"> 14579</w:t>
            </w:r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AE016877</w:t>
            </w:r>
          </w:p>
        </w:tc>
        <w:tc>
          <w:tcPr>
            <w:tcW w:w="1620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16,217</w:t>
            </w:r>
          </w:p>
        </w:tc>
        <w:tc>
          <w:tcPr>
            <w:tcW w:w="144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5,174,133</w:t>
            </w:r>
          </w:p>
        </w:tc>
        <w:tc>
          <w:tcPr>
            <w:tcW w:w="1458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5,190,530</w:t>
            </w:r>
          </w:p>
        </w:tc>
      </w:tr>
      <w:tr w:rsidR="00355C34" w:rsidRPr="00B73955" w:rsidTr="00713312"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>B. thuringiensis</w:t>
            </w:r>
            <w:r w:rsidRPr="00355C34">
              <w:t xml:space="preserve"> 97-27</w:t>
            </w:r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AE017355</w:t>
            </w:r>
          </w:p>
        </w:tc>
        <w:tc>
          <w:tcPr>
            <w:tcW w:w="1620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14,713</w:t>
            </w:r>
          </w:p>
        </w:tc>
        <w:tc>
          <w:tcPr>
            <w:tcW w:w="1440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5,001,698</w:t>
            </w:r>
          </w:p>
        </w:tc>
        <w:tc>
          <w:tcPr>
            <w:tcW w:w="1458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5,016,411</w:t>
            </w:r>
          </w:p>
        </w:tc>
      </w:tr>
      <w:tr w:rsidR="00355C34" w:rsidRPr="00B73955" w:rsidTr="00713312">
        <w:tc>
          <w:tcPr>
            <w:tcW w:w="3348" w:type="dxa"/>
          </w:tcPr>
          <w:p w:rsidR="00CF3156" w:rsidRPr="008104AC" w:rsidRDefault="00CF3156" w:rsidP="008104AC">
            <w:pPr>
              <w:spacing w:before="120" w:after="120" w:line="240" w:lineRule="auto"/>
              <w:rPr>
                <w:b/>
                <w:bCs/>
                <w:color w:val="000000" w:themeColor="text1" w:themeShade="BF"/>
              </w:rPr>
            </w:pPr>
            <w:r w:rsidRPr="00355C34">
              <w:rPr>
                <w:i/>
              </w:rPr>
              <w:t xml:space="preserve">B. </w:t>
            </w:r>
            <w:proofErr w:type="spellStart"/>
            <w:r w:rsidRPr="00355C34">
              <w:rPr>
                <w:i/>
              </w:rPr>
              <w:t>thuringiensis</w:t>
            </w:r>
            <w:proofErr w:type="spellEnd"/>
            <w:r w:rsidRPr="00355C34">
              <w:t xml:space="preserve"> Al </w:t>
            </w:r>
            <w:proofErr w:type="spellStart"/>
            <w:r w:rsidRPr="00355C34">
              <w:t>Hakam</w:t>
            </w:r>
            <w:proofErr w:type="spellEnd"/>
          </w:p>
        </w:tc>
        <w:tc>
          <w:tcPr>
            <w:tcW w:w="1710" w:type="dxa"/>
          </w:tcPr>
          <w:p w:rsidR="00CF3156" w:rsidRPr="00B73955" w:rsidRDefault="00CF3156" w:rsidP="008104AC">
            <w:pPr>
              <w:spacing w:before="120" w:after="120" w:line="240" w:lineRule="auto"/>
            </w:pPr>
            <w:r w:rsidRPr="00B73955">
              <w:t>CP000485</w:t>
            </w:r>
          </w:p>
        </w:tc>
        <w:tc>
          <w:tcPr>
            <w:tcW w:w="1620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16,021</w:t>
            </w:r>
          </w:p>
        </w:tc>
        <w:tc>
          <w:tcPr>
            <w:tcW w:w="1440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5,024,784</w:t>
            </w:r>
          </w:p>
        </w:tc>
        <w:tc>
          <w:tcPr>
            <w:tcW w:w="1458" w:type="dxa"/>
          </w:tcPr>
          <w:p w:rsidR="00CF3156" w:rsidRPr="00B73955" w:rsidRDefault="00B73955" w:rsidP="008104AC">
            <w:pPr>
              <w:spacing w:before="120" w:after="120" w:line="240" w:lineRule="auto"/>
            </w:pPr>
            <w:r w:rsidRPr="00B73955">
              <w:t>5,040,805</w:t>
            </w:r>
          </w:p>
        </w:tc>
      </w:tr>
    </w:tbl>
    <w:p w:rsidR="00355C34" w:rsidRDefault="00355C34" w:rsidP="006140A7">
      <w:pPr>
        <w:spacing w:after="120" w:line="240" w:lineRule="auto"/>
        <w:contextualSpacing/>
        <w:rPr>
          <w:vertAlign w:val="superscript"/>
        </w:rPr>
      </w:pPr>
    </w:p>
    <w:p w:rsidR="006140A7" w:rsidRDefault="00355C34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A</w:t>
      </w:r>
      <w:r w:rsidR="000609A2">
        <w:t>G</w:t>
      </w:r>
      <w:r w:rsidR="0023787E" w:rsidRPr="0023787E">
        <w:t>enomic</w:t>
      </w:r>
      <w:proofErr w:type="spellEnd"/>
      <w:r w:rsidR="0023787E" w:rsidRPr="0023787E">
        <w:t xml:space="preserve"> positions (according to the indicated </w:t>
      </w:r>
      <w:proofErr w:type="spellStart"/>
      <w:r w:rsidR="0023787E" w:rsidRPr="0023787E">
        <w:t>GenBank</w:t>
      </w:r>
      <w:proofErr w:type="spellEnd"/>
      <w:r w:rsidR="0023787E" w:rsidRPr="0023787E">
        <w:t xml:space="preserve"> sequences) of the 5’ end of the first </w:t>
      </w:r>
      <w:r w:rsidR="00922D47">
        <w:rPr>
          <w:i/>
        </w:rPr>
        <w:t>s</w:t>
      </w:r>
      <w:r w:rsidR="0023787E" w:rsidRPr="0023787E">
        <w:rPr>
          <w:i/>
        </w:rPr>
        <w:t>ps</w:t>
      </w:r>
      <w:r w:rsidR="00450D67">
        <w:t xml:space="preserve"> gene</w:t>
      </w:r>
      <w:r w:rsidR="0023787E" w:rsidRPr="0023787E">
        <w:t xml:space="preserve"> and the 3’ end of the last </w:t>
      </w:r>
      <w:r w:rsidR="00922D47">
        <w:rPr>
          <w:i/>
        </w:rPr>
        <w:t>s</w:t>
      </w:r>
      <w:r w:rsidR="0023787E" w:rsidRPr="0023787E">
        <w:rPr>
          <w:i/>
        </w:rPr>
        <w:t xml:space="preserve">ps </w:t>
      </w:r>
      <w:r w:rsidR="00450D67">
        <w:t>gene</w:t>
      </w:r>
      <w:r w:rsidR="00922D47">
        <w:t xml:space="preserve"> are</w:t>
      </w:r>
      <w:r w:rsidR="0023787E" w:rsidRPr="0023787E">
        <w:t xml:space="preserve"> reported.</w:t>
      </w:r>
      <w:r w:rsidR="00450D67">
        <w:t xml:space="preserve">  </w:t>
      </w:r>
      <w:r w:rsidR="000609A2">
        <w:t xml:space="preserve">The </w:t>
      </w:r>
      <w:r w:rsidR="000609A2" w:rsidRPr="000609A2">
        <w:rPr>
          <w:i/>
        </w:rPr>
        <w:t>sps</w:t>
      </w:r>
      <w:r w:rsidR="000609A2">
        <w:t xml:space="preserve"> locus consists of all</w:t>
      </w:r>
      <w:r w:rsidR="00922D47">
        <w:t xml:space="preserve"> loci between </w:t>
      </w:r>
      <w:proofErr w:type="spellStart"/>
      <w:r w:rsidR="00922D47" w:rsidRPr="00922D47">
        <w:rPr>
          <w:i/>
        </w:rPr>
        <w:t>lytR</w:t>
      </w:r>
      <w:proofErr w:type="spellEnd"/>
      <w:r w:rsidR="00922D47">
        <w:t xml:space="preserve"> and </w:t>
      </w:r>
      <w:proofErr w:type="spellStart"/>
      <w:r w:rsidR="00922D47" w:rsidRPr="00922D47">
        <w:rPr>
          <w:i/>
        </w:rPr>
        <w:t>mre</w:t>
      </w:r>
      <w:proofErr w:type="spellEnd"/>
      <w:r w:rsidR="00922D47">
        <w:t xml:space="preserve">.  </w:t>
      </w:r>
      <w:r w:rsidR="00450D67">
        <w:t>The</w:t>
      </w:r>
      <w:r w:rsidR="00922D47">
        <w:t xml:space="preserve"> first </w:t>
      </w:r>
      <w:r w:rsidR="00922D47">
        <w:rPr>
          <w:i/>
        </w:rPr>
        <w:t>s</w:t>
      </w:r>
      <w:r w:rsidR="00922D47" w:rsidRPr="00922D47">
        <w:rPr>
          <w:i/>
        </w:rPr>
        <w:t>ps</w:t>
      </w:r>
      <w:r w:rsidR="00922D47">
        <w:t xml:space="preserve"> gene for each strain is</w:t>
      </w:r>
      <w:r w:rsidR="00450D67">
        <w:t xml:space="preserve">: </w:t>
      </w:r>
      <w:r w:rsidR="00450D67" w:rsidRPr="00922D47">
        <w:rPr>
          <w:i/>
        </w:rPr>
        <w:t>BA5508</w:t>
      </w:r>
      <w:r w:rsidR="00450D67">
        <w:t xml:space="preserve">, Ames; </w:t>
      </w:r>
      <w:r w:rsidR="00450D67" w:rsidRPr="00922D47">
        <w:rPr>
          <w:i/>
        </w:rPr>
        <w:t>BCZK4963</w:t>
      </w:r>
      <w:r w:rsidR="00450D67">
        <w:t xml:space="preserve">, E33L; </w:t>
      </w:r>
      <w:r w:rsidR="00450D67" w:rsidRPr="00922D47">
        <w:rPr>
          <w:i/>
        </w:rPr>
        <w:t>BCE_5384</w:t>
      </w:r>
      <w:r w:rsidR="00450D67">
        <w:t xml:space="preserve">, ATCC 10987; </w:t>
      </w:r>
      <w:r w:rsidR="00450D67" w:rsidRPr="00922D47">
        <w:rPr>
          <w:i/>
        </w:rPr>
        <w:t>BC5266</w:t>
      </w:r>
      <w:r w:rsidR="00450D67">
        <w:t xml:space="preserve">, ATCC 14579; </w:t>
      </w:r>
      <w:r w:rsidR="00450D67" w:rsidRPr="00922D47">
        <w:rPr>
          <w:i/>
        </w:rPr>
        <w:t>BT9727_4948</w:t>
      </w:r>
      <w:r w:rsidR="00450D67">
        <w:t xml:space="preserve">, </w:t>
      </w:r>
      <w:r w:rsidR="00922D47">
        <w:t xml:space="preserve">97-27, and </w:t>
      </w:r>
      <w:r w:rsidR="00922D47" w:rsidRPr="00922D47">
        <w:rPr>
          <w:i/>
        </w:rPr>
        <w:t>BALH_4769</w:t>
      </w:r>
      <w:r w:rsidR="00922D47">
        <w:t xml:space="preserve">, Al </w:t>
      </w:r>
      <w:proofErr w:type="spellStart"/>
      <w:r w:rsidR="00922D47">
        <w:t>Hakam</w:t>
      </w:r>
      <w:proofErr w:type="spellEnd"/>
      <w:r w:rsidR="00922D47">
        <w:t xml:space="preserve">.  The last </w:t>
      </w:r>
      <w:r w:rsidR="00922D47" w:rsidRPr="00922D47">
        <w:rPr>
          <w:i/>
        </w:rPr>
        <w:t>sps</w:t>
      </w:r>
      <w:r w:rsidR="00922D47">
        <w:t xml:space="preserve"> gene for each strain is: </w:t>
      </w:r>
      <w:r w:rsidR="00922D47" w:rsidRPr="00922D47">
        <w:rPr>
          <w:i/>
        </w:rPr>
        <w:t>BA5519</w:t>
      </w:r>
      <w:r w:rsidR="00922D47">
        <w:t xml:space="preserve">, Ames; </w:t>
      </w:r>
      <w:r w:rsidR="00922D47" w:rsidRPr="00922D47">
        <w:rPr>
          <w:i/>
        </w:rPr>
        <w:t>BCZK4979</w:t>
      </w:r>
      <w:r w:rsidR="00922D47">
        <w:t xml:space="preserve">, E33L; </w:t>
      </w:r>
      <w:r w:rsidR="00922D47" w:rsidRPr="00922D47">
        <w:rPr>
          <w:i/>
        </w:rPr>
        <w:t>BCE_5403</w:t>
      </w:r>
      <w:r w:rsidR="00922D47">
        <w:t xml:space="preserve">, ATCC 10987; </w:t>
      </w:r>
      <w:r w:rsidR="00922D47" w:rsidRPr="00922D47">
        <w:rPr>
          <w:i/>
        </w:rPr>
        <w:t>BC5280</w:t>
      </w:r>
      <w:r w:rsidR="00922D47">
        <w:t xml:space="preserve">, ATCC 14579; </w:t>
      </w:r>
      <w:r w:rsidR="00922D47" w:rsidRPr="00922D47">
        <w:rPr>
          <w:i/>
        </w:rPr>
        <w:t>BT9727_4961</w:t>
      </w:r>
      <w:r w:rsidR="00922D47">
        <w:t xml:space="preserve">, 97-27, and </w:t>
      </w:r>
      <w:r w:rsidR="00922D47" w:rsidRPr="00922D47">
        <w:rPr>
          <w:i/>
        </w:rPr>
        <w:t>BALH_4784</w:t>
      </w:r>
      <w:r w:rsidR="00922D47">
        <w:t xml:space="preserve">, Al </w:t>
      </w:r>
      <w:proofErr w:type="spellStart"/>
      <w:r w:rsidR="00922D47">
        <w:t>Hakam</w:t>
      </w:r>
      <w:proofErr w:type="spellEnd"/>
      <w:r w:rsidR="00922D47">
        <w:t>.</w:t>
      </w:r>
    </w:p>
    <w:p w:rsidR="006140A7" w:rsidRDefault="006140A7" w:rsidP="006140A7">
      <w:pPr>
        <w:spacing w:after="120" w:line="240" w:lineRule="auto"/>
        <w:contextualSpacing/>
      </w:pPr>
    </w:p>
    <w:p w:rsidR="007E65FA" w:rsidRDefault="007E65FA" w:rsidP="009302D2"/>
    <w:p w:rsidR="004F3614" w:rsidRDefault="004F3614" w:rsidP="009302D2"/>
    <w:p w:rsidR="00334212" w:rsidRDefault="00334212" w:rsidP="009302D2"/>
    <w:p w:rsidR="00334212" w:rsidRDefault="00334212" w:rsidP="009302D2"/>
    <w:p w:rsidR="00334212" w:rsidRDefault="00334212" w:rsidP="009302D2"/>
    <w:p w:rsidR="000609A2" w:rsidRDefault="000609A2" w:rsidP="009302D2"/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Default="00355C34" w:rsidP="008F3B4D">
      <w:pPr>
        <w:spacing w:after="120" w:line="240" w:lineRule="auto"/>
        <w:contextualSpacing/>
        <w:rPr>
          <w:b/>
        </w:rPr>
      </w:pPr>
    </w:p>
    <w:p w:rsidR="00355C34" w:rsidRPr="008104AC" w:rsidRDefault="009302D2" w:rsidP="008F3B4D">
      <w:pPr>
        <w:spacing w:after="120" w:line="240" w:lineRule="auto"/>
        <w:contextualSpacing/>
        <w:rPr>
          <w:sz w:val="24"/>
          <w:szCs w:val="24"/>
        </w:rPr>
      </w:pPr>
      <w:r w:rsidRPr="008104AC">
        <w:rPr>
          <w:b/>
          <w:sz w:val="24"/>
          <w:szCs w:val="24"/>
        </w:rPr>
        <w:lastRenderedPageBreak/>
        <w:t xml:space="preserve">Table </w:t>
      </w:r>
      <w:r w:rsidR="00355C34">
        <w:rPr>
          <w:b/>
          <w:sz w:val="24"/>
          <w:szCs w:val="24"/>
        </w:rPr>
        <w:t>S</w:t>
      </w:r>
      <w:r w:rsidRPr="008104AC">
        <w:rPr>
          <w:b/>
          <w:sz w:val="24"/>
          <w:szCs w:val="24"/>
        </w:rPr>
        <w:t>4.</w:t>
      </w:r>
      <w:r w:rsidRPr="008104AC">
        <w:rPr>
          <w:sz w:val="24"/>
          <w:szCs w:val="24"/>
        </w:rPr>
        <w:t xml:space="preserve">  </w:t>
      </w:r>
      <w:r w:rsidR="006B5763" w:rsidRPr="008104AC">
        <w:rPr>
          <w:sz w:val="24"/>
          <w:szCs w:val="24"/>
        </w:rPr>
        <w:t>Sequence c</w:t>
      </w:r>
      <w:r w:rsidR="008F3B4D" w:rsidRPr="008104AC">
        <w:rPr>
          <w:sz w:val="24"/>
          <w:szCs w:val="24"/>
        </w:rPr>
        <w:t>omparison</w:t>
      </w:r>
      <w:r w:rsidR="006B5763" w:rsidRPr="008104AC">
        <w:rPr>
          <w:sz w:val="24"/>
          <w:szCs w:val="24"/>
        </w:rPr>
        <w:t>s</w:t>
      </w:r>
      <w:r w:rsidR="008F3B4D" w:rsidRPr="008104AC">
        <w:rPr>
          <w:sz w:val="24"/>
          <w:szCs w:val="24"/>
        </w:rPr>
        <w:t xml:space="preserve"> of </w:t>
      </w:r>
      <w:r w:rsidR="00922D47" w:rsidRPr="008104AC">
        <w:rPr>
          <w:i/>
          <w:sz w:val="24"/>
          <w:szCs w:val="24"/>
        </w:rPr>
        <w:t>s</w:t>
      </w:r>
      <w:r w:rsidR="008F3B4D" w:rsidRPr="008104AC">
        <w:rPr>
          <w:i/>
          <w:sz w:val="24"/>
          <w:szCs w:val="24"/>
        </w:rPr>
        <w:t>ps</w:t>
      </w:r>
      <w:r w:rsidR="008F3B4D" w:rsidRPr="008104AC">
        <w:rPr>
          <w:sz w:val="24"/>
          <w:szCs w:val="24"/>
        </w:rPr>
        <w:t xml:space="preserve"> </w:t>
      </w:r>
      <w:r w:rsidR="004F3614" w:rsidRPr="008104AC">
        <w:rPr>
          <w:sz w:val="24"/>
          <w:szCs w:val="24"/>
        </w:rPr>
        <w:t>loci (and flanking regions).</w:t>
      </w:r>
    </w:p>
    <w:p w:rsidR="009302D2" w:rsidRDefault="009302D2" w:rsidP="008F3B4D">
      <w:pPr>
        <w:spacing w:after="120" w:line="240" w:lineRule="auto"/>
        <w:contextualSpacing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440"/>
        <w:gridCol w:w="1440"/>
        <w:gridCol w:w="1530"/>
        <w:gridCol w:w="1908"/>
      </w:tblGrid>
      <w:tr w:rsidR="00BB63EE" w:rsidTr="008104AC">
        <w:trPr>
          <w:trHeight w:val="278"/>
        </w:trPr>
        <w:tc>
          <w:tcPr>
            <w:tcW w:w="3258" w:type="dxa"/>
            <w:vMerge w:val="restart"/>
            <w:vAlign w:val="center"/>
          </w:tcPr>
          <w:p w:rsidR="00BB63EE" w:rsidRPr="008104AC" w:rsidRDefault="00BB63EE" w:rsidP="008104AC">
            <w:pPr>
              <w:spacing w:before="120" w:after="120" w:line="240" w:lineRule="auto"/>
              <w:rPr>
                <w:b/>
              </w:rPr>
            </w:pPr>
            <w:r w:rsidRPr="008104AC">
              <w:rPr>
                <w:b/>
              </w:rPr>
              <w:t>Strain</w:t>
            </w:r>
          </w:p>
        </w:tc>
        <w:tc>
          <w:tcPr>
            <w:tcW w:w="4410" w:type="dxa"/>
            <w:gridSpan w:val="3"/>
          </w:tcPr>
          <w:p w:rsidR="00BB63EE" w:rsidRPr="008104AC" w:rsidRDefault="00BB63EE" w:rsidP="008104AC">
            <w:pPr>
              <w:spacing w:before="120" w:after="120" w:line="240" w:lineRule="auto"/>
              <w:jc w:val="center"/>
              <w:rPr>
                <w:b/>
              </w:rPr>
            </w:pPr>
            <w:r w:rsidRPr="008104AC">
              <w:rPr>
                <w:b/>
              </w:rPr>
              <w:t xml:space="preserve">% identity to </w:t>
            </w:r>
            <w:r w:rsidRPr="008104AC">
              <w:rPr>
                <w:b/>
                <w:i/>
              </w:rPr>
              <w:t xml:space="preserve">B. anthracis </w:t>
            </w:r>
            <w:r w:rsidRPr="008104AC">
              <w:rPr>
                <w:b/>
              </w:rPr>
              <w:t>Ames loci</w:t>
            </w:r>
          </w:p>
        </w:tc>
        <w:tc>
          <w:tcPr>
            <w:tcW w:w="1908" w:type="dxa"/>
            <w:vMerge w:val="restart"/>
            <w:vAlign w:val="center"/>
          </w:tcPr>
          <w:p w:rsidR="00BB63EE" w:rsidRPr="008104AC" w:rsidRDefault="00BB63EE" w:rsidP="008104AC">
            <w:pPr>
              <w:spacing w:before="120" w:after="120" w:line="240" w:lineRule="auto"/>
              <w:rPr>
                <w:b/>
              </w:rPr>
            </w:pPr>
            <w:r w:rsidRPr="008104AC">
              <w:rPr>
                <w:b/>
              </w:rPr>
              <w:t>PlyG sensitivity</w:t>
            </w:r>
          </w:p>
        </w:tc>
      </w:tr>
      <w:tr w:rsidR="00BB63EE" w:rsidTr="008104AC">
        <w:tc>
          <w:tcPr>
            <w:tcW w:w="3258" w:type="dxa"/>
            <w:vMerge/>
          </w:tcPr>
          <w:p w:rsidR="00BB63EE" w:rsidRPr="00713312" w:rsidRDefault="00BB63EE" w:rsidP="008104AC">
            <w:pPr>
              <w:spacing w:before="120" w:after="120" w:line="240" w:lineRule="auto"/>
            </w:pP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  <w:rPr>
                <w:b/>
              </w:rPr>
            </w:pPr>
            <w:r w:rsidRPr="008104AC">
              <w:rPr>
                <w:b/>
              </w:rPr>
              <w:t xml:space="preserve">10 kb </w:t>
            </w:r>
            <w:proofErr w:type="spellStart"/>
            <w:r w:rsidRPr="008104AC">
              <w:rPr>
                <w:b/>
              </w:rPr>
              <w:t>left</w:t>
            </w:r>
            <w:r w:rsidR="00355C34" w:rsidRPr="008104AC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  <w:rPr>
                <w:b/>
              </w:rPr>
            </w:pPr>
            <w:r w:rsidRPr="008104AC">
              <w:rPr>
                <w:b/>
                <w:i/>
              </w:rPr>
              <w:t>sps</w:t>
            </w:r>
            <w:r w:rsidRPr="008104AC">
              <w:rPr>
                <w:b/>
              </w:rPr>
              <w:t xml:space="preserve"> locus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  <w:rPr>
                <w:b/>
              </w:rPr>
            </w:pPr>
            <w:r w:rsidRPr="008104AC">
              <w:rPr>
                <w:b/>
              </w:rPr>
              <w:t xml:space="preserve">10 kb </w:t>
            </w:r>
            <w:proofErr w:type="spellStart"/>
            <w:r w:rsidRPr="008104AC">
              <w:rPr>
                <w:b/>
              </w:rPr>
              <w:t>right</w:t>
            </w:r>
            <w:r w:rsidR="00355C34" w:rsidRPr="008104AC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908" w:type="dxa"/>
            <w:vMerge/>
          </w:tcPr>
          <w:p w:rsidR="00BB63EE" w:rsidRPr="00713312" w:rsidRDefault="00BB63EE" w:rsidP="008104AC">
            <w:pPr>
              <w:spacing w:before="120" w:after="120" w:line="240" w:lineRule="auto"/>
            </w:pPr>
          </w:p>
        </w:tc>
      </w:tr>
      <w:tr w:rsidR="00BB63EE" w:rsidTr="008104AC">
        <w:tc>
          <w:tcPr>
            <w:tcW w:w="325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rPr>
                <w:i/>
              </w:rPr>
              <w:t>B. cereus</w:t>
            </w:r>
            <w:r w:rsidRPr="008104AC">
              <w:t xml:space="preserve"> E33L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95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61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97</w:t>
            </w:r>
          </w:p>
        </w:tc>
        <w:tc>
          <w:tcPr>
            <w:tcW w:w="190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+</w:t>
            </w:r>
          </w:p>
        </w:tc>
      </w:tr>
      <w:tr w:rsidR="00BB63EE" w:rsidTr="008104AC">
        <w:tc>
          <w:tcPr>
            <w:tcW w:w="325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rPr>
                <w:i/>
              </w:rPr>
              <w:t>B. cereus</w:t>
            </w:r>
            <w:r w:rsidRPr="008104AC">
              <w:t xml:space="preserve"> 10987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84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7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90</w:t>
            </w:r>
          </w:p>
        </w:tc>
        <w:tc>
          <w:tcPr>
            <w:tcW w:w="190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-</w:t>
            </w:r>
          </w:p>
        </w:tc>
      </w:tr>
      <w:tr w:rsidR="00BB63EE" w:rsidTr="008104AC">
        <w:tc>
          <w:tcPr>
            <w:tcW w:w="325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rPr>
                <w:i/>
              </w:rPr>
              <w:t>B. cereus</w:t>
            </w:r>
            <w:r w:rsidRPr="008104AC">
              <w:t xml:space="preserve"> 14579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90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7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91</w:t>
            </w:r>
          </w:p>
        </w:tc>
        <w:tc>
          <w:tcPr>
            <w:tcW w:w="190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-</w:t>
            </w:r>
          </w:p>
        </w:tc>
      </w:tr>
      <w:tr w:rsidR="00BB63EE" w:rsidTr="008104AC">
        <w:tc>
          <w:tcPr>
            <w:tcW w:w="325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rPr>
                <w:i/>
              </w:rPr>
              <w:t>B. thuringiensis</w:t>
            </w:r>
            <w:r w:rsidRPr="008104AC">
              <w:t xml:space="preserve"> 97-27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96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7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97</w:t>
            </w:r>
          </w:p>
        </w:tc>
        <w:tc>
          <w:tcPr>
            <w:tcW w:w="190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-</w:t>
            </w:r>
          </w:p>
        </w:tc>
      </w:tr>
      <w:tr w:rsidR="00BB63EE" w:rsidTr="008104AC">
        <w:tc>
          <w:tcPr>
            <w:tcW w:w="3258" w:type="dxa"/>
          </w:tcPr>
          <w:p w:rsidR="00BB63EE" w:rsidRPr="008104AC" w:rsidRDefault="00BB63EE" w:rsidP="008104AC">
            <w:pPr>
              <w:spacing w:before="120" w:after="120" w:line="240" w:lineRule="auto"/>
              <w:rPr>
                <w:i/>
              </w:rPr>
            </w:pPr>
            <w:r w:rsidRPr="008104AC">
              <w:rPr>
                <w:i/>
              </w:rPr>
              <w:t xml:space="preserve">B. </w:t>
            </w:r>
            <w:proofErr w:type="spellStart"/>
            <w:r w:rsidRPr="008104AC">
              <w:rPr>
                <w:i/>
              </w:rPr>
              <w:t>thuringiensis</w:t>
            </w:r>
            <w:proofErr w:type="spellEnd"/>
            <w:r w:rsidRPr="008104AC">
              <w:t xml:space="preserve"> Al </w:t>
            </w:r>
            <w:proofErr w:type="spellStart"/>
            <w:r w:rsidRPr="008104AC">
              <w:t>Hakam</w:t>
            </w:r>
            <w:proofErr w:type="spellEnd"/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97</w:t>
            </w:r>
            <w:r w:rsidR="00355C34" w:rsidRPr="008104AC">
              <w:rPr>
                <w:vertAlign w:val="superscript"/>
              </w:rPr>
              <w:t>C</w:t>
            </w:r>
          </w:p>
        </w:tc>
        <w:tc>
          <w:tcPr>
            <w:tcW w:w="144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7</w:t>
            </w:r>
          </w:p>
        </w:tc>
        <w:tc>
          <w:tcPr>
            <w:tcW w:w="1530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98</w:t>
            </w:r>
          </w:p>
        </w:tc>
        <w:tc>
          <w:tcPr>
            <w:tcW w:w="1908" w:type="dxa"/>
          </w:tcPr>
          <w:p w:rsidR="00BB63EE" w:rsidRPr="008104AC" w:rsidRDefault="00BB63EE" w:rsidP="008104AC">
            <w:pPr>
              <w:spacing w:before="120" w:after="120" w:line="240" w:lineRule="auto"/>
            </w:pPr>
            <w:r w:rsidRPr="008104AC">
              <w:t>-</w:t>
            </w:r>
          </w:p>
        </w:tc>
      </w:tr>
    </w:tbl>
    <w:p w:rsidR="00355C34" w:rsidRDefault="00355C34" w:rsidP="002628F3">
      <w:pPr>
        <w:spacing w:line="240" w:lineRule="auto"/>
        <w:contextualSpacing/>
      </w:pPr>
    </w:p>
    <w:p w:rsidR="00471E19" w:rsidRDefault="00355C34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A</w:t>
      </w:r>
      <w:r w:rsidR="006B5763">
        <w:t>The</w:t>
      </w:r>
      <w:proofErr w:type="spellEnd"/>
      <w:r w:rsidR="006B5763">
        <w:t xml:space="preserve"> left</w:t>
      </w:r>
      <w:r w:rsidR="00471E19">
        <w:t xml:space="preserve"> end regions of homology are defined according to positions in </w:t>
      </w:r>
      <w:proofErr w:type="spellStart"/>
      <w:r w:rsidR="00471E19">
        <w:t>GenBank</w:t>
      </w:r>
      <w:proofErr w:type="spellEnd"/>
      <w:r w:rsidR="00471E19">
        <w:t xml:space="preserve"> sequences as follows: 4,981,947-4,991,947 in Ames; 5,043,808-5,053,808 in E33L; 4,956,643-4,966,643 in ATCC 10987; 5,160,984-5,170,984 in ATCC 14579; 4,988,569-4,998,569 in 97-27; and 5,006,504-5,016</w:t>
      </w:r>
      <w:r w:rsidR="0068310A">
        <w:t xml:space="preserve">,504 in Al </w:t>
      </w:r>
      <w:proofErr w:type="spellStart"/>
      <w:r w:rsidR="0068310A">
        <w:t>Hakam</w:t>
      </w:r>
      <w:proofErr w:type="spellEnd"/>
      <w:r w:rsidR="0068310A">
        <w:t xml:space="preserve">.  The starting </w:t>
      </w:r>
      <w:r w:rsidR="00471E19">
        <w:t xml:space="preserve">point adjacent to </w:t>
      </w:r>
      <w:r w:rsidR="00471E19" w:rsidRPr="0068310A">
        <w:rPr>
          <w:i/>
        </w:rPr>
        <w:t>sps</w:t>
      </w:r>
      <w:r w:rsidR="00471E19">
        <w:t xml:space="preserve"> was</w:t>
      </w:r>
      <w:r w:rsidR="0068310A">
        <w:t xml:space="preserve"> chosen</w:t>
      </w:r>
      <w:r w:rsidR="00471E19">
        <w:t xml:space="preserve">, in each case, </w:t>
      </w:r>
      <w:r w:rsidR="0068310A">
        <w:t xml:space="preserve">as the locus immediately downstream of </w:t>
      </w:r>
      <w:r w:rsidR="0068310A" w:rsidRPr="0068310A">
        <w:rPr>
          <w:i/>
        </w:rPr>
        <w:t>galE1</w:t>
      </w:r>
      <w:r w:rsidR="0068310A">
        <w:t>.</w:t>
      </w:r>
    </w:p>
    <w:p w:rsidR="0068310A" w:rsidRDefault="00355C34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B</w:t>
      </w:r>
      <w:r w:rsidR="006B5763">
        <w:t>In</w:t>
      </w:r>
      <w:proofErr w:type="spellEnd"/>
      <w:r w:rsidR="006B5763">
        <w:t xml:space="preserve"> </w:t>
      </w:r>
      <w:r w:rsidR="0068310A">
        <w:t xml:space="preserve">right end regions of homology are defined as follows: </w:t>
      </w:r>
      <w:r w:rsidR="006B5763">
        <w:t xml:space="preserve"> </w:t>
      </w:r>
      <w:r w:rsidR="0068310A">
        <w:t xml:space="preserve">5,014,709-5,024,709 in Ames; 5,084,089-5,094,089 in E33L; 4,992,880-5,002,880 in ATCC 10987; 5,194,047-5,204,047 in ATCC 14579; 5,018,985-5,028,985 in 97-27; 5,043,242-5,053,242 in Al </w:t>
      </w:r>
      <w:proofErr w:type="spellStart"/>
      <w:r w:rsidR="0068310A">
        <w:t>Hakam</w:t>
      </w:r>
      <w:proofErr w:type="spellEnd"/>
      <w:r w:rsidR="0068310A">
        <w:t xml:space="preserve">.  The starting point adjacent to </w:t>
      </w:r>
      <w:r w:rsidR="0068310A" w:rsidRPr="0042173D">
        <w:rPr>
          <w:i/>
        </w:rPr>
        <w:t>sps</w:t>
      </w:r>
      <w:r w:rsidR="0068310A">
        <w:t xml:space="preserve"> was chosen, in each case</w:t>
      </w:r>
      <w:r w:rsidR="0042173D">
        <w:t>,</w:t>
      </w:r>
      <w:r w:rsidR="0068310A">
        <w:t xml:space="preserve"> as the 3’ end of </w:t>
      </w:r>
      <w:proofErr w:type="spellStart"/>
      <w:r w:rsidR="0068310A" w:rsidRPr="0068310A">
        <w:rPr>
          <w:i/>
        </w:rPr>
        <w:t>spoIIQ</w:t>
      </w:r>
      <w:proofErr w:type="spellEnd"/>
      <w:r w:rsidR="0068310A">
        <w:t>.</w:t>
      </w:r>
    </w:p>
    <w:p w:rsidR="004F3614" w:rsidRDefault="00355C34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C</w:t>
      </w:r>
      <w:r w:rsidR="0068310A">
        <w:t>The</w:t>
      </w:r>
      <w:proofErr w:type="spellEnd"/>
      <w:r w:rsidR="0068310A">
        <w:t xml:space="preserve"> left-end region of homology between Ames and Al </w:t>
      </w:r>
      <w:proofErr w:type="spellStart"/>
      <w:r w:rsidR="0068310A">
        <w:t>Hakam</w:t>
      </w:r>
      <w:proofErr w:type="spellEnd"/>
      <w:r w:rsidR="0068310A">
        <w:t xml:space="preserve"> only extends 5 kb.  The value here denotes the % identity </w:t>
      </w:r>
      <w:r w:rsidR="002628F3">
        <w:t>over this 5 kb region.</w:t>
      </w:r>
    </w:p>
    <w:p w:rsidR="00031E51" w:rsidRDefault="00031E51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Default="00355C34" w:rsidP="004F3614">
      <w:pPr>
        <w:spacing w:line="240" w:lineRule="auto"/>
        <w:contextualSpacing/>
      </w:pPr>
    </w:p>
    <w:p w:rsidR="00355C34" w:rsidRPr="004F3614" w:rsidRDefault="00355C34" w:rsidP="004F3614">
      <w:pPr>
        <w:spacing w:line="240" w:lineRule="auto"/>
        <w:contextualSpacing/>
      </w:pPr>
    </w:p>
    <w:p w:rsidR="006B5763" w:rsidRDefault="002628F3" w:rsidP="005D5E0C">
      <w:pPr>
        <w:spacing w:after="0" w:line="240" w:lineRule="auto"/>
        <w:contextualSpacing/>
        <w:rPr>
          <w:sz w:val="24"/>
          <w:szCs w:val="24"/>
        </w:rPr>
      </w:pPr>
      <w:r w:rsidRPr="008104AC">
        <w:rPr>
          <w:b/>
          <w:sz w:val="24"/>
          <w:szCs w:val="24"/>
        </w:rPr>
        <w:lastRenderedPageBreak/>
        <w:t xml:space="preserve">Table </w:t>
      </w:r>
      <w:r w:rsidR="00355C34" w:rsidRPr="008104AC">
        <w:rPr>
          <w:b/>
          <w:sz w:val="24"/>
          <w:szCs w:val="24"/>
        </w:rPr>
        <w:t>S</w:t>
      </w:r>
      <w:r w:rsidRPr="008104AC">
        <w:rPr>
          <w:b/>
          <w:sz w:val="24"/>
          <w:szCs w:val="24"/>
        </w:rPr>
        <w:t>5.</w:t>
      </w:r>
      <w:r w:rsidRPr="008104AC">
        <w:rPr>
          <w:sz w:val="24"/>
          <w:szCs w:val="24"/>
        </w:rPr>
        <w:t xml:space="preserve">  </w:t>
      </w:r>
      <w:r w:rsidR="0068310A" w:rsidRPr="008104AC">
        <w:rPr>
          <w:sz w:val="24"/>
          <w:szCs w:val="24"/>
        </w:rPr>
        <w:t xml:space="preserve"> </w:t>
      </w:r>
      <w:r w:rsidRPr="008104AC">
        <w:rPr>
          <w:sz w:val="24"/>
          <w:szCs w:val="24"/>
        </w:rPr>
        <w:t xml:space="preserve">The G+C content of </w:t>
      </w:r>
      <w:r w:rsidRPr="008104AC">
        <w:rPr>
          <w:i/>
          <w:sz w:val="24"/>
          <w:szCs w:val="24"/>
        </w:rPr>
        <w:t>sps</w:t>
      </w:r>
      <w:r w:rsidRPr="008104AC">
        <w:rPr>
          <w:sz w:val="24"/>
          <w:szCs w:val="24"/>
        </w:rPr>
        <w:t xml:space="preserve"> </w:t>
      </w:r>
      <w:r w:rsidR="004752DA" w:rsidRPr="008104AC">
        <w:rPr>
          <w:sz w:val="24"/>
          <w:szCs w:val="24"/>
        </w:rPr>
        <w:t>loci (and it flanking regions)</w:t>
      </w:r>
      <w:r w:rsidR="004F3614" w:rsidRPr="008104AC">
        <w:rPr>
          <w:sz w:val="24"/>
          <w:szCs w:val="24"/>
        </w:rPr>
        <w:t>.</w:t>
      </w:r>
    </w:p>
    <w:p w:rsidR="00355C34" w:rsidRPr="008104AC" w:rsidRDefault="00355C34" w:rsidP="005D5E0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890"/>
        <w:gridCol w:w="1530"/>
        <w:gridCol w:w="1710"/>
        <w:gridCol w:w="1638"/>
      </w:tblGrid>
      <w:tr w:rsidR="002628F3" w:rsidTr="008104AC">
        <w:tc>
          <w:tcPr>
            <w:tcW w:w="2808" w:type="dxa"/>
            <w:vMerge w:val="restart"/>
            <w:vAlign w:val="center"/>
          </w:tcPr>
          <w:p w:rsidR="002628F3" w:rsidRPr="00447E52" w:rsidRDefault="002628F3" w:rsidP="008104AC">
            <w:pPr>
              <w:spacing w:before="120" w:after="120" w:line="240" w:lineRule="auto"/>
              <w:rPr>
                <w:b/>
              </w:rPr>
            </w:pPr>
            <w:r w:rsidRPr="00447E52">
              <w:rPr>
                <w:b/>
              </w:rPr>
              <w:t>Strain</w:t>
            </w:r>
          </w:p>
        </w:tc>
        <w:tc>
          <w:tcPr>
            <w:tcW w:w="6768" w:type="dxa"/>
            <w:gridSpan w:val="4"/>
          </w:tcPr>
          <w:p w:rsidR="002628F3" w:rsidRPr="00447E52" w:rsidRDefault="002628F3" w:rsidP="008104AC">
            <w:pPr>
              <w:spacing w:before="120" w:after="120" w:line="240" w:lineRule="auto"/>
              <w:jc w:val="center"/>
              <w:rPr>
                <w:b/>
              </w:rPr>
            </w:pPr>
            <w:r w:rsidRPr="00447E52">
              <w:rPr>
                <w:b/>
              </w:rPr>
              <w:t>% G+C</w:t>
            </w:r>
          </w:p>
        </w:tc>
      </w:tr>
      <w:tr w:rsidR="002628F3" w:rsidTr="008104AC">
        <w:tc>
          <w:tcPr>
            <w:tcW w:w="2808" w:type="dxa"/>
            <w:vMerge/>
          </w:tcPr>
          <w:p w:rsidR="002628F3" w:rsidRPr="00447E52" w:rsidRDefault="002628F3" w:rsidP="008104AC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890" w:type="dxa"/>
          </w:tcPr>
          <w:p w:rsidR="002628F3" w:rsidRPr="00447E52" w:rsidRDefault="002628F3" w:rsidP="00713312">
            <w:pPr>
              <w:spacing w:before="120" w:after="120" w:line="240" w:lineRule="auto"/>
              <w:rPr>
                <w:b/>
              </w:rPr>
            </w:pPr>
            <w:r w:rsidRPr="00447E52">
              <w:rPr>
                <w:b/>
              </w:rPr>
              <w:t xml:space="preserve">Total </w:t>
            </w:r>
            <w:proofErr w:type="spellStart"/>
            <w:r w:rsidRPr="00447E52">
              <w:rPr>
                <w:b/>
              </w:rPr>
              <w:t>genome</w:t>
            </w:r>
            <w:r w:rsidR="00355C34" w:rsidRPr="008104AC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</w:tcPr>
          <w:p w:rsidR="002628F3" w:rsidRPr="00447E52" w:rsidRDefault="002628F3" w:rsidP="00713312">
            <w:pPr>
              <w:spacing w:before="120" w:after="120" w:line="240" w:lineRule="auto"/>
              <w:rPr>
                <w:b/>
              </w:rPr>
            </w:pPr>
            <w:r w:rsidRPr="00447E52">
              <w:rPr>
                <w:b/>
              </w:rPr>
              <w:t xml:space="preserve">10 kb </w:t>
            </w:r>
            <w:proofErr w:type="spellStart"/>
            <w:r w:rsidRPr="00447E52">
              <w:rPr>
                <w:b/>
              </w:rPr>
              <w:t>left</w:t>
            </w:r>
            <w:r w:rsidR="00355C34" w:rsidRPr="008104AC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</w:tcPr>
          <w:p w:rsidR="002628F3" w:rsidRPr="00447E52" w:rsidRDefault="002628F3" w:rsidP="00713312">
            <w:pPr>
              <w:spacing w:before="120" w:after="120" w:line="240" w:lineRule="auto"/>
              <w:rPr>
                <w:b/>
              </w:rPr>
            </w:pPr>
            <w:r w:rsidRPr="0042173D">
              <w:rPr>
                <w:b/>
                <w:i/>
              </w:rPr>
              <w:t>sps</w:t>
            </w:r>
            <w:r w:rsidRPr="00447E52">
              <w:rPr>
                <w:b/>
              </w:rPr>
              <w:t xml:space="preserve"> locus</w:t>
            </w:r>
          </w:p>
        </w:tc>
        <w:tc>
          <w:tcPr>
            <w:tcW w:w="1638" w:type="dxa"/>
          </w:tcPr>
          <w:p w:rsidR="002628F3" w:rsidRPr="00447E52" w:rsidRDefault="002628F3" w:rsidP="00713312">
            <w:pPr>
              <w:spacing w:before="120" w:after="120" w:line="240" w:lineRule="auto"/>
              <w:rPr>
                <w:b/>
              </w:rPr>
            </w:pPr>
            <w:r w:rsidRPr="00447E52">
              <w:rPr>
                <w:b/>
              </w:rPr>
              <w:t xml:space="preserve">10 kb </w:t>
            </w:r>
            <w:proofErr w:type="spellStart"/>
            <w:r w:rsidRPr="00447E52">
              <w:rPr>
                <w:b/>
              </w:rPr>
              <w:t>right</w:t>
            </w:r>
            <w:r w:rsidR="00355C34" w:rsidRPr="008104AC">
              <w:rPr>
                <w:b/>
                <w:vertAlign w:val="superscript"/>
              </w:rPr>
              <w:t>C</w:t>
            </w:r>
            <w:proofErr w:type="spellEnd"/>
          </w:p>
        </w:tc>
      </w:tr>
      <w:tr w:rsidR="002628F3" w:rsidTr="008104AC">
        <w:tc>
          <w:tcPr>
            <w:tcW w:w="2808" w:type="dxa"/>
          </w:tcPr>
          <w:p w:rsidR="002628F3" w:rsidRDefault="002628F3">
            <w:pPr>
              <w:spacing w:before="120" w:after="120" w:line="240" w:lineRule="auto"/>
            </w:pPr>
            <w:r w:rsidRPr="00447E52">
              <w:rPr>
                <w:i/>
              </w:rPr>
              <w:t>B. anthracis</w:t>
            </w:r>
            <w:r>
              <w:t xml:space="preserve"> Ames</w:t>
            </w:r>
          </w:p>
        </w:tc>
        <w:tc>
          <w:tcPr>
            <w:tcW w:w="1890" w:type="dxa"/>
          </w:tcPr>
          <w:p w:rsidR="002628F3" w:rsidRDefault="002628F3" w:rsidP="00713312">
            <w:pPr>
              <w:spacing w:before="120" w:after="120" w:line="240" w:lineRule="auto"/>
            </w:pPr>
            <w:r>
              <w:t>35.4</w:t>
            </w:r>
          </w:p>
        </w:tc>
        <w:tc>
          <w:tcPr>
            <w:tcW w:w="1530" w:type="dxa"/>
          </w:tcPr>
          <w:p w:rsidR="002628F3" w:rsidRDefault="005D5E0C" w:rsidP="00713312">
            <w:pPr>
              <w:spacing w:before="120" w:after="120" w:line="240" w:lineRule="auto"/>
            </w:pPr>
            <w:r>
              <w:t>37.47</w:t>
            </w:r>
          </w:p>
        </w:tc>
        <w:tc>
          <w:tcPr>
            <w:tcW w:w="1710" w:type="dxa"/>
          </w:tcPr>
          <w:p w:rsidR="002628F3" w:rsidRDefault="005D5E0C" w:rsidP="00713312">
            <w:pPr>
              <w:spacing w:before="120" w:after="120" w:line="240" w:lineRule="auto"/>
            </w:pPr>
            <w:r>
              <w:t>31.95</w:t>
            </w:r>
          </w:p>
        </w:tc>
        <w:tc>
          <w:tcPr>
            <w:tcW w:w="1638" w:type="dxa"/>
          </w:tcPr>
          <w:p w:rsidR="002628F3" w:rsidRDefault="005D5E0C" w:rsidP="00713312">
            <w:pPr>
              <w:spacing w:before="120" w:after="120" w:line="240" w:lineRule="auto"/>
            </w:pPr>
            <w:r>
              <w:t>37.84</w:t>
            </w:r>
          </w:p>
        </w:tc>
      </w:tr>
      <w:tr w:rsidR="005D5E0C" w:rsidTr="008104AC">
        <w:tc>
          <w:tcPr>
            <w:tcW w:w="2808" w:type="dxa"/>
          </w:tcPr>
          <w:p w:rsidR="005D5E0C" w:rsidRPr="00B73955" w:rsidRDefault="005D5E0C">
            <w:pPr>
              <w:spacing w:before="120" w:after="120" w:line="240" w:lineRule="auto"/>
            </w:pPr>
            <w:r w:rsidRPr="00447E52">
              <w:rPr>
                <w:i/>
              </w:rPr>
              <w:t>B. cereus</w:t>
            </w:r>
            <w:r w:rsidRPr="00B73955">
              <w:t xml:space="preserve"> E33L</w:t>
            </w:r>
          </w:p>
        </w:tc>
        <w:tc>
          <w:tcPr>
            <w:tcW w:w="189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35.4</w:t>
            </w:r>
          </w:p>
        </w:tc>
        <w:tc>
          <w:tcPr>
            <w:tcW w:w="153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37.51</w:t>
            </w:r>
          </w:p>
        </w:tc>
        <w:tc>
          <w:tcPr>
            <w:tcW w:w="171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33.03</w:t>
            </w:r>
          </w:p>
        </w:tc>
        <w:tc>
          <w:tcPr>
            <w:tcW w:w="1638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37.96</w:t>
            </w:r>
          </w:p>
        </w:tc>
      </w:tr>
      <w:tr w:rsidR="005D5E0C" w:rsidTr="008104AC">
        <w:tc>
          <w:tcPr>
            <w:tcW w:w="2808" w:type="dxa"/>
          </w:tcPr>
          <w:p w:rsidR="005D5E0C" w:rsidRPr="00B73955" w:rsidRDefault="005D5E0C">
            <w:pPr>
              <w:spacing w:before="120" w:after="120" w:line="240" w:lineRule="auto"/>
            </w:pPr>
            <w:r w:rsidRPr="00447E52">
              <w:rPr>
                <w:i/>
              </w:rPr>
              <w:t>B. cereus</w:t>
            </w:r>
            <w:r w:rsidRPr="00B73955">
              <w:t xml:space="preserve"> 10987</w:t>
            </w:r>
          </w:p>
        </w:tc>
        <w:tc>
          <w:tcPr>
            <w:tcW w:w="189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35.6</w:t>
            </w:r>
          </w:p>
        </w:tc>
        <w:tc>
          <w:tcPr>
            <w:tcW w:w="153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38.12</w:t>
            </w:r>
          </w:p>
        </w:tc>
        <w:tc>
          <w:tcPr>
            <w:tcW w:w="171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32.18</w:t>
            </w:r>
          </w:p>
        </w:tc>
        <w:tc>
          <w:tcPr>
            <w:tcW w:w="1638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38.33</w:t>
            </w:r>
          </w:p>
        </w:tc>
      </w:tr>
      <w:tr w:rsidR="005D5E0C" w:rsidTr="008104AC">
        <w:tc>
          <w:tcPr>
            <w:tcW w:w="2808" w:type="dxa"/>
          </w:tcPr>
          <w:p w:rsidR="005D5E0C" w:rsidRPr="00B73955" w:rsidRDefault="005D5E0C">
            <w:pPr>
              <w:spacing w:before="120" w:after="120" w:line="240" w:lineRule="auto"/>
            </w:pPr>
            <w:r w:rsidRPr="00447E52">
              <w:rPr>
                <w:i/>
              </w:rPr>
              <w:t>B. cereus</w:t>
            </w:r>
            <w:r w:rsidRPr="00B73955">
              <w:t xml:space="preserve"> 14579</w:t>
            </w:r>
          </w:p>
        </w:tc>
        <w:tc>
          <w:tcPr>
            <w:tcW w:w="189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35.3</w:t>
            </w:r>
          </w:p>
        </w:tc>
        <w:tc>
          <w:tcPr>
            <w:tcW w:w="153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37.28</w:t>
            </w:r>
          </w:p>
        </w:tc>
        <w:tc>
          <w:tcPr>
            <w:tcW w:w="171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31.93</w:t>
            </w:r>
          </w:p>
        </w:tc>
        <w:tc>
          <w:tcPr>
            <w:tcW w:w="1638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37.39</w:t>
            </w:r>
          </w:p>
        </w:tc>
      </w:tr>
      <w:tr w:rsidR="005D5E0C" w:rsidTr="008104AC">
        <w:tc>
          <w:tcPr>
            <w:tcW w:w="2808" w:type="dxa"/>
          </w:tcPr>
          <w:p w:rsidR="005D5E0C" w:rsidRPr="00B73955" w:rsidRDefault="005D5E0C">
            <w:pPr>
              <w:spacing w:before="120" w:after="120" w:line="240" w:lineRule="auto"/>
            </w:pPr>
            <w:r w:rsidRPr="00447E52">
              <w:rPr>
                <w:i/>
              </w:rPr>
              <w:t>B. thuringiensis</w:t>
            </w:r>
            <w:r w:rsidRPr="00B73955">
              <w:t xml:space="preserve"> 97-27</w:t>
            </w:r>
          </w:p>
        </w:tc>
        <w:tc>
          <w:tcPr>
            <w:tcW w:w="189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35.4</w:t>
            </w:r>
          </w:p>
        </w:tc>
        <w:tc>
          <w:tcPr>
            <w:tcW w:w="153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37.34</w:t>
            </w:r>
          </w:p>
        </w:tc>
        <w:tc>
          <w:tcPr>
            <w:tcW w:w="171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31.85</w:t>
            </w:r>
          </w:p>
        </w:tc>
        <w:tc>
          <w:tcPr>
            <w:tcW w:w="1638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37.78</w:t>
            </w:r>
          </w:p>
        </w:tc>
      </w:tr>
      <w:tr w:rsidR="005D5E0C" w:rsidTr="008104AC">
        <w:tc>
          <w:tcPr>
            <w:tcW w:w="2808" w:type="dxa"/>
          </w:tcPr>
          <w:p w:rsidR="005D5E0C" w:rsidRPr="00447E52" w:rsidRDefault="005D5E0C">
            <w:pPr>
              <w:spacing w:before="120" w:after="120" w:line="240" w:lineRule="auto"/>
              <w:rPr>
                <w:i/>
              </w:rPr>
            </w:pPr>
            <w:r w:rsidRPr="00447E52">
              <w:rPr>
                <w:i/>
              </w:rPr>
              <w:t xml:space="preserve">B. </w:t>
            </w:r>
            <w:proofErr w:type="spellStart"/>
            <w:r w:rsidRPr="00447E52">
              <w:rPr>
                <w:i/>
              </w:rPr>
              <w:t>thuringiensis</w:t>
            </w:r>
            <w:proofErr w:type="spellEnd"/>
            <w:r w:rsidRPr="00B73955">
              <w:t xml:space="preserve"> Al </w:t>
            </w:r>
            <w:proofErr w:type="spellStart"/>
            <w:r w:rsidRPr="00B73955">
              <w:t>Hakam</w:t>
            </w:r>
            <w:proofErr w:type="spellEnd"/>
          </w:p>
        </w:tc>
        <w:tc>
          <w:tcPr>
            <w:tcW w:w="189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35.4</w:t>
            </w:r>
          </w:p>
        </w:tc>
        <w:tc>
          <w:tcPr>
            <w:tcW w:w="153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38.45</w:t>
            </w:r>
          </w:p>
        </w:tc>
        <w:tc>
          <w:tcPr>
            <w:tcW w:w="1710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32.30</w:t>
            </w:r>
          </w:p>
        </w:tc>
        <w:tc>
          <w:tcPr>
            <w:tcW w:w="1638" w:type="dxa"/>
          </w:tcPr>
          <w:p w:rsidR="005D5E0C" w:rsidRDefault="005D5E0C" w:rsidP="00713312">
            <w:pPr>
              <w:spacing w:before="120" w:after="120" w:line="240" w:lineRule="auto"/>
            </w:pPr>
            <w:r>
              <w:t>37.89</w:t>
            </w:r>
          </w:p>
        </w:tc>
      </w:tr>
    </w:tbl>
    <w:p w:rsidR="005D5E0C" w:rsidRDefault="004F46D8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A</w:t>
      </w:r>
      <w:r w:rsidR="005D5E0C">
        <w:t>The</w:t>
      </w:r>
      <w:proofErr w:type="spellEnd"/>
      <w:r w:rsidR="005D5E0C">
        <w:t xml:space="preserve"> total chromosomal G+C content of each strain listed here was taken from the website </w:t>
      </w:r>
      <w:hyperlink r:id="rId6" w:history="1">
        <w:r w:rsidR="005D5E0C" w:rsidRPr="00CD5D6E">
          <w:rPr>
            <w:rStyle w:val="Hyperlink"/>
          </w:rPr>
          <w:t>http://insilico.ehu.es/oligoweb/index2.php?m=all</w:t>
        </w:r>
      </w:hyperlink>
      <w:r w:rsidR="005D5E0C">
        <w:t>.</w:t>
      </w:r>
    </w:p>
    <w:p w:rsidR="005D5E0C" w:rsidRDefault="004F46D8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B</w:t>
      </w:r>
      <w:r w:rsidR="005D5E0C">
        <w:t>The</w:t>
      </w:r>
      <w:proofErr w:type="spellEnd"/>
      <w:r w:rsidR="005D5E0C">
        <w:t xml:space="preserve"> chromosomal positions of left flanking regions were identical to that listed in Supplementary Table 4.  The value for the left end region of Al </w:t>
      </w:r>
      <w:proofErr w:type="spellStart"/>
      <w:r w:rsidR="005D5E0C">
        <w:t>Hakam</w:t>
      </w:r>
      <w:proofErr w:type="spellEnd"/>
      <w:r w:rsidR="005D5E0C">
        <w:t xml:space="preserve"> represents only 5 kb of flanking sequence.</w:t>
      </w:r>
    </w:p>
    <w:p w:rsidR="005D5E0C" w:rsidRDefault="004F46D8" w:rsidP="008104AC">
      <w:pPr>
        <w:spacing w:before="120" w:after="120" w:line="240" w:lineRule="auto"/>
      </w:pPr>
      <w:proofErr w:type="spellStart"/>
      <w:r w:rsidRPr="008104AC">
        <w:rPr>
          <w:vertAlign w:val="superscript"/>
        </w:rPr>
        <w:t>C</w:t>
      </w:r>
      <w:r w:rsidR="005D5E0C">
        <w:t>The</w:t>
      </w:r>
      <w:proofErr w:type="spellEnd"/>
      <w:r w:rsidR="005D5E0C">
        <w:t xml:space="preserve"> chromosomal positions of right flanking regions were identical to that listed in Supplementary Table 4.  </w:t>
      </w:r>
    </w:p>
    <w:p w:rsidR="00A528F1" w:rsidRDefault="00A528F1" w:rsidP="005D5E0C">
      <w:pPr>
        <w:spacing w:after="0" w:line="240" w:lineRule="auto"/>
        <w:contextualSpacing/>
      </w:pPr>
    </w:p>
    <w:p w:rsidR="0000509C" w:rsidRDefault="0000509C" w:rsidP="005D5E0C">
      <w:pPr>
        <w:spacing w:after="0" w:line="240" w:lineRule="auto"/>
        <w:contextualSpacing/>
      </w:pPr>
    </w:p>
    <w:p w:rsidR="00A528F1" w:rsidRDefault="00A528F1" w:rsidP="005D5E0C">
      <w:pPr>
        <w:spacing w:after="0" w:line="240" w:lineRule="auto"/>
        <w:contextualSpacing/>
      </w:pPr>
    </w:p>
    <w:p w:rsidR="006140A7" w:rsidRDefault="006140A7" w:rsidP="005D5E0C">
      <w:pPr>
        <w:spacing w:after="0" w:line="240" w:lineRule="auto"/>
        <w:contextualSpacing/>
      </w:pPr>
    </w:p>
    <w:p w:rsidR="006140A7" w:rsidRDefault="006140A7" w:rsidP="005D5E0C">
      <w:pPr>
        <w:spacing w:after="0" w:line="240" w:lineRule="auto"/>
        <w:contextualSpacing/>
      </w:pPr>
    </w:p>
    <w:p w:rsidR="00236F75" w:rsidRDefault="00236F75" w:rsidP="005D5E0C">
      <w:pPr>
        <w:spacing w:after="0" w:line="240" w:lineRule="auto"/>
        <w:contextualSpacing/>
      </w:pPr>
    </w:p>
    <w:p w:rsidR="00836BB8" w:rsidRDefault="00836BB8" w:rsidP="005D5E0C">
      <w:pPr>
        <w:spacing w:after="0" w:line="240" w:lineRule="auto"/>
        <w:contextualSpacing/>
      </w:pPr>
    </w:p>
    <w:p w:rsidR="00236F75" w:rsidRDefault="00236F75" w:rsidP="005D5E0C">
      <w:pPr>
        <w:spacing w:after="0" w:line="240" w:lineRule="auto"/>
        <w:contextualSpacing/>
      </w:pPr>
    </w:p>
    <w:p w:rsidR="00236F75" w:rsidRDefault="00236F75" w:rsidP="005D5E0C">
      <w:pPr>
        <w:spacing w:after="0" w:line="240" w:lineRule="auto"/>
        <w:contextualSpacing/>
      </w:pPr>
    </w:p>
    <w:p w:rsidR="00236F75" w:rsidRDefault="00236F75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031E51" w:rsidRDefault="00031E51" w:rsidP="005D5E0C">
      <w:pPr>
        <w:spacing w:after="0" w:line="240" w:lineRule="auto"/>
        <w:contextualSpacing/>
      </w:pPr>
    </w:p>
    <w:p w:rsidR="00A038D9" w:rsidRDefault="00A038D9" w:rsidP="00236F75">
      <w:pPr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A038D9" w:rsidRDefault="00A038D9" w:rsidP="00236F75">
      <w:pPr>
        <w:spacing w:after="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236F75" w:rsidRPr="008104AC" w:rsidRDefault="00236F75" w:rsidP="00236F75">
      <w:pPr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8104AC">
        <w:rPr>
          <w:rFonts w:eastAsia="Times New Roman"/>
          <w:b/>
          <w:sz w:val="24"/>
          <w:szCs w:val="24"/>
          <w:lang w:eastAsia="zh-CN"/>
        </w:rPr>
        <w:lastRenderedPageBreak/>
        <w:t xml:space="preserve">Table </w:t>
      </w:r>
      <w:r w:rsidR="004F46D8" w:rsidRPr="008104AC">
        <w:rPr>
          <w:rFonts w:eastAsia="Times New Roman"/>
          <w:b/>
          <w:sz w:val="24"/>
          <w:szCs w:val="24"/>
          <w:lang w:eastAsia="zh-CN"/>
        </w:rPr>
        <w:t>S</w:t>
      </w:r>
      <w:r w:rsidRPr="008104AC">
        <w:rPr>
          <w:rFonts w:eastAsia="Times New Roman"/>
          <w:b/>
          <w:sz w:val="24"/>
          <w:szCs w:val="24"/>
          <w:lang w:eastAsia="zh-CN"/>
        </w:rPr>
        <w:t>6.</w:t>
      </w:r>
      <w:r w:rsidRPr="008104AC">
        <w:rPr>
          <w:rFonts w:eastAsia="Times New Roman"/>
          <w:sz w:val="24"/>
          <w:szCs w:val="24"/>
          <w:lang w:eastAsia="zh-CN"/>
        </w:rPr>
        <w:t xml:space="preserve">  </w:t>
      </w:r>
      <w:proofErr w:type="gramStart"/>
      <w:r w:rsidRPr="008104AC">
        <w:rPr>
          <w:rFonts w:eastAsia="Times New Roman"/>
          <w:sz w:val="24"/>
          <w:szCs w:val="24"/>
          <w:lang w:eastAsia="zh-CN"/>
        </w:rPr>
        <w:t xml:space="preserve">Effect of 2-epimerase expression on the MIC of </w:t>
      </w:r>
      <w:proofErr w:type="spellStart"/>
      <w:r w:rsidRPr="008104AC">
        <w:rPr>
          <w:rFonts w:eastAsia="Times New Roman"/>
          <w:sz w:val="24"/>
          <w:szCs w:val="24"/>
          <w:lang w:eastAsia="zh-CN"/>
        </w:rPr>
        <w:t>epimerox</w:t>
      </w:r>
      <w:r w:rsidR="004F46D8" w:rsidRPr="008104AC">
        <w:rPr>
          <w:rFonts w:eastAsia="Times New Roman"/>
          <w:sz w:val="24"/>
          <w:szCs w:val="24"/>
          <w:vertAlign w:val="superscript"/>
          <w:lang w:eastAsia="zh-CN"/>
        </w:rPr>
        <w:t>A</w:t>
      </w:r>
      <w:proofErr w:type="spellEnd"/>
      <w:r w:rsidRPr="008104AC">
        <w:rPr>
          <w:rFonts w:eastAsia="Times New Roman"/>
          <w:sz w:val="24"/>
          <w:szCs w:val="24"/>
          <w:lang w:eastAsia="zh-CN"/>
        </w:rPr>
        <w:t>.</w:t>
      </w:r>
      <w:proofErr w:type="gramEnd"/>
    </w:p>
    <w:p w:rsidR="004F46D8" w:rsidRPr="00C5797C" w:rsidRDefault="004F46D8" w:rsidP="00236F75">
      <w:pPr>
        <w:spacing w:after="0" w:line="240" w:lineRule="auto"/>
        <w:rPr>
          <w:rFonts w:eastAsia="Times New Roman"/>
          <w:lang w:eastAsia="zh-CN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742"/>
        <w:gridCol w:w="2070"/>
        <w:gridCol w:w="910"/>
        <w:gridCol w:w="1395"/>
        <w:gridCol w:w="1649"/>
        <w:gridCol w:w="989"/>
        <w:gridCol w:w="1708"/>
      </w:tblGrid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8104AC" w:rsidRDefault="00B82372" w:rsidP="008104AC">
            <w:pPr>
              <w:spacing w:before="120" w:after="120" w:line="240" w:lineRule="auto"/>
              <w:contextualSpacing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color w:val="000000"/>
                <w:lang w:eastAsia="zh-CN"/>
              </w:rPr>
              <w:t>IPTG (m</w:t>
            </w:r>
            <w:r w:rsidR="003D65FE" w:rsidRPr="00713312">
              <w:rPr>
                <w:rFonts w:eastAsia="Times New Roman"/>
                <w:b/>
                <w:color w:val="000000"/>
                <w:lang w:eastAsia="zh-CN"/>
              </w:rPr>
              <w:t>M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)</w:t>
            </w:r>
          </w:p>
        </w:tc>
        <w:tc>
          <w:tcPr>
            <w:tcW w:w="2070" w:type="dxa"/>
            <w:noWrap/>
            <w:hideMark/>
          </w:tcPr>
          <w:p w:rsidR="00B82372" w:rsidRPr="008104AC" w:rsidRDefault="00B82372" w:rsidP="008104AC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i/>
                <w:color w:val="000000"/>
                <w:lang w:eastAsia="zh-CN"/>
              </w:rPr>
              <w:t>BA5509 BA5433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 xml:space="preserve"> mutant log</w:t>
            </w:r>
            <w:r w:rsidRPr="00713312">
              <w:rPr>
                <w:rFonts w:eastAsia="Times New Roman"/>
                <w:b/>
                <w:color w:val="000000"/>
                <w:vertAlign w:val="subscript"/>
                <w:lang w:eastAsia="zh-CN"/>
              </w:rPr>
              <w:t>2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(</w:t>
            </w:r>
            <w:proofErr w:type="spellStart"/>
            <w:r w:rsidRPr="00713312">
              <w:rPr>
                <w:rFonts w:eastAsia="Times New Roman"/>
                <w:b/>
                <w:color w:val="000000"/>
                <w:lang w:eastAsia="zh-CN"/>
              </w:rPr>
              <w:t>s.d.</w:t>
            </w:r>
            <w:proofErr w:type="spellEnd"/>
            <w:r w:rsidRPr="00713312">
              <w:rPr>
                <w:rFonts w:eastAsia="Times New Roman"/>
                <w:b/>
                <w:color w:val="000000"/>
                <w:lang w:eastAsia="zh-CN"/>
              </w:rPr>
              <w:t>)</w:t>
            </w:r>
            <w:r w:rsidR="004F46D8" w:rsidRPr="00713312">
              <w:rPr>
                <w:rFonts w:eastAsia="Times New Roman"/>
                <w:b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910" w:type="dxa"/>
          </w:tcPr>
          <w:p w:rsidR="00B82372" w:rsidRPr="008104AC" w:rsidRDefault="00B82372" w:rsidP="008104AC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i/>
                <w:color w:val="000000"/>
                <w:lang w:eastAsia="zh-CN"/>
              </w:rPr>
              <w:t>p-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value</w:t>
            </w:r>
          </w:p>
        </w:tc>
        <w:tc>
          <w:tcPr>
            <w:tcW w:w="1395" w:type="dxa"/>
            <w:noWrap/>
          </w:tcPr>
          <w:p w:rsidR="00B82372" w:rsidRPr="008104AC" w:rsidRDefault="00B82372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color w:val="000000"/>
                <w:lang w:eastAsia="zh-CN"/>
              </w:rPr>
              <w:t>Epimerox MIC (</w:t>
            </w:r>
            <w:r w:rsidR="00AC188A">
              <w:rPr>
                <w:rFonts w:eastAsia="Times New Roman"/>
                <w:b/>
                <w:color w:val="000000"/>
                <w:lang w:eastAsia="zh-CN"/>
              </w:rPr>
              <w:t>μ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g/ml)</w:t>
            </w:r>
          </w:p>
        </w:tc>
        <w:tc>
          <w:tcPr>
            <w:tcW w:w="1655" w:type="dxa"/>
          </w:tcPr>
          <w:p w:rsidR="00B82372" w:rsidRPr="008104AC" w:rsidRDefault="00B82372" w:rsidP="008104AC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i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color w:val="000000"/>
                <w:lang w:eastAsia="zh-CN"/>
              </w:rPr>
              <w:t>Sterne</w:t>
            </w:r>
            <w:r w:rsidR="004F46D8" w:rsidRPr="00713312">
              <w:rPr>
                <w:rFonts w:eastAsia="Times New Roman"/>
                <w:b/>
                <w:color w:val="000000"/>
                <w:lang w:eastAsia="zh-CN"/>
              </w:rPr>
              <w:t xml:space="preserve"> 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log</w:t>
            </w:r>
            <w:r w:rsidRPr="00713312">
              <w:rPr>
                <w:rFonts w:eastAsia="Times New Roman"/>
                <w:b/>
                <w:color w:val="000000"/>
                <w:vertAlign w:val="subscript"/>
                <w:lang w:eastAsia="zh-CN"/>
              </w:rPr>
              <w:t>2</w:t>
            </w:r>
            <w:r w:rsidRPr="00713312">
              <w:rPr>
                <w:rFonts w:eastAsia="Times New Roman"/>
                <w:b/>
                <w:color w:val="000000"/>
                <w:lang w:eastAsia="zh-CN"/>
              </w:rPr>
              <w:t>(</w:t>
            </w:r>
            <w:proofErr w:type="spellStart"/>
            <w:r w:rsidRPr="00713312">
              <w:rPr>
                <w:rFonts w:eastAsia="Times New Roman"/>
                <w:b/>
                <w:color w:val="000000"/>
                <w:lang w:eastAsia="zh-CN"/>
              </w:rPr>
              <w:t>s.d.</w:t>
            </w:r>
            <w:proofErr w:type="spellEnd"/>
            <w:r w:rsidRPr="00713312">
              <w:rPr>
                <w:rFonts w:eastAsia="Times New Roman"/>
                <w:b/>
                <w:color w:val="000000"/>
                <w:lang w:eastAsia="zh-CN"/>
              </w:rPr>
              <w:t>)</w:t>
            </w:r>
          </w:p>
        </w:tc>
        <w:tc>
          <w:tcPr>
            <w:tcW w:w="990" w:type="dxa"/>
          </w:tcPr>
          <w:p w:rsidR="006637BA" w:rsidRPr="008104AC" w:rsidRDefault="00B82372" w:rsidP="008104AC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i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i/>
                <w:color w:val="000000"/>
                <w:lang w:eastAsia="zh-CN"/>
              </w:rPr>
              <w:t>p-</w:t>
            </w:r>
          </w:p>
          <w:p w:rsidR="00B82372" w:rsidRPr="008104AC" w:rsidRDefault="00B82372" w:rsidP="008104AC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color w:val="000000"/>
                <w:lang w:eastAsia="zh-CN"/>
              </w:rPr>
              <w:t>value</w:t>
            </w:r>
          </w:p>
        </w:tc>
        <w:tc>
          <w:tcPr>
            <w:tcW w:w="1708" w:type="dxa"/>
            <w:noWrap/>
            <w:hideMark/>
          </w:tcPr>
          <w:p w:rsidR="00B82372" w:rsidRPr="008104AC" w:rsidRDefault="006637BA">
            <w:pPr>
              <w:spacing w:before="120" w:after="12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713312">
              <w:rPr>
                <w:rFonts w:eastAsia="Times New Roman"/>
                <w:b/>
                <w:color w:val="000000"/>
                <w:lang w:eastAsia="zh-CN"/>
              </w:rPr>
              <w:t>E</w:t>
            </w:r>
            <w:r w:rsidR="00B82372" w:rsidRPr="00713312">
              <w:rPr>
                <w:rFonts w:eastAsia="Times New Roman"/>
                <w:b/>
                <w:color w:val="000000"/>
                <w:lang w:eastAsia="zh-CN"/>
              </w:rPr>
              <w:t>pimerox MIC</w:t>
            </w:r>
            <w:r w:rsidR="004F46D8" w:rsidRPr="00713312">
              <w:rPr>
                <w:rFonts w:eastAsia="Times New Roman"/>
                <w:b/>
                <w:color w:val="000000"/>
                <w:lang w:eastAsia="zh-CN"/>
              </w:rPr>
              <w:t xml:space="preserve"> </w:t>
            </w:r>
            <w:r w:rsidR="00B82372" w:rsidRPr="00713312">
              <w:rPr>
                <w:rFonts w:eastAsia="Times New Roman"/>
                <w:b/>
                <w:color w:val="000000"/>
                <w:lang w:eastAsia="zh-CN"/>
              </w:rPr>
              <w:t>(</w:t>
            </w:r>
            <w:r w:rsidR="00AC188A">
              <w:rPr>
                <w:rFonts w:eastAsia="Times New Roman"/>
                <w:b/>
                <w:color w:val="000000"/>
                <w:lang w:eastAsia="zh-CN"/>
              </w:rPr>
              <w:t>μ</w:t>
            </w:r>
            <w:r w:rsidR="00B82372" w:rsidRPr="00713312">
              <w:rPr>
                <w:rFonts w:eastAsia="Times New Roman"/>
                <w:b/>
                <w:color w:val="000000"/>
                <w:lang w:eastAsia="zh-CN"/>
              </w:rPr>
              <w:t>g/ml)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eastAsia="Times New Roman"/>
                <w:bCs/>
                <w:color w:val="000000"/>
                <w:lang w:eastAsia="zh-CN"/>
              </w:rPr>
            </w:pPr>
            <w:r w:rsidRPr="008104AC">
              <w:rPr>
                <w:rFonts w:eastAsia="Times New Roman"/>
                <w:color w:val="000000"/>
                <w:lang w:eastAsia="zh-CN"/>
              </w:rPr>
              <w:t>0</w:t>
            </w:r>
          </w:p>
        </w:tc>
        <w:tc>
          <w:tcPr>
            <w:tcW w:w="2070" w:type="dxa"/>
            <w:noWrap/>
          </w:tcPr>
          <w:p w:rsidR="00B82372" w:rsidRPr="008576E1" w:rsidRDefault="003D65FE" w:rsidP="008104AC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8576E1">
              <w:rPr>
                <w:rFonts w:eastAsia="Times New Roman"/>
                <w:color w:val="000000"/>
                <w:lang w:eastAsia="zh-CN"/>
              </w:rPr>
              <w:t>0</w:t>
            </w:r>
          </w:p>
        </w:tc>
        <w:tc>
          <w:tcPr>
            <w:tcW w:w="91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eastAsia="Times New Roman"/>
                <w:i/>
                <w:color w:val="000000"/>
                <w:lang w:eastAsia="zh-CN"/>
              </w:rPr>
            </w:pPr>
          </w:p>
        </w:tc>
        <w:tc>
          <w:tcPr>
            <w:tcW w:w="1395" w:type="dxa"/>
            <w:noWrap/>
          </w:tcPr>
          <w:p w:rsidR="00B82372" w:rsidRPr="00C5797C" w:rsidRDefault="00B82372" w:rsidP="008104AC">
            <w:pPr>
              <w:spacing w:before="120" w:after="120" w:line="240" w:lineRule="auto"/>
              <w:jc w:val="center"/>
              <w:rPr>
                <w:rFonts w:eastAsia="Times New Roman"/>
                <w:i/>
                <w:color w:val="000000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B82372" w:rsidRPr="008576E1" w:rsidRDefault="003D65FE" w:rsidP="008104AC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8576E1">
              <w:rPr>
                <w:rFonts w:eastAsia="Times New Roman"/>
                <w:color w:val="000000"/>
                <w:lang w:eastAsia="zh-CN"/>
              </w:rPr>
              <w:t>0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8" w:type="dxa"/>
            <w:noWrap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0.01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-0.309 (0.43)</w:t>
            </w:r>
          </w:p>
        </w:tc>
        <w:tc>
          <w:tcPr>
            <w:tcW w:w="910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tabs>
                <w:tab w:val="left" w:pos="164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B82372" w:rsidRPr="006637BA" w:rsidRDefault="00B82372" w:rsidP="008104AC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2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-0.65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622B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(0.11)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0.05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0.296 (0.43)</w:t>
            </w:r>
          </w:p>
        </w:tc>
        <w:tc>
          <w:tcPr>
            <w:tcW w:w="910" w:type="dxa"/>
          </w:tcPr>
          <w:p w:rsidR="00B82372" w:rsidRPr="00545863" w:rsidRDefault="00392441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0.5856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0.334 (0.51)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0.4919</w:t>
            </w:r>
            <w:r w:rsidR="004F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1.755 (0.69)</w:t>
            </w:r>
          </w:p>
        </w:tc>
        <w:tc>
          <w:tcPr>
            <w:tcW w:w="910" w:type="dxa"/>
          </w:tcPr>
          <w:p w:rsidR="00B82372" w:rsidRPr="00545863" w:rsidRDefault="00392441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0.763 (0.16)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0.0403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0.25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1.42 (0.18)</w:t>
            </w:r>
          </w:p>
        </w:tc>
        <w:tc>
          <w:tcPr>
            <w:tcW w:w="910" w:type="dxa"/>
          </w:tcPr>
          <w:p w:rsidR="00B82372" w:rsidRPr="00545863" w:rsidRDefault="00392441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0.0123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-0.578 (0.22)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0.2707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1.71 (0.32)</w:t>
            </w:r>
          </w:p>
        </w:tc>
        <w:tc>
          <w:tcPr>
            <w:tcW w:w="910" w:type="dxa"/>
          </w:tcPr>
          <w:p w:rsidR="00B82372" w:rsidRPr="00545863" w:rsidRDefault="00392441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 (0.26)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0.9365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2.78 (0.43)</w:t>
            </w:r>
          </w:p>
        </w:tc>
        <w:tc>
          <w:tcPr>
            <w:tcW w:w="910" w:type="dxa"/>
          </w:tcPr>
          <w:p w:rsidR="00B82372" w:rsidRPr="00545863" w:rsidRDefault="00392441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 (0.14)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0.8153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2.76 (0.37)</w:t>
            </w:r>
          </w:p>
        </w:tc>
        <w:tc>
          <w:tcPr>
            <w:tcW w:w="910" w:type="dxa"/>
          </w:tcPr>
          <w:p w:rsidR="00B82372" w:rsidRPr="00545863" w:rsidRDefault="00A528F4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-0.151 (0.08)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0.0996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3.09 (0.07)</w:t>
            </w:r>
          </w:p>
        </w:tc>
        <w:tc>
          <w:tcPr>
            <w:tcW w:w="910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 (0.09)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0.8153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637BA" w:rsidRPr="00C5797C" w:rsidTr="00713312">
        <w:trPr>
          <w:trHeight w:val="300"/>
        </w:trPr>
        <w:tc>
          <w:tcPr>
            <w:tcW w:w="735" w:type="dxa"/>
            <w:noWrap/>
            <w:hideMark/>
          </w:tcPr>
          <w:p w:rsidR="00B82372" w:rsidRPr="00713312" w:rsidRDefault="00B82372" w:rsidP="008104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1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070" w:type="dxa"/>
            <w:noWrap/>
            <w:hideMark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45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3.12 (0.43)</w:t>
            </w:r>
          </w:p>
        </w:tc>
        <w:tc>
          <w:tcPr>
            <w:tcW w:w="910" w:type="dxa"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395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B82372" w:rsidRPr="00545863" w:rsidRDefault="00B82372" w:rsidP="008104AC">
            <w:pPr>
              <w:tabs>
                <w:tab w:val="left" w:pos="750"/>
                <w:tab w:val="center" w:pos="93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 </w:t>
            </w:r>
            <w:r w:rsidRPr="00E6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990" w:type="dxa"/>
          </w:tcPr>
          <w:p w:rsidR="00B82372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0.8054</w:t>
            </w:r>
          </w:p>
        </w:tc>
        <w:tc>
          <w:tcPr>
            <w:tcW w:w="1708" w:type="dxa"/>
            <w:noWrap/>
          </w:tcPr>
          <w:p w:rsidR="00B82372" w:rsidRPr="00545863" w:rsidRDefault="00B82372" w:rsidP="008104A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</w:tbl>
    <w:p w:rsidR="00E622B9" w:rsidRDefault="00E622B9" w:rsidP="00236F75">
      <w:pPr>
        <w:spacing w:after="0" w:line="240" w:lineRule="auto"/>
        <w:rPr>
          <w:rFonts w:eastAsia="Times New Roman"/>
          <w:lang w:eastAsia="zh-CN"/>
        </w:rPr>
      </w:pPr>
    </w:p>
    <w:p w:rsidR="004F46D8" w:rsidRDefault="004F46D8" w:rsidP="008104AC">
      <w:pPr>
        <w:spacing w:before="120" w:after="120" w:line="240" w:lineRule="auto"/>
        <w:rPr>
          <w:rFonts w:eastAsia="Times New Roman"/>
          <w:lang w:eastAsia="zh-CN"/>
        </w:rPr>
      </w:pPr>
      <w:proofErr w:type="spellStart"/>
      <w:r w:rsidRPr="008104AC">
        <w:rPr>
          <w:rFonts w:eastAsia="Times New Roman"/>
          <w:vertAlign w:val="superscript"/>
          <w:lang w:eastAsia="zh-CN"/>
        </w:rPr>
        <w:t>A</w:t>
      </w:r>
      <w:r w:rsidR="00836BB8">
        <w:rPr>
          <w:rFonts w:eastAsia="Times New Roman"/>
          <w:lang w:eastAsia="zh-CN"/>
        </w:rPr>
        <w:t>Two</w:t>
      </w:r>
      <w:proofErr w:type="spellEnd"/>
      <w:r w:rsidR="00836BB8">
        <w:rPr>
          <w:rFonts w:eastAsia="Times New Roman"/>
          <w:lang w:eastAsia="zh-CN"/>
        </w:rPr>
        <w:t xml:space="preserve"> sets</w:t>
      </w:r>
      <w:r w:rsidR="00B82372">
        <w:rPr>
          <w:rFonts w:eastAsia="Times New Roman"/>
          <w:lang w:eastAsia="zh-CN"/>
        </w:rPr>
        <w:t xml:space="preserve"> each</w:t>
      </w:r>
      <w:r w:rsidR="00836BB8">
        <w:rPr>
          <w:rFonts w:eastAsia="Times New Roman"/>
          <w:lang w:eastAsia="zh-CN"/>
        </w:rPr>
        <w:t xml:space="preserve"> of t</w:t>
      </w:r>
      <w:r w:rsidR="00C24C1F">
        <w:rPr>
          <w:rFonts w:eastAsia="Times New Roman"/>
          <w:lang w:eastAsia="zh-CN"/>
        </w:rPr>
        <w:t xml:space="preserve">he </w:t>
      </w:r>
      <w:r w:rsidR="00836BB8">
        <w:rPr>
          <w:rFonts w:eastAsia="Times New Roman"/>
          <w:lang w:eastAsia="zh-CN"/>
        </w:rPr>
        <w:t>2-epimerase double mutant (</w:t>
      </w:r>
      <w:r w:rsidR="00B82372">
        <w:rPr>
          <w:rFonts w:eastAsia="Times New Roman"/>
          <w:lang w:eastAsia="zh-CN"/>
        </w:rPr>
        <w:t xml:space="preserve">i.e., the </w:t>
      </w:r>
      <w:r w:rsidR="00836BB8" w:rsidRPr="00DA50A8">
        <w:rPr>
          <w:rFonts w:eastAsia="Times New Roman"/>
          <w:i/>
          <w:lang w:eastAsia="zh-CN"/>
        </w:rPr>
        <w:t>BA5509 BA5433</w:t>
      </w:r>
      <w:r w:rsidR="00B82372">
        <w:rPr>
          <w:rFonts w:eastAsia="Times New Roman"/>
          <w:i/>
          <w:lang w:eastAsia="zh-CN"/>
        </w:rPr>
        <w:t xml:space="preserve"> </w:t>
      </w:r>
      <w:r w:rsidR="00B82372">
        <w:rPr>
          <w:rFonts w:eastAsia="Times New Roman"/>
          <w:lang w:eastAsia="zh-CN"/>
        </w:rPr>
        <w:t xml:space="preserve">encoding the IPTG-inducible </w:t>
      </w:r>
      <w:r w:rsidR="00B82372" w:rsidRPr="009305E8">
        <w:t>P</w:t>
      </w:r>
      <w:r w:rsidR="00B82372" w:rsidRPr="00030E29">
        <w:rPr>
          <w:vertAlign w:val="superscript"/>
        </w:rPr>
        <w:t>SPAC</w:t>
      </w:r>
      <w:r w:rsidR="00B82372">
        <w:t>-</w:t>
      </w:r>
      <w:r w:rsidR="00B82372" w:rsidRPr="00DA50A8">
        <w:rPr>
          <w:i/>
        </w:rPr>
        <w:t>BA5509</w:t>
      </w:r>
      <w:r w:rsidR="00B82372">
        <w:t xml:space="preserve"> fusion</w:t>
      </w:r>
      <w:r w:rsidR="00836BB8">
        <w:rPr>
          <w:rFonts w:eastAsia="Times New Roman"/>
          <w:lang w:eastAsia="zh-CN"/>
        </w:rPr>
        <w:t>)</w:t>
      </w:r>
      <w:r w:rsidR="00B82372">
        <w:rPr>
          <w:rFonts w:eastAsia="Times New Roman"/>
          <w:lang w:eastAsia="zh-CN"/>
        </w:rPr>
        <w:t xml:space="preserve"> and the parental Sterne strain of </w:t>
      </w:r>
      <w:r w:rsidR="00B82372" w:rsidRPr="006637BA">
        <w:rPr>
          <w:rFonts w:eastAsia="Times New Roman"/>
          <w:i/>
          <w:lang w:eastAsia="zh-CN"/>
        </w:rPr>
        <w:t>B. anthracis</w:t>
      </w:r>
      <w:r w:rsidR="00206D72">
        <w:rPr>
          <w:rFonts w:eastAsia="Times New Roman"/>
          <w:i/>
          <w:lang w:eastAsia="zh-CN"/>
        </w:rPr>
        <w:t xml:space="preserve"> </w:t>
      </w:r>
      <w:r w:rsidR="00206D72">
        <w:rPr>
          <w:rFonts w:eastAsia="Times New Roman"/>
          <w:lang w:eastAsia="zh-CN"/>
        </w:rPr>
        <w:t>(transformed with pNFd13 and pASD4 lacking any inserts)</w:t>
      </w:r>
      <w:r w:rsidR="00836BB8">
        <w:rPr>
          <w:rFonts w:eastAsia="Times New Roman"/>
          <w:lang w:eastAsia="zh-CN"/>
        </w:rPr>
        <w:t xml:space="preserve">, </w:t>
      </w:r>
      <w:r w:rsidR="00836BB8">
        <w:t xml:space="preserve">were grown in the presence of a range of indicated IPTG concentrations. One set was used to determine the MIC of epimerox according to the standard broth </w:t>
      </w:r>
      <w:proofErr w:type="spellStart"/>
      <w:r w:rsidR="00836BB8">
        <w:t>microdilution</w:t>
      </w:r>
      <w:proofErr w:type="spellEnd"/>
      <w:r w:rsidR="00836BB8">
        <w:t xml:space="preserve"> method</w:t>
      </w:r>
      <w:hyperlink w:anchor="_ENREF_1" w:tooltip="Wiegand, 2008 #1286" w:history="1">
        <w:r w:rsidR="00FB2B82">
          <w:fldChar w:fldCharType="begin"/>
        </w:r>
        <w:r w:rsidR="00FB2B82">
          <w:instrText xml:space="preserve"> ADDIN EN.CITE &lt;EndNote&gt;&lt;Cite&gt;&lt;Author&gt;Wiegand&lt;/Author&gt;&lt;Year&gt;2008&lt;/Year&gt;&lt;RecNum&gt;1286&lt;/RecNum&gt;&lt;DisplayText&gt;&lt;style face="superscript"&gt;1&lt;/style&gt;&lt;/DisplayText&gt;&lt;record&gt;&lt;rec-number&gt;1286&lt;/rec-number&gt;&lt;foreign-keys&gt;&lt;key app="EN" db-id="xawpwetatfd5fqea0rapt09rdwvftpzswrfs"&gt;1286&lt;/key&gt;&lt;/foreign-keys&gt;&lt;ref-type name="Journal Article"&gt;17&lt;/ref-type&gt;&lt;contributors&gt;&lt;authors&gt;&lt;author&gt;Wiegand, I.&lt;/author&gt;&lt;author&gt;Hilpert, K.&lt;/author&gt;&lt;author&gt;Hancock, R. E.&lt;/author&gt;&lt;/authors&gt;&lt;/contributors&gt;&lt;auth-address&gt;Centre for Microbial Diseases and Immunity Research, University of British Columbia, 2259 Lower Mall Research Station, Vancouver, British Columbia, V6T 1Z4, Canada.&lt;/auth-address&gt;&lt;titles&gt;&lt;title&gt;Agar and broth dilution methods to determine the minimal inhibitory concentration (MIC) of antimicrobial substances&lt;/title&gt;&lt;secondary-title&gt;Nat Protoc&lt;/secondary-title&gt;&lt;/titles&gt;&lt;periodical&gt;&lt;full-title&gt;Nat Protoc&lt;/full-title&gt;&lt;/periodical&gt;&lt;pages&gt;163-75&lt;/pages&gt;&lt;volume&gt;3&lt;/volume&gt;&lt;number&gt;2&lt;/number&gt;&lt;edition&gt;2008/02/16&lt;/edition&gt;&lt;keywords&gt;&lt;keyword&gt;Agar&lt;/keyword&gt;&lt;keyword&gt;Anti-Bacterial Agents/*pharmacology&lt;/keyword&gt;&lt;keyword&gt;Bacteria, Aerobic/*drug effects&lt;/keyword&gt;&lt;keyword&gt;Culture Media&lt;/keyword&gt;&lt;keyword&gt;Drug Resistance, Bacterial&lt;/keyword&gt;&lt;keyword&gt;Microbial Sensitivity Tests/*methods&lt;/keyword&gt;&lt;keyword&gt;Time Factors&lt;/keyword&gt;&lt;/keywords&gt;&lt;dates&gt;&lt;year&gt;2008&lt;/year&gt;&lt;/dates&gt;&lt;isbn&gt;1750-2799 (Electronic)&amp;#xD;1750-2799 (Linking)&lt;/isbn&gt;&lt;accession-num&gt;18274517&lt;/accession-num&gt;&lt;urls&gt;&lt;related-urls&gt;&lt;url&gt;http://www.ncbi.nlm.nih.gov/entrez/query.fcgi?cmd=Retrieve&amp;amp;db=PubMed&amp;amp;dopt=Citation&amp;amp;list_uids=18274517&lt;/url&gt;&lt;/related-urls&gt;&lt;/urls&gt;&lt;electronic-resource-num&gt;nprot.2007.521 [pii]&amp;#xD;10.1038/nprot.2007.521&lt;/electronic-resource-num&gt;&lt;language&gt;eng&lt;/language&gt;&lt;/record&gt;&lt;/Cite&gt;&lt;/EndNote&gt;</w:instrText>
        </w:r>
        <w:r w:rsidR="00FB2B82">
          <w:fldChar w:fldCharType="separate"/>
        </w:r>
        <w:r w:rsidR="00FB2B82" w:rsidRPr="00836BB8">
          <w:rPr>
            <w:noProof/>
            <w:vertAlign w:val="superscript"/>
          </w:rPr>
          <w:t>1</w:t>
        </w:r>
        <w:r w:rsidR="00FB2B82">
          <w:fldChar w:fldCharType="end"/>
        </w:r>
      </w:hyperlink>
      <w:r w:rsidR="00836BB8">
        <w:t>. The second set was grown for 5 hours prior to the extraction of RNA and processing for qRT-PCR analysis in the manner described</w:t>
      </w:r>
      <w:hyperlink w:anchor="_ENREF_2" w:tooltip="Ryan, 2007 #770" w:history="1">
        <w:r w:rsidR="00FB2B82">
          <w:fldChar w:fldCharType="begin">
            <w:fldData xml:space="preserve">PEVuZE5vdGU+PENpdGU+PEF1dGhvcj5SeWFuPC9BdXRob3I+PFllYXI+MjAwNzwvWWVhcj48UmVj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</w:fldData>
          </w:fldChar>
        </w:r>
        <w:r w:rsidR="00FB2B82">
          <w:instrText xml:space="preserve"> ADDIN EN.CITE </w:instrText>
        </w:r>
        <w:r w:rsidR="00FB2B82">
          <w:fldChar w:fldCharType="begin">
            <w:fldData xml:space="preserve">PEVuZE5vdGU+PENpdGU+PEF1dGhvcj5SeWFuPC9BdXRob3I+PFllYXI+MjAwNzwvWWVhcj48UmVj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</w:fldData>
          </w:fldChar>
        </w:r>
        <w:r w:rsidR="00FB2B82">
          <w:instrText xml:space="preserve"> ADDIN EN.CITE.DATA </w:instrText>
        </w:r>
        <w:r w:rsidR="00FB2B82">
          <w:fldChar w:fldCharType="end"/>
        </w:r>
        <w:r w:rsidR="00FB2B82">
          <w:fldChar w:fldCharType="separate"/>
        </w:r>
        <w:r w:rsidR="00FB2B82" w:rsidRPr="00836BB8">
          <w:rPr>
            <w:noProof/>
            <w:vertAlign w:val="superscript"/>
          </w:rPr>
          <w:t>2</w:t>
        </w:r>
        <w:r w:rsidR="00FB2B82">
          <w:fldChar w:fldCharType="end"/>
        </w:r>
      </w:hyperlink>
      <w:r w:rsidR="00DA50A8">
        <w:t>.</w:t>
      </w:r>
    </w:p>
    <w:p w:rsidR="00236F75" w:rsidRPr="00836BB8" w:rsidRDefault="004F46D8" w:rsidP="008104AC">
      <w:pPr>
        <w:spacing w:before="120" w:after="120" w:line="240" w:lineRule="auto"/>
        <w:rPr>
          <w:rFonts w:eastAsia="Times New Roman"/>
          <w:lang w:eastAsia="zh-CN"/>
        </w:rPr>
      </w:pPr>
      <w:r w:rsidRPr="008104AC">
        <w:rPr>
          <w:rFonts w:eastAsia="Times New Roman"/>
          <w:vertAlign w:val="superscript"/>
          <w:lang w:eastAsia="zh-CN"/>
        </w:rPr>
        <w:t>B</w:t>
      </w:r>
      <w:r w:rsidR="00044E43">
        <w:t>Log</w:t>
      </w:r>
      <w:r w:rsidR="00044E43" w:rsidRPr="00545863">
        <w:rPr>
          <w:vertAlign w:val="subscript"/>
        </w:rPr>
        <w:t>2</w:t>
      </w:r>
      <w:r w:rsidR="00044E43">
        <w:t xml:space="preserve"> f</w:t>
      </w:r>
      <w:r w:rsidR="00CB25D7">
        <w:t>old change</w:t>
      </w:r>
      <w:r w:rsidR="00044E43">
        <w:t>s in</w:t>
      </w:r>
      <w:r w:rsidR="00CB25D7">
        <w:t xml:space="preserve"> expression ratios</w:t>
      </w:r>
      <w:r w:rsidR="00F37ECF">
        <w:t xml:space="preserve"> are shown for each mutant relative to the control </w:t>
      </w:r>
      <w:r w:rsidR="0056615E">
        <w:t>(</w:t>
      </w:r>
      <w:r w:rsidR="00F37ECF">
        <w:rPr>
          <w:i/>
        </w:rPr>
        <w:t>rpoB</w:t>
      </w:r>
      <w:r w:rsidR="0056615E">
        <w:rPr>
          <w:i/>
        </w:rPr>
        <w:t>)</w:t>
      </w:r>
      <w:r w:rsidR="00F37ECF">
        <w:rPr>
          <w:i/>
        </w:rPr>
        <w:t xml:space="preserve"> </w:t>
      </w:r>
      <w:r w:rsidR="00F37ECF">
        <w:t xml:space="preserve">and </w:t>
      </w:r>
      <w:r w:rsidR="00CB25D7">
        <w:t xml:space="preserve">were </w:t>
      </w:r>
      <w:r w:rsidR="000835E7">
        <w:t>d</w:t>
      </w:r>
      <w:r w:rsidR="00CB25D7">
        <w:t>erived from duplicate wells in two independent experiments.</w:t>
      </w:r>
      <w:r w:rsidR="00044E43">
        <w:t xml:space="preserve"> </w:t>
      </w:r>
      <w:r w:rsidR="00F37ECF">
        <w:t>Values are expressed as mean expression ratios with standard deviations (</w:t>
      </w:r>
      <w:proofErr w:type="spellStart"/>
      <w:r w:rsidR="00F37ECF">
        <w:t>s.d.</w:t>
      </w:r>
      <w:proofErr w:type="spellEnd"/>
      <w:r w:rsidR="00F37ECF">
        <w:t xml:space="preserve">). </w:t>
      </w:r>
      <w:r w:rsidR="000835E7">
        <w:rPr>
          <w:i/>
        </w:rPr>
        <w:t>t-</w:t>
      </w:r>
      <w:r w:rsidR="00CB25D7">
        <w:t xml:space="preserve"> test</w:t>
      </w:r>
      <w:r w:rsidR="000835E7">
        <w:t>s were run to compare the means</w:t>
      </w:r>
      <w:r w:rsidR="00CB25D7">
        <w:t xml:space="preserve"> </w:t>
      </w:r>
      <w:r w:rsidR="00B533A0">
        <w:t xml:space="preserve">of </w:t>
      </w:r>
      <w:r w:rsidR="00044E43">
        <w:t xml:space="preserve">IPTG induced expression as compared to control (0 mM) </w:t>
      </w:r>
      <w:r w:rsidR="00CB25D7">
        <w:t xml:space="preserve">using the </w:t>
      </w:r>
      <w:proofErr w:type="spellStart"/>
      <w:r w:rsidR="00CB25D7">
        <w:t>Dunnet</w:t>
      </w:r>
      <w:r w:rsidR="00044E43">
        <w:t>t’</w:t>
      </w:r>
      <w:r w:rsidR="00CB25D7">
        <w:t>s</w:t>
      </w:r>
      <w:proofErr w:type="spellEnd"/>
      <w:r w:rsidR="00CB25D7">
        <w:t xml:space="preserve"> method to control for multiple comparisons</w:t>
      </w:r>
      <w:hyperlink w:anchor="_ENREF_3" w:tooltip="Yuan, 2006 #1567" w:history="1">
        <w:r w:rsidR="00FB2B82">
          <w:fldChar w:fldCharType="begin">
            <w:fldData xml:space="preserve">PEVuZE5vdGU+PENpdGU+PEF1dGhvcj5ZdWFuPC9BdXRob3I+PFllYXI+MjAwNjwvWWVhcj48UmVj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</w:fldData>
          </w:fldChar>
        </w:r>
        <w:r w:rsidR="00FB2B82">
          <w:instrText xml:space="preserve"> ADDIN EN.CITE </w:instrText>
        </w:r>
        <w:r w:rsidR="00FB2B82">
          <w:fldChar w:fldCharType="begin">
            <w:fldData xml:space="preserve">PEVuZE5vdGU+PENpdGU+PEF1dGhvcj5ZdWFuPC9BdXRob3I+PFllYXI+MjAwNjwvWWVhcj48UmVj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</w:fldData>
          </w:fldChar>
        </w:r>
        <w:r w:rsidR="00FB2B82">
          <w:instrText xml:space="preserve"> ADDIN EN.CITE.DATA </w:instrText>
        </w:r>
        <w:r w:rsidR="00FB2B82">
          <w:fldChar w:fldCharType="end"/>
        </w:r>
        <w:r w:rsidR="00FB2B82">
          <w:fldChar w:fldCharType="separate"/>
        </w:r>
        <w:r w:rsidR="00FB2B82" w:rsidRPr="00FB2B82">
          <w:rPr>
            <w:noProof/>
            <w:vertAlign w:val="superscript"/>
          </w:rPr>
          <w:t>3</w:t>
        </w:r>
        <w:r w:rsidR="00FB2B82">
          <w:fldChar w:fldCharType="end"/>
        </w:r>
      </w:hyperlink>
      <w:r w:rsidR="00CB25D7">
        <w:t>.</w:t>
      </w:r>
      <w:r w:rsidR="001D5D29">
        <w:t xml:space="preserve">  </w:t>
      </w:r>
      <w:proofErr w:type="gramStart"/>
      <w:r w:rsidR="00B95CCB">
        <w:rPr>
          <w:i/>
        </w:rPr>
        <w:t>p</w:t>
      </w:r>
      <w:r w:rsidR="001D5D29">
        <w:t>-values</w:t>
      </w:r>
      <w:proofErr w:type="gramEnd"/>
      <w:r w:rsidR="00B95CCB">
        <w:t xml:space="preserve"> &lt;</w:t>
      </w:r>
      <w:r w:rsidR="001D5D29">
        <w:t>0.05 are considered significant.</w:t>
      </w:r>
    </w:p>
    <w:p w:rsidR="00236F75" w:rsidRDefault="00236F75" w:rsidP="00236F75">
      <w:pPr>
        <w:spacing w:after="0" w:line="240" w:lineRule="auto"/>
        <w:rPr>
          <w:rFonts w:eastAsia="Times New Roman"/>
          <w:lang w:eastAsia="zh-CN"/>
        </w:rPr>
      </w:pPr>
    </w:p>
    <w:p w:rsidR="00DA50A8" w:rsidRPr="00C5797C" w:rsidRDefault="00DA50A8" w:rsidP="00236F75">
      <w:pPr>
        <w:spacing w:after="0" w:line="240" w:lineRule="auto"/>
        <w:rPr>
          <w:rFonts w:eastAsia="Times New Roman"/>
          <w:lang w:eastAsia="zh-CN"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FB2B82" w:rsidRDefault="00FB2B82" w:rsidP="005D5E0C">
      <w:pPr>
        <w:spacing w:after="0" w:line="240" w:lineRule="auto"/>
        <w:contextualSpacing/>
        <w:rPr>
          <w:b/>
        </w:rPr>
      </w:pPr>
    </w:p>
    <w:p w:rsidR="00334212" w:rsidRDefault="00334212" w:rsidP="005D5E0C">
      <w:pPr>
        <w:spacing w:after="0" w:line="240" w:lineRule="auto"/>
        <w:contextualSpacing/>
        <w:rPr>
          <w:b/>
        </w:rPr>
      </w:pPr>
    </w:p>
    <w:p w:rsidR="004F46D8" w:rsidRDefault="004F46D8" w:rsidP="005D5E0C">
      <w:pPr>
        <w:spacing w:after="0" w:line="240" w:lineRule="auto"/>
        <w:contextualSpacing/>
        <w:rPr>
          <w:b/>
        </w:rPr>
      </w:pPr>
    </w:p>
    <w:p w:rsidR="004F46D8" w:rsidRDefault="004F46D8" w:rsidP="005D5E0C">
      <w:pPr>
        <w:spacing w:after="0" w:line="240" w:lineRule="auto"/>
        <w:contextualSpacing/>
        <w:rPr>
          <w:b/>
        </w:rPr>
      </w:pPr>
    </w:p>
    <w:p w:rsidR="00A528F1" w:rsidRPr="008104AC" w:rsidRDefault="00A528F1" w:rsidP="005D5E0C">
      <w:pPr>
        <w:spacing w:after="0" w:line="240" w:lineRule="auto"/>
        <w:contextualSpacing/>
        <w:rPr>
          <w:sz w:val="24"/>
          <w:szCs w:val="24"/>
        </w:rPr>
      </w:pPr>
      <w:r w:rsidRPr="008104AC">
        <w:rPr>
          <w:b/>
          <w:sz w:val="24"/>
          <w:szCs w:val="24"/>
        </w:rPr>
        <w:lastRenderedPageBreak/>
        <w:t xml:space="preserve">Table </w:t>
      </w:r>
      <w:r w:rsidR="004F46D8" w:rsidRPr="008104AC">
        <w:rPr>
          <w:b/>
          <w:sz w:val="24"/>
          <w:szCs w:val="24"/>
        </w:rPr>
        <w:t>S</w:t>
      </w:r>
      <w:r w:rsidR="00236F75" w:rsidRPr="008104AC">
        <w:rPr>
          <w:b/>
          <w:sz w:val="24"/>
          <w:szCs w:val="24"/>
        </w:rPr>
        <w:t>7</w:t>
      </w:r>
      <w:r w:rsidRPr="008104AC">
        <w:rPr>
          <w:b/>
          <w:sz w:val="24"/>
          <w:szCs w:val="24"/>
        </w:rPr>
        <w:t>.</w:t>
      </w:r>
      <w:r w:rsidRPr="008104AC">
        <w:rPr>
          <w:sz w:val="24"/>
          <w:szCs w:val="24"/>
        </w:rPr>
        <w:t xml:space="preserve"> </w:t>
      </w:r>
      <w:r w:rsidR="00B723FE" w:rsidRPr="008104AC">
        <w:rPr>
          <w:sz w:val="24"/>
          <w:szCs w:val="24"/>
        </w:rPr>
        <w:t>P</w:t>
      </w:r>
      <w:r w:rsidRPr="008104AC">
        <w:rPr>
          <w:sz w:val="24"/>
          <w:szCs w:val="24"/>
        </w:rPr>
        <w:t xml:space="preserve">rimers used </w:t>
      </w:r>
      <w:r w:rsidR="00754959" w:rsidRPr="008104AC">
        <w:rPr>
          <w:sz w:val="24"/>
          <w:szCs w:val="24"/>
        </w:rPr>
        <w:t xml:space="preserve">in </w:t>
      </w:r>
      <w:r w:rsidRPr="008104AC">
        <w:rPr>
          <w:sz w:val="24"/>
          <w:szCs w:val="24"/>
        </w:rPr>
        <w:t>this study.</w:t>
      </w:r>
    </w:p>
    <w:p w:rsidR="004F46D8" w:rsidRDefault="004F46D8" w:rsidP="005D5E0C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3701"/>
        <w:gridCol w:w="3708"/>
      </w:tblGrid>
      <w:tr w:rsidR="00B723FE" w:rsidTr="00713312">
        <w:tc>
          <w:tcPr>
            <w:tcW w:w="2167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/>
              </w:rPr>
            </w:pPr>
            <w:r w:rsidRPr="00713312">
              <w:rPr>
                <w:b/>
              </w:rPr>
              <w:t>Gene</w:t>
            </w:r>
            <w:r w:rsidR="004F46D8" w:rsidRPr="00713312">
              <w:rPr>
                <w:b/>
              </w:rPr>
              <w:t xml:space="preserve"> (study)</w:t>
            </w:r>
          </w:p>
        </w:tc>
        <w:tc>
          <w:tcPr>
            <w:tcW w:w="3701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/>
              </w:rPr>
            </w:pPr>
            <w:r w:rsidRPr="00713312">
              <w:rPr>
                <w:b/>
              </w:rPr>
              <w:t>Upstream (5’-3’)</w:t>
            </w:r>
          </w:p>
        </w:tc>
        <w:tc>
          <w:tcPr>
            <w:tcW w:w="3708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/>
              </w:rPr>
            </w:pPr>
            <w:r w:rsidRPr="00713312">
              <w:rPr>
                <w:b/>
              </w:rPr>
              <w:t>Downstream (5’-3’)</w:t>
            </w:r>
          </w:p>
        </w:tc>
      </w:tr>
      <w:tr w:rsidR="00B723FE" w:rsidTr="00713312">
        <w:tc>
          <w:tcPr>
            <w:tcW w:w="2167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rPr>
                <w:i/>
              </w:rPr>
              <w:t>BA5509</w:t>
            </w:r>
            <w:r w:rsidR="00B723FE" w:rsidRPr="008104AC">
              <w:t xml:space="preserve"> (RT-PCR)</w:t>
            </w:r>
          </w:p>
        </w:tc>
        <w:tc>
          <w:tcPr>
            <w:tcW w:w="3701" w:type="dxa"/>
          </w:tcPr>
          <w:p w:rsidR="00A528F1" w:rsidRDefault="00355C34" w:rsidP="006140A7">
            <w:pPr>
              <w:spacing w:after="0" w:line="240" w:lineRule="auto"/>
              <w:contextualSpacing/>
            </w:pPr>
            <w:proofErr w:type="spellStart"/>
            <w:r>
              <w:t>T</w:t>
            </w:r>
            <w:r w:rsidR="00306391">
              <w:t>aatggcggaccttcatttc</w:t>
            </w:r>
            <w:proofErr w:type="spellEnd"/>
          </w:p>
        </w:tc>
        <w:tc>
          <w:tcPr>
            <w:tcW w:w="3708" w:type="dxa"/>
          </w:tcPr>
          <w:p w:rsidR="00A528F1" w:rsidRDefault="000D6672" w:rsidP="006140A7">
            <w:pPr>
              <w:spacing w:after="0" w:line="240" w:lineRule="auto"/>
              <w:contextualSpacing/>
            </w:pPr>
            <w:proofErr w:type="spellStart"/>
            <w:r w:rsidRPr="000D6672">
              <w:t>caagaaccggtacaccaagtga</w:t>
            </w:r>
            <w:proofErr w:type="spellEnd"/>
          </w:p>
        </w:tc>
      </w:tr>
      <w:tr w:rsidR="00B723FE" w:rsidTr="00713312">
        <w:tc>
          <w:tcPr>
            <w:tcW w:w="2167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rPr>
                <w:i/>
              </w:rPr>
              <w:t>BA5510</w:t>
            </w:r>
            <w:r w:rsidR="00B723FE" w:rsidRPr="008104AC">
              <w:rPr>
                <w:i/>
              </w:rPr>
              <w:t xml:space="preserve"> </w:t>
            </w:r>
            <w:r w:rsidR="00B723FE" w:rsidRPr="008104AC">
              <w:t>(RT-PCR)</w:t>
            </w:r>
          </w:p>
        </w:tc>
        <w:tc>
          <w:tcPr>
            <w:tcW w:w="3701" w:type="dxa"/>
          </w:tcPr>
          <w:p w:rsidR="00A528F1" w:rsidRDefault="00355C34" w:rsidP="006140A7">
            <w:pPr>
              <w:spacing w:after="0" w:line="240" w:lineRule="auto"/>
              <w:contextualSpacing/>
            </w:pPr>
            <w:proofErr w:type="spellStart"/>
            <w:r w:rsidRPr="000D6672">
              <w:t>G</w:t>
            </w:r>
            <w:r w:rsidR="000D6672" w:rsidRPr="000D6672">
              <w:t>ttggaattgtaggtttaaatggttctg</w:t>
            </w:r>
            <w:proofErr w:type="spellEnd"/>
          </w:p>
        </w:tc>
        <w:tc>
          <w:tcPr>
            <w:tcW w:w="3708" w:type="dxa"/>
          </w:tcPr>
          <w:p w:rsidR="00A528F1" w:rsidRDefault="000D6672" w:rsidP="006140A7">
            <w:pPr>
              <w:spacing w:after="0" w:line="240" w:lineRule="auto"/>
              <w:contextualSpacing/>
            </w:pPr>
            <w:proofErr w:type="spellStart"/>
            <w:r w:rsidRPr="000D6672">
              <w:t>ggaacagtggatattaaaggttcagc</w:t>
            </w:r>
            <w:proofErr w:type="spellEnd"/>
          </w:p>
        </w:tc>
      </w:tr>
      <w:tr w:rsidR="00B723FE" w:rsidTr="00713312">
        <w:tc>
          <w:tcPr>
            <w:tcW w:w="2167" w:type="dxa"/>
          </w:tcPr>
          <w:p w:rsidR="00A528F1" w:rsidRPr="00713312" w:rsidRDefault="00A528F1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rPr>
                <w:i/>
              </w:rPr>
              <w:t>BA5511</w:t>
            </w:r>
            <w:r w:rsidR="00B723FE" w:rsidRPr="008104AC">
              <w:t xml:space="preserve"> (RT-PCR)</w:t>
            </w:r>
          </w:p>
        </w:tc>
        <w:tc>
          <w:tcPr>
            <w:tcW w:w="3701" w:type="dxa"/>
          </w:tcPr>
          <w:p w:rsidR="00A528F1" w:rsidRDefault="00355C34" w:rsidP="000D6672">
            <w:pPr>
              <w:spacing w:after="0" w:line="240" w:lineRule="auto"/>
              <w:contextualSpacing/>
            </w:pPr>
            <w:proofErr w:type="spellStart"/>
            <w:r>
              <w:t>C</w:t>
            </w:r>
            <w:r w:rsidR="000D6672">
              <w:t>cagtacatggcgttccttactt</w:t>
            </w:r>
            <w:proofErr w:type="spellEnd"/>
          </w:p>
        </w:tc>
        <w:tc>
          <w:tcPr>
            <w:tcW w:w="3708" w:type="dxa"/>
          </w:tcPr>
          <w:p w:rsidR="00A528F1" w:rsidRDefault="00DB1F92" w:rsidP="006140A7">
            <w:pPr>
              <w:spacing w:after="0" w:line="240" w:lineRule="auto"/>
              <w:contextualSpacing/>
            </w:pPr>
            <w:proofErr w:type="spellStart"/>
            <w:r w:rsidRPr="000D6672">
              <w:t>A</w:t>
            </w:r>
            <w:r w:rsidR="000D6672" w:rsidRPr="000D6672">
              <w:t>gagctccgcgatatacttctac</w:t>
            </w:r>
            <w:proofErr w:type="spellEnd"/>
          </w:p>
        </w:tc>
      </w:tr>
      <w:tr w:rsidR="00B723FE" w:rsidTr="00713312">
        <w:tc>
          <w:tcPr>
            <w:tcW w:w="2167" w:type="dxa"/>
          </w:tcPr>
          <w:p w:rsidR="00B723FE" w:rsidRPr="00713312" w:rsidRDefault="00B723FE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rPr>
                <w:i/>
              </w:rPr>
              <w:t>BA5509</w:t>
            </w:r>
            <w:r w:rsidRPr="008104AC">
              <w:t xml:space="preserve"> (mutagenesis)</w:t>
            </w:r>
            <w:r w:rsidR="004F46D8" w:rsidRPr="008104AC">
              <w:rPr>
                <w:vertAlign w:val="superscript"/>
              </w:rPr>
              <w:t>A</w:t>
            </w:r>
          </w:p>
        </w:tc>
        <w:tc>
          <w:tcPr>
            <w:tcW w:w="3701" w:type="dxa"/>
          </w:tcPr>
          <w:p w:rsidR="00B723FE" w:rsidRDefault="00B723FE" w:rsidP="000D6672">
            <w:pPr>
              <w:spacing w:after="0" w:line="240" w:lineRule="auto"/>
              <w:contextualSpacing/>
            </w:pPr>
            <w:proofErr w:type="spellStart"/>
            <w:r w:rsidRPr="00F80A23">
              <w:rPr>
                <w:b/>
              </w:rPr>
              <w:t>ggggacaagtttgtacaaaaaagcaggct</w:t>
            </w:r>
            <w:proofErr w:type="spellEnd"/>
            <w:r>
              <w:t xml:space="preserve">- </w:t>
            </w:r>
            <w:proofErr w:type="spellStart"/>
            <w:r w:rsidRPr="00F80A23">
              <w:t>catgtataataatacagtaacaatactaccaga</w:t>
            </w:r>
            <w:proofErr w:type="spellEnd"/>
          </w:p>
        </w:tc>
        <w:tc>
          <w:tcPr>
            <w:tcW w:w="3708" w:type="dxa"/>
          </w:tcPr>
          <w:p w:rsidR="00B723FE" w:rsidRDefault="00B723FE" w:rsidP="006140A7">
            <w:pPr>
              <w:spacing w:after="0" w:line="240" w:lineRule="auto"/>
              <w:contextualSpacing/>
            </w:pPr>
            <w:proofErr w:type="spellStart"/>
            <w:r w:rsidRPr="00F80A23">
              <w:rPr>
                <w:b/>
              </w:rPr>
              <w:t>ggggaccactttgtacaagaaagctgggt</w:t>
            </w:r>
            <w:proofErr w:type="spellEnd"/>
            <w:r>
              <w:t>-</w:t>
            </w:r>
          </w:p>
          <w:p w:rsidR="00B723FE" w:rsidRPr="00F80A23" w:rsidRDefault="00B723FE" w:rsidP="006140A7">
            <w:pPr>
              <w:spacing w:after="0" w:line="240" w:lineRule="auto"/>
              <w:contextualSpacing/>
            </w:pPr>
            <w:proofErr w:type="spellStart"/>
            <w:r w:rsidRPr="00F80A23">
              <w:t>gaaggtccgccattacgcctg</w:t>
            </w:r>
            <w:proofErr w:type="spellEnd"/>
          </w:p>
        </w:tc>
      </w:tr>
      <w:tr w:rsidR="00B723FE" w:rsidTr="00713312">
        <w:tc>
          <w:tcPr>
            <w:tcW w:w="2167" w:type="dxa"/>
          </w:tcPr>
          <w:p w:rsidR="00B723FE" w:rsidRPr="00713312" w:rsidRDefault="00B723FE" w:rsidP="006140A7">
            <w:pPr>
              <w:spacing w:after="0" w:line="240" w:lineRule="auto"/>
              <w:contextualSpacing/>
              <w:rPr>
                <w:bCs/>
                <w:i/>
                <w:color w:val="000000" w:themeColor="text1" w:themeShade="BF"/>
              </w:rPr>
            </w:pPr>
            <w:r w:rsidRPr="008104AC">
              <w:rPr>
                <w:i/>
              </w:rPr>
              <w:t>BA5433</w:t>
            </w:r>
          </w:p>
          <w:p w:rsidR="00F80A23" w:rsidRPr="00713312" w:rsidRDefault="00F80A23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t>(mutagenesis)</w:t>
            </w:r>
            <w:r w:rsidR="004F46D8" w:rsidRPr="008104AC">
              <w:rPr>
                <w:vertAlign w:val="superscript"/>
              </w:rPr>
              <w:t>B</w:t>
            </w:r>
          </w:p>
        </w:tc>
        <w:tc>
          <w:tcPr>
            <w:tcW w:w="3701" w:type="dxa"/>
          </w:tcPr>
          <w:p w:rsidR="00B723FE" w:rsidRDefault="00F80A23" w:rsidP="000D6672">
            <w:pPr>
              <w:spacing w:after="0" w:line="240" w:lineRule="auto"/>
              <w:contextualSpacing/>
            </w:pPr>
            <w:proofErr w:type="spellStart"/>
            <w:r w:rsidRPr="000609A2">
              <w:t>gta</w:t>
            </w:r>
            <w:r w:rsidRPr="00F80A23">
              <w:rPr>
                <w:b/>
              </w:rPr>
              <w:t>ggtacc</w:t>
            </w:r>
            <w:r w:rsidRPr="00F80A23">
              <w:t>ggcacctcttgtattagagttg</w:t>
            </w:r>
            <w:proofErr w:type="spellEnd"/>
          </w:p>
        </w:tc>
        <w:tc>
          <w:tcPr>
            <w:tcW w:w="3708" w:type="dxa"/>
          </w:tcPr>
          <w:p w:rsidR="00B723FE" w:rsidRPr="000D6672" w:rsidRDefault="00F80A23" w:rsidP="006140A7">
            <w:pPr>
              <w:spacing w:after="0" w:line="240" w:lineRule="auto"/>
              <w:contextualSpacing/>
            </w:pPr>
            <w:proofErr w:type="spellStart"/>
            <w:r w:rsidRPr="000609A2">
              <w:t>gta</w:t>
            </w:r>
            <w:r w:rsidRPr="00F80A23">
              <w:rPr>
                <w:b/>
              </w:rPr>
              <w:t>ggtacc</w:t>
            </w:r>
            <w:r w:rsidRPr="00F80A23">
              <w:t>caacacgaggtttagaaggtttg</w:t>
            </w:r>
            <w:proofErr w:type="spellEnd"/>
          </w:p>
        </w:tc>
      </w:tr>
      <w:tr w:rsidR="00A10326" w:rsidTr="00713312">
        <w:tc>
          <w:tcPr>
            <w:tcW w:w="2167" w:type="dxa"/>
          </w:tcPr>
          <w:p w:rsidR="00A10326" w:rsidRPr="00713312" w:rsidRDefault="00A10326" w:rsidP="006140A7">
            <w:pPr>
              <w:spacing w:after="0" w:line="240" w:lineRule="auto"/>
              <w:contextualSpacing/>
              <w:rPr>
                <w:bCs/>
                <w:color w:val="000000" w:themeColor="text1" w:themeShade="BF"/>
              </w:rPr>
            </w:pPr>
            <w:r w:rsidRPr="008104AC">
              <w:rPr>
                <w:i/>
              </w:rPr>
              <w:t>BA5509</w:t>
            </w:r>
            <w:r w:rsidRPr="008104AC">
              <w:t xml:space="preserve"> (qRT-PCR)</w:t>
            </w:r>
          </w:p>
        </w:tc>
        <w:tc>
          <w:tcPr>
            <w:tcW w:w="3701" w:type="dxa"/>
          </w:tcPr>
          <w:p w:rsidR="00A10326" w:rsidRPr="000609A2" w:rsidRDefault="00A10326" w:rsidP="000D6672">
            <w:pPr>
              <w:spacing w:after="0" w:line="240" w:lineRule="auto"/>
              <w:contextualSpacing/>
            </w:pPr>
            <w:proofErr w:type="spellStart"/>
            <w:r w:rsidRPr="00A10326">
              <w:t>cgtactagagaaacttggaaataatcgtctt</w:t>
            </w:r>
            <w:proofErr w:type="spellEnd"/>
          </w:p>
        </w:tc>
        <w:tc>
          <w:tcPr>
            <w:tcW w:w="3708" w:type="dxa"/>
          </w:tcPr>
          <w:p w:rsidR="00A10326" w:rsidRPr="00A10326" w:rsidRDefault="00A10326" w:rsidP="006140A7">
            <w:pPr>
              <w:spacing w:after="0" w:line="240" w:lineRule="auto"/>
              <w:contextualSpacing/>
            </w:pPr>
            <w:proofErr w:type="spellStart"/>
            <w:r w:rsidRPr="00A10326">
              <w:rPr>
                <w:rFonts w:eastAsia="Times New Roman"/>
                <w:color w:val="000000"/>
              </w:rPr>
              <w:t>gcacggaacatattacgcattgg</w:t>
            </w:r>
            <w:proofErr w:type="spellEnd"/>
          </w:p>
        </w:tc>
      </w:tr>
      <w:tr w:rsidR="00A10326" w:rsidTr="00713312">
        <w:tc>
          <w:tcPr>
            <w:tcW w:w="2167" w:type="dxa"/>
          </w:tcPr>
          <w:p w:rsidR="00A10326" w:rsidRPr="00713312" w:rsidRDefault="00A10326" w:rsidP="006140A7">
            <w:pPr>
              <w:spacing w:after="0" w:line="240" w:lineRule="auto"/>
              <w:contextualSpacing/>
              <w:rPr>
                <w:bCs/>
                <w:i/>
                <w:color w:val="000000" w:themeColor="text1" w:themeShade="BF"/>
              </w:rPr>
            </w:pPr>
            <w:r w:rsidRPr="008104AC">
              <w:rPr>
                <w:i/>
              </w:rPr>
              <w:t xml:space="preserve">rpoB </w:t>
            </w:r>
            <w:r w:rsidRPr="008104AC">
              <w:t>(qRT-PCR)</w:t>
            </w:r>
          </w:p>
        </w:tc>
        <w:tc>
          <w:tcPr>
            <w:tcW w:w="3701" w:type="dxa"/>
          </w:tcPr>
          <w:p w:rsidR="00A10326" w:rsidRPr="000609A2" w:rsidRDefault="00A10326" w:rsidP="000D6672">
            <w:pPr>
              <w:spacing w:after="0" w:line="240" w:lineRule="auto"/>
              <w:contextualSpacing/>
            </w:pPr>
            <w:proofErr w:type="spellStart"/>
            <w:r w:rsidRPr="00A10326">
              <w:t>agctgaaacattagtagatccagaaactg</w:t>
            </w:r>
            <w:proofErr w:type="spellEnd"/>
          </w:p>
        </w:tc>
        <w:tc>
          <w:tcPr>
            <w:tcW w:w="3708" w:type="dxa"/>
          </w:tcPr>
          <w:p w:rsidR="00A10326" w:rsidRPr="00A10326" w:rsidRDefault="00A10326" w:rsidP="006140A7">
            <w:pPr>
              <w:spacing w:after="0" w:line="240" w:lineRule="auto"/>
              <w:contextualSpacing/>
            </w:pPr>
            <w:proofErr w:type="spellStart"/>
            <w:r w:rsidRPr="00A10326">
              <w:rPr>
                <w:rFonts w:eastAsia="Times New Roman"/>
                <w:color w:val="000000"/>
              </w:rPr>
              <w:t>aatgcgatcaagtgtacgacgat</w:t>
            </w:r>
            <w:proofErr w:type="spellEnd"/>
          </w:p>
        </w:tc>
      </w:tr>
    </w:tbl>
    <w:p w:rsidR="004F3614" w:rsidRDefault="008104AC" w:rsidP="008104AC">
      <w:pPr>
        <w:spacing w:before="120" w:after="0" w:line="240" w:lineRule="auto"/>
      </w:pPr>
      <w:proofErr w:type="spellStart"/>
      <w:r w:rsidRPr="00713312">
        <w:rPr>
          <w:vertAlign w:val="superscript"/>
        </w:rPr>
        <w:t>A</w:t>
      </w:r>
      <w:r w:rsidR="00F80A23">
        <w:t>B</w:t>
      </w:r>
      <w:r w:rsidR="00A04633">
        <w:t>olded</w:t>
      </w:r>
      <w:proofErr w:type="spellEnd"/>
      <w:r w:rsidR="00A04633">
        <w:t xml:space="preserve"> sequences repre</w:t>
      </w:r>
      <w:r w:rsidR="00F80A23">
        <w:t>sent attB1 and attB2 sites.</w:t>
      </w:r>
    </w:p>
    <w:p w:rsidR="00836BB8" w:rsidRDefault="008104AC" w:rsidP="008104AC">
      <w:pPr>
        <w:spacing w:before="120" w:after="0" w:line="240" w:lineRule="auto"/>
      </w:pPr>
      <w:proofErr w:type="spellStart"/>
      <w:r w:rsidRPr="00713312">
        <w:rPr>
          <w:vertAlign w:val="superscript"/>
        </w:rPr>
        <w:t>B</w:t>
      </w:r>
      <w:r w:rsidR="00F80A23">
        <w:t>Bolded</w:t>
      </w:r>
      <w:proofErr w:type="spellEnd"/>
      <w:r w:rsidR="00F80A23">
        <w:t xml:space="preserve"> sequences represent </w:t>
      </w:r>
      <w:r w:rsidR="00F80A23" w:rsidRPr="00F80A23">
        <w:rPr>
          <w:i/>
        </w:rPr>
        <w:t>Kpn</w:t>
      </w:r>
      <w:r w:rsidR="00F80A23">
        <w:t>I sites.</w:t>
      </w:r>
    </w:p>
    <w:p w:rsidR="00207C8D" w:rsidRDefault="00207C8D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4F46D8" w:rsidRDefault="004F46D8" w:rsidP="00463E6D">
      <w:pPr>
        <w:spacing w:after="0" w:line="240" w:lineRule="auto"/>
        <w:contextualSpacing/>
      </w:pPr>
    </w:p>
    <w:p w:rsidR="008104AC" w:rsidRDefault="008104AC" w:rsidP="00463E6D">
      <w:pPr>
        <w:spacing w:after="0" w:line="240" w:lineRule="auto"/>
        <w:contextualSpacing/>
        <w:rPr>
          <w:b/>
          <w:sz w:val="24"/>
          <w:szCs w:val="24"/>
        </w:rPr>
      </w:pPr>
    </w:p>
    <w:p w:rsidR="00836BB8" w:rsidRPr="008104AC" w:rsidRDefault="00836BB8" w:rsidP="00463E6D">
      <w:pPr>
        <w:spacing w:after="0" w:line="240" w:lineRule="auto"/>
        <w:contextualSpacing/>
        <w:rPr>
          <w:b/>
          <w:sz w:val="24"/>
          <w:szCs w:val="24"/>
        </w:rPr>
      </w:pPr>
      <w:r w:rsidRPr="008104AC">
        <w:rPr>
          <w:b/>
          <w:sz w:val="24"/>
          <w:szCs w:val="24"/>
        </w:rPr>
        <w:lastRenderedPageBreak/>
        <w:t>R</w:t>
      </w:r>
      <w:r w:rsidR="004F46D8" w:rsidRPr="008104AC">
        <w:rPr>
          <w:b/>
          <w:sz w:val="24"/>
          <w:szCs w:val="24"/>
        </w:rPr>
        <w:t>eferences</w:t>
      </w:r>
    </w:p>
    <w:p w:rsidR="00836BB8" w:rsidRDefault="00836BB8" w:rsidP="00463E6D">
      <w:pPr>
        <w:spacing w:after="0" w:line="240" w:lineRule="auto"/>
        <w:contextualSpacing/>
      </w:pPr>
    </w:p>
    <w:p w:rsidR="00FB2B82" w:rsidRDefault="00836BB8" w:rsidP="00FB2B82">
      <w:pPr>
        <w:spacing w:after="0" w:line="24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FB2B82">
        <w:rPr>
          <w:noProof/>
        </w:rPr>
        <w:t>1.</w:t>
      </w:r>
      <w:r w:rsidR="00FB2B82">
        <w:rPr>
          <w:noProof/>
        </w:rPr>
        <w:tab/>
        <w:t xml:space="preserve">Wiegand, I., Hilpert, K. &amp; Hancock, R.E. Agar and broth dilution methods to determine the minimal inhibitory concentration (MIC) of antimicrobial substances. </w:t>
      </w:r>
      <w:r w:rsidR="00FB2B82" w:rsidRPr="00FB2B82">
        <w:rPr>
          <w:i/>
          <w:noProof/>
        </w:rPr>
        <w:t>Nat Protoc</w:t>
      </w:r>
      <w:r w:rsidR="00FB2B82">
        <w:rPr>
          <w:noProof/>
        </w:rPr>
        <w:t xml:space="preserve"> </w:t>
      </w:r>
      <w:r w:rsidR="00FB2B82" w:rsidRPr="00FB2B82">
        <w:rPr>
          <w:b/>
          <w:noProof/>
        </w:rPr>
        <w:t>3</w:t>
      </w:r>
      <w:r w:rsidR="00FB2B82">
        <w:rPr>
          <w:noProof/>
        </w:rPr>
        <w:t>, 163-175 (2008).</w:t>
      </w:r>
      <w:bookmarkEnd w:id="1"/>
    </w:p>
    <w:p w:rsidR="00FB2B82" w:rsidRDefault="00FB2B82" w:rsidP="00FB2B82">
      <w:pPr>
        <w:spacing w:after="0" w:line="240" w:lineRule="auto"/>
        <w:ind w:left="720" w:hanging="720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 xml:space="preserve">Ryan, P.A., Kirk, B.W., Euler, C.W., Schuch, R. &amp; Fischetti, V.A. Novel algorithms reveal streptococcal transcriptomes and clues about undefined genes. </w:t>
      </w:r>
      <w:r w:rsidRPr="00FB2B82">
        <w:rPr>
          <w:i/>
          <w:noProof/>
        </w:rPr>
        <w:t>PLoS Comput Biol</w:t>
      </w:r>
      <w:r>
        <w:rPr>
          <w:noProof/>
        </w:rPr>
        <w:t xml:space="preserve"> </w:t>
      </w:r>
      <w:r w:rsidRPr="00FB2B82">
        <w:rPr>
          <w:b/>
          <w:noProof/>
        </w:rPr>
        <w:t>3</w:t>
      </w:r>
      <w:r>
        <w:rPr>
          <w:noProof/>
        </w:rPr>
        <w:t>, e132 (2007).</w:t>
      </w:r>
      <w:bookmarkEnd w:id="2"/>
    </w:p>
    <w:p w:rsidR="00FB2B82" w:rsidRDefault="00FB2B82" w:rsidP="00FB2B82">
      <w:pPr>
        <w:spacing w:line="240" w:lineRule="auto"/>
        <w:ind w:left="720" w:hanging="720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 xml:space="preserve">Yuan, J.S., Reed, A., Chen, F. &amp; Stewart, C.N., Jr. Statistical analysis of real-time PCR data. </w:t>
      </w:r>
      <w:r w:rsidRPr="00FB2B82">
        <w:rPr>
          <w:i/>
          <w:noProof/>
        </w:rPr>
        <w:t>BMC Bioinformatics</w:t>
      </w:r>
      <w:r>
        <w:rPr>
          <w:noProof/>
        </w:rPr>
        <w:t xml:space="preserve"> </w:t>
      </w:r>
      <w:r w:rsidRPr="00FB2B82">
        <w:rPr>
          <w:b/>
          <w:noProof/>
        </w:rPr>
        <w:t>7</w:t>
      </w:r>
      <w:r>
        <w:rPr>
          <w:noProof/>
        </w:rPr>
        <w:t>, 85 (2006).</w:t>
      </w:r>
      <w:bookmarkEnd w:id="3"/>
    </w:p>
    <w:p w:rsidR="00FB2B82" w:rsidRDefault="00FB2B82" w:rsidP="00FB2B82">
      <w:pPr>
        <w:spacing w:line="240" w:lineRule="auto"/>
        <w:rPr>
          <w:noProof/>
        </w:rPr>
      </w:pPr>
    </w:p>
    <w:p w:rsidR="00C5797C" w:rsidRPr="00C5797C" w:rsidRDefault="00836BB8" w:rsidP="00463E6D">
      <w:pPr>
        <w:spacing w:after="0" w:line="240" w:lineRule="auto"/>
        <w:contextualSpacing/>
      </w:pPr>
      <w:r>
        <w:fldChar w:fldCharType="end"/>
      </w:r>
    </w:p>
    <w:sectPr w:rsidR="00C5797C" w:rsidRPr="00C5797C" w:rsidSect="007675C5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040"/>
    <w:multiLevelType w:val="hybridMultilevel"/>
    <w:tmpl w:val="B406E690"/>
    <w:lvl w:ilvl="0" w:tplc="2526AC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wpwetatfd5fqea0rapt09rdwvftpzswrfs&quot;&gt;library Copy Copy&lt;record-ids&gt;&lt;item&gt;770&lt;/item&gt;&lt;item&gt;1286&lt;/item&gt;&lt;item&gt;1567&lt;/item&gt;&lt;/record-ids&gt;&lt;/item&gt;&lt;/Libraries&gt;"/>
  </w:docVars>
  <w:rsids>
    <w:rsidRoot w:val="00ED0403"/>
    <w:rsid w:val="0000509C"/>
    <w:rsid w:val="00005BDF"/>
    <w:rsid w:val="000275EE"/>
    <w:rsid w:val="00031E51"/>
    <w:rsid w:val="00044E43"/>
    <w:rsid w:val="000609A2"/>
    <w:rsid w:val="000625B7"/>
    <w:rsid w:val="000705EF"/>
    <w:rsid w:val="000835E7"/>
    <w:rsid w:val="000A27F0"/>
    <w:rsid w:val="000C3BD3"/>
    <w:rsid w:val="000D20DA"/>
    <w:rsid w:val="000D6672"/>
    <w:rsid w:val="00120078"/>
    <w:rsid w:val="00166D6A"/>
    <w:rsid w:val="00181E05"/>
    <w:rsid w:val="001A7836"/>
    <w:rsid w:val="001D5D29"/>
    <w:rsid w:val="001F774F"/>
    <w:rsid w:val="002025DC"/>
    <w:rsid w:val="00206D72"/>
    <w:rsid w:val="00207C8D"/>
    <w:rsid w:val="00236F75"/>
    <w:rsid w:val="0023787E"/>
    <w:rsid w:val="002628F3"/>
    <w:rsid w:val="00267577"/>
    <w:rsid w:val="00306391"/>
    <w:rsid w:val="00334212"/>
    <w:rsid w:val="00355C34"/>
    <w:rsid w:val="00392441"/>
    <w:rsid w:val="0039594B"/>
    <w:rsid w:val="003D65FE"/>
    <w:rsid w:val="0042173D"/>
    <w:rsid w:val="00447E52"/>
    <w:rsid w:val="00450D67"/>
    <w:rsid w:val="00463E6D"/>
    <w:rsid w:val="00471E19"/>
    <w:rsid w:val="004752DA"/>
    <w:rsid w:val="00480D0A"/>
    <w:rsid w:val="00492C48"/>
    <w:rsid w:val="004B3DE6"/>
    <w:rsid w:val="004D3B10"/>
    <w:rsid w:val="004F3614"/>
    <w:rsid w:val="004F46D8"/>
    <w:rsid w:val="00545863"/>
    <w:rsid w:val="0056615E"/>
    <w:rsid w:val="005A5FBD"/>
    <w:rsid w:val="005D5E0C"/>
    <w:rsid w:val="005E7548"/>
    <w:rsid w:val="006140A7"/>
    <w:rsid w:val="0063515B"/>
    <w:rsid w:val="006367CB"/>
    <w:rsid w:val="006637BA"/>
    <w:rsid w:val="00667443"/>
    <w:rsid w:val="006822B6"/>
    <w:rsid w:val="0068310A"/>
    <w:rsid w:val="006B3B42"/>
    <w:rsid w:val="006B5763"/>
    <w:rsid w:val="006C690B"/>
    <w:rsid w:val="00713312"/>
    <w:rsid w:val="00741124"/>
    <w:rsid w:val="00754959"/>
    <w:rsid w:val="007609BB"/>
    <w:rsid w:val="007675C5"/>
    <w:rsid w:val="007758DB"/>
    <w:rsid w:val="00780109"/>
    <w:rsid w:val="007E2168"/>
    <w:rsid w:val="007E65FA"/>
    <w:rsid w:val="007F7701"/>
    <w:rsid w:val="008104AC"/>
    <w:rsid w:val="0081395E"/>
    <w:rsid w:val="00827197"/>
    <w:rsid w:val="00836BB8"/>
    <w:rsid w:val="008576E1"/>
    <w:rsid w:val="0088711A"/>
    <w:rsid w:val="008C071D"/>
    <w:rsid w:val="008D0515"/>
    <w:rsid w:val="008D1821"/>
    <w:rsid w:val="008F3B4D"/>
    <w:rsid w:val="009007A3"/>
    <w:rsid w:val="00922D47"/>
    <w:rsid w:val="009302D2"/>
    <w:rsid w:val="009C1702"/>
    <w:rsid w:val="009C61DD"/>
    <w:rsid w:val="00A0355D"/>
    <w:rsid w:val="00A038D9"/>
    <w:rsid w:val="00A04633"/>
    <w:rsid w:val="00A10326"/>
    <w:rsid w:val="00A33400"/>
    <w:rsid w:val="00A42B78"/>
    <w:rsid w:val="00A47068"/>
    <w:rsid w:val="00A528F1"/>
    <w:rsid w:val="00A528F4"/>
    <w:rsid w:val="00A6026A"/>
    <w:rsid w:val="00A721B4"/>
    <w:rsid w:val="00A77CDA"/>
    <w:rsid w:val="00A82C57"/>
    <w:rsid w:val="00AA755B"/>
    <w:rsid w:val="00AB1415"/>
    <w:rsid w:val="00AC188A"/>
    <w:rsid w:val="00AF2D47"/>
    <w:rsid w:val="00B1114D"/>
    <w:rsid w:val="00B2691F"/>
    <w:rsid w:val="00B533A0"/>
    <w:rsid w:val="00B723FE"/>
    <w:rsid w:val="00B73955"/>
    <w:rsid w:val="00B82372"/>
    <w:rsid w:val="00B95CCB"/>
    <w:rsid w:val="00BB63EE"/>
    <w:rsid w:val="00BC089B"/>
    <w:rsid w:val="00BD29C2"/>
    <w:rsid w:val="00BF2BBD"/>
    <w:rsid w:val="00BF732B"/>
    <w:rsid w:val="00C24C1F"/>
    <w:rsid w:val="00C32AD3"/>
    <w:rsid w:val="00C460EB"/>
    <w:rsid w:val="00C557B7"/>
    <w:rsid w:val="00C5797C"/>
    <w:rsid w:val="00C91587"/>
    <w:rsid w:val="00CB25D7"/>
    <w:rsid w:val="00CC1956"/>
    <w:rsid w:val="00CF3156"/>
    <w:rsid w:val="00D03E86"/>
    <w:rsid w:val="00D762BD"/>
    <w:rsid w:val="00DA50A8"/>
    <w:rsid w:val="00DB1F92"/>
    <w:rsid w:val="00DE72C1"/>
    <w:rsid w:val="00E23E4C"/>
    <w:rsid w:val="00E3625F"/>
    <w:rsid w:val="00E40A13"/>
    <w:rsid w:val="00E43B2F"/>
    <w:rsid w:val="00E622B9"/>
    <w:rsid w:val="00E9277C"/>
    <w:rsid w:val="00ED0403"/>
    <w:rsid w:val="00F0651A"/>
    <w:rsid w:val="00F37ECF"/>
    <w:rsid w:val="00F570E2"/>
    <w:rsid w:val="00F80A23"/>
    <w:rsid w:val="00FA02F1"/>
    <w:rsid w:val="00FA07AC"/>
    <w:rsid w:val="00FB2B82"/>
    <w:rsid w:val="00FC44F5"/>
    <w:rsid w:val="00FD61C7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D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5E0C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7675C5"/>
  </w:style>
  <w:style w:type="paragraph" w:styleId="BalloonText">
    <w:name w:val="Balloon Text"/>
    <w:basedOn w:val="Normal"/>
    <w:link w:val="BalloonTextChar"/>
    <w:uiPriority w:val="99"/>
    <w:semiHidden/>
    <w:unhideWhenUsed/>
    <w:rsid w:val="00FC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4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5D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25DC"/>
    <w:rPr>
      <w:rFonts w:ascii="Arial" w:hAnsi="Arial" w:cs="Arial"/>
      <w:b/>
      <w:bCs/>
      <w:lang w:eastAsia="en-US"/>
    </w:rPr>
  </w:style>
  <w:style w:type="table" w:styleId="LightShading">
    <w:name w:val="Light Shading"/>
    <w:basedOn w:val="TableNormal"/>
    <w:uiPriority w:val="60"/>
    <w:rsid w:val="00FA02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D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5E0C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7675C5"/>
  </w:style>
  <w:style w:type="paragraph" w:styleId="BalloonText">
    <w:name w:val="Balloon Text"/>
    <w:basedOn w:val="Normal"/>
    <w:link w:val="BalloonTextChar"/>
    <w:uiPriority w:val="99"/>
    <w:semiHidden/>
    <w:unhideWhenUsed/>
    <w:rsid w:val="00FC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4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02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5D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25DC"/>
    <w:rPr>
      <w:rFonts w:ascii="Arial" w:hAnsi="Arial" w:cs="Arial"/>
      <w:b/>
      <w:bCs/>
      <w:lang w:eastAsia="en-US"/>
    </w:rPr>
  </w:style>
  <w:style w:type="table" w:styleId="LightShading">
    <w:name w:val="Light Shading"/>
    <w:basedOn w:val="TableNormal"/>
    <w:uiPriority w:val="60"/>
    <w:rsid w:val="00FA02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lico.ehu.es/oligoweb/index2.php?m=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Links>
    <vt:vector size="24" baseType="variant">
      <vt:variant>
        <vt:i4>3473440</vt:i4>
      </vt:variant>
      <vt:variant>
        <vt:i4>19</vt:i4>
      </vt:variant>
      <vt:variant>
        <vt:i4>0</vt:i4>
      </vt:variant>
      <vt:variant>
        <vt:i4>5</vt:i4>
      </vt:variant>
      <vt:variant>
        <vt:lpwstr>http://www.ncbi.nlm.nih.gov/pubmed/16504059</vt:lpwstr>
      </vt:variant>
      <vt:variant>
        <vt:lpwstr/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http://insilico.ehu.es/oligoweb/index2.php?m=all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Schuch</dc:creator>
  <cp:lastModifiedBy>Raymond</cp:lastModifiedBy>
  <cp:revision>6</cp:revision>
  <cp:lastPrinted>2011-02-10T17:06:00Z</cp:lastPrinted>
  <dcterms:created xsi:type="dcterms:W3CDTF">2013-03-10T22:31:00Z</dcterms:created>
  <dcterms:modified xsi:type="dcterms:W3CDTF">2013-03-16T19:06:00Z</dcterms:modified>
</cp:coreProperties>
</file>