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chattierung1"/>
        <w:tblW w:w="5000" w:type="pct"/>
        <w:tblLayout w:type="fixed"/>
        <w:tblLook w:val="04A0"/>
      </w:tblPr>
      <w:tblGrid>
        <w:gridCol w:w="1382"/>
        <w:gridCol w:w="1987"/>
        <w:gridCol w:w="709"/>
        <w:gridCol w:w="848"/>
        <w:gridCol w:w="1276"/>
        <w:gridCol w:w="1701"/>
        <w:gridCol w:w="2407"/>
        <w:gridCol w:w="2129"/>
        <w:gridCol w:w="1735"/>
      </w:tblGrid>
      <w:tr w:rsidR="003B20B0" w:rsidRPr="0085457A" w:rsidTr="001847A9">
        <w:trPr>
          <w:cnfStyle w:val="100000000000"/>
          <w:trHeight w:val="765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Gene Symbol</w:t>
            </w:r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N°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of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hits</w:t>
            </w:r>
            <w:proofErr w:type="spellEnd"/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Gene ID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Synonyms</w:t>
            </w:r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Subcellular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location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function</w:t>
            </w:r>
            <w:proofErr w:type="spellEnd"/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tissue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specifity</w:t>
            </w:r>
            <w:proofErr w:type="spellEnd"/>
          </w:p>
        </w:tc>
        <w:tc>
          <w:tcPr>
            <w:tcW w:w="612" w:type="pct"/>
            <w:hideMark/>
          </w:tcPr>
          <w:p w:rsidR="003B20B0" w:rsidRPr="00E462CE" w:rsidRDefault="00C91182" w:rsidP="00EF50ED">
            <w:pPr>
              <w:spacing w:line="240" w:lineRule="auto"/>
              <w:cnfStyle w:val="1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disease</w:t>
            </w:r>
            <w:proofErr w:type="spellEnd"/>
          </w:p>
        </w:tc>
      </w:tr>
      <w:tr w:rsidR="003B20B0" w:rsidRPr="0085457A" w:rsidTr="001847A9">
        <w:trPr>
          <w:cnfStyle w:val="000000100000"/>
          <w:trHeight w:val="1605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GPM6B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Neuronal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glycoprotein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M6B</w:t>
            </w:r>
            <w:proofErr w:type="spellEnd"/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2824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M6B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integral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proteolipid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protein </w:t>
            </w:r>
            <w:r w:rsidR="009525E8">
              <w:rPr>
                <w:rFonts w:ascii="Arial" w:hAnsi="Arial" w:cs="Arial"/>
                <w:sz w:val="20"/>
                <w:szCs w:val="20"/>
                <w:lang w:val="en-US" w:eastAsia="de-DE"/>
              </w:rPr>
              <w:t>family; cellular housekeeping fu</w:t>
            </w: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nctions (trafficking and cell-to-cell communication); nervous system development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neuron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most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brain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regions</w:t>
            </w:r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3B20B0" w:rsidRPr="0085457A" w:rsidTr="001847A9">
        <w:trPr>
          <w:trHeight w:val="150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BAP31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B-cell receptor-associated protein 31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10134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BCAP31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DXS1357E</w:t>
            </w:r>
            <w:proofErr w:type="spellEnd"/>
          </w:p>
        </w:tc>
        <w:tc>
          <w:tcPr>
            <w:tcW w:w="600" w:type="pct"/>
            <w:hideMark/>
          </w:tcPr>
          <w:p w:rsidR="003B20B0" w:rsidRPr="003E27C4" w:rsidRDefault="009525E8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plasma membrane, ER and G</w:t>
            </w:r>
            <w:r w:rsidR="003B20B0"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olgi membrane, </w:t>
            </w:r>
            <w:proofErr w:type="spellStart"/>
            <w:r w:rsidR="003B20B0"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cytosol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transport</w:t>
            </w:r>
            <w:r w:rsidR="009525E8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of membrane proteins in ER to G</w:t>
            </w: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olgi (ER-quality control compartment);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caspase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8-mediated apoptosis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ubiquitous</w:t>
            </w:r>
            <w:proofErr w:type="spellEnd"/>
          </w:p>
        </w:tc>
        <w:tc>
          <w:tcPr>
            <w:tcW w:w="612" w:type="pct"/>
            <w:hideMark/>
          </w:tcPr>
          <w:p w:rsidR="003B20B0" w:rsidRPr="004B7870" w:rsidRDefault="009525E8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  <w:r w:rsidR="004B7870"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AP31</w:t>
            </w:r>
            <w:proofErr w:type="spellEnd"/>
            <w:r w:rsidR="004B7870"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is deleted in the chromosome </w:t>
            </w:r>
            <w:proofErr w:type="spellStart"/>
            <w:r w:rsidR="004B7870"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Xq28</w:t>
            </w:r>
            <w:proofErr w:type="spellEnd"/>
            <w:r w:rsidR="004B7870"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deletion syndrome</w:t>
            </w:r>
          </w:p>
        </w:tc>
      </w:tr>
      <w:tr w:rsidR="003B20B0" w:rsidRPr="0085457A" w:rsidTr="001847A9">
        <w:trPr>
          <w:cnfStyle w:val="000000100000"/>
          <w:trHeight w:val="126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CD320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CD320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molecule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Transcobalamin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receptor</w:t>
            </w:r>
            <w:proofErr w:type="spellEnd"/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51293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TCblR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8D6A</w:t>
            </w:r>
            <w:proofErr w:type="spellEnd"/>
          </w:p>
        </w:tc>
        <w:tc>
          <w:tcPr>
            <w:tcW w:w="600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cell surface; ER; integral membrane</w:t>
            </w:r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transcobalamin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receptor mediates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VitaminB12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uptake; B-cell proliferation and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immunoglobin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secretion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2" w:type="pct"/>
            <w:hideMark/>
          </w:tcPr>
          <w:p w:rsidR="003B20B0" w:rsidRPr="00D347DA" w:rsidRDefault="004B787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methylmalonic</w:t>
            </w:r>
            <w:proofErr w:type="spellEnd"/>
            <w:r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aciduria</w:t>
            </w:r>
            <w:proofErr w:type="spellEnd"/>
            <w:r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type </w:t>
            </w:r>
            <w:proofErr w:type="spellStart"/>
            <w:r w:rsidRPr="004B7870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TCblR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MMATC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</w:tr>
      <w:tr w:rsidR="003B20B0" w:rsidRPr="0085457A" w:rsidTr="001847A9">
        <w:trPr>
          <w:trHeight w:val="81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CYB5B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Cytochrome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b5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type B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80777</w:t>
            </w:r>
          </w:p>
        </w:tc>
        <w:tc>
          <w:tcPr>
            <w:tcW w:w="450" w:type="pct"/>
            <w:noWrap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CYB5M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OMB5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mitochondrion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outer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cytochrome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b5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functions as electron carrier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lymphoma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prostate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cancer</w:t>
            </w:r>
            <w:proofErr w:type="spellEnd"/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3B20B0" w:rsidRPr="0085457A" w:rsidTr="001847A9">
        <w:trPr>
          <w:cnfStyle w:val="000000100000"/>
          <w:trHeight w:val="705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GPM6A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Neuronal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glycoprotein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M6A</w:t>
            </w:r>
            <w:proofErr w:type="spellEnd"/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2823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M6A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integral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cell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surface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calcium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ion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transmembrane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transport</w:t>
            </w:r>
            <w:proofErr w:type="spellEnd"/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3B20B0" w:rsidRPr="0085457A" w:rsidTr="001847A9">
        <w:trPr>
          <w:trHeight w:val="29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TSPAN7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Tetraspanin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7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7102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A15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DXS1692E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MXS1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TM4SF2</w:t>
            </w:r>
            <w:proofErr w:type="spellEnd"/>
          </w:p>
        </w:tc>
        <w:tc>
          <w:tcPr>
            <w:tcW w:w="600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integral plasma membrane, cell-surface protein</w:t>
            </w:r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tetraspanin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family; glycoprotein;  signal transduction in cell development activation, growth, motility;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neurite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outgrowth</w:t>
            </w:r>
          </w:p>
        </w:tc>
        <w:tc>
          <w:tcPr>
            <w:tcW w:w="751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 cell, </w:t>
            </w:r>
            <w:proofErr w:type="spellStart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myelotic</w:t>
            </w:r>
            <w:proofErr w:type="spellEnd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leukemia cells</w:t>
            </w:r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X-linked mental retardation and neuropsychiatric disease e.g. Huntington's chorea</w:t>
            </w:r>
          </w:p>
        </w:tc>
      </w:tr>
      <w:tr w:rsidR="003B20B0" w:rsidRPr="0085457A" w:rsidTr="001847A9">
        <w:trPr>
          <w:cnfStyle w:val="000000100000"/>
          <w:trHeight w:val="120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APR-3</w:t>
            </w:r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Apoptosis-related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protein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3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51374</w:t>
            </w:r>
          </w:p>
        </w:tc>
        <w:tc>
          <w:tcPr>
            <w:tcW w:w="450" w:type="pct"/>
            <w:noWrap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C2orf28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plasma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membrane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apoptosis; hematopoietic development and differentiation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hematopoietic cell lines;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upregulated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in several tumor cell lines</w:t>
            </w:r>
          </w:p>
        </w:tc>
        <w:tc>
          <w:tcPr>
            <w:tcW w:w="612" w:type="pct"/>
            <w:hideMark/>
          </w:tcPr>
          <w:p w:rsidR="003B20B0" w:rsidRPr="00D347DA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B20B0" w:rsidRPr="0085457A" w:rsidTr="001847A9">
        <w:trPr>
          <w:trHeight w:val="1744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B3GNT1</w:t>
            </w:r>
            <w:proofErr w:type="spellEnd"/>
          </w:p>
        </w:tc>
        <w:tc>
          <w:tcPr>
            <w:tcW w:w="701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N-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acetyllactosaminide</w:t>
            </w:r>
            <w:proofErr w:type="spellEnd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beta-1,3-N-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acetylglucosaminyl</w:t>
            </w:r>
            <w:proofErr w:type="spellEnd"/>
            <w:r w:rsidR="00E60946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transferase</w:t>
            </w:r>
            <w:proofErr w:type="spellEnd"/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11041</w:t>
            </w:r>
          </w:p>
        </w:tc>
        <w:tc>
          <w:tcPr>
            <w:tcW w:w="450" w:type="pct"/>
            <w:noWrap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B3GNT6</w:t>
            </w:r>
            <w:proofErr w:type="spellEnd"/>
          </w:p>
        </w:tc>
        <w:tc>
          <w:tcPr>
            <w:tcW w:w="600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Golgi apparatus membrane; integral membrane</w:t>
            </w:r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catalytic activity; protein modification +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glycosylation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; synthesis or the elongation of the linear poly-N-acetyl</w:t>
            </w:r>
            <w:r w:rsidR="00E60946">
              <w:rPr>
                <w:rFonts w:ascii="Arial" w:hAnsi="Arial" w:cs="Arial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lactosaminoglycans</w:t>
            </w:r>
            <w:proofErr w:type="spellEnd"/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heart, brain, skeletal muscle and kidney and to a lesser extent in placenta, pancreas, spleen, prostate, testis, ovary, small intestine and colon.</w:t>
            </w:r>
          </w:p>
        </w:tc>
        <w:tc>
          <w:tcPr>
            <w:tcW w:w="612" w:type="pct"/>
            <w:hideMark/>
          </w:tcPr>
          <w:p w:rsidR="003B20B0" w:rsidRPr="00D347DA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B20B0" w:rsidRPr="0085457A" w:rsidTr="001847A9">
        <w:trPr>
          <w:cnfStyle w:val="000000100000"/>
          <w:trHeight w:val="99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CHN1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Chimerin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1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1123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ARHGAP2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CHN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cytosol</w:t>
            </w:r>
            <w:proofErr w:type="spellEnd"/>
          </w:p>
        </w:tc>
        <w:tc>
          <w:tcPr>
            <w:tcW w:w="849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GTPase</w:t>
            </w:r>
            <w:proofErr w:type="spellEnd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-activating protein; neuronal signal-transduction mechanisms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neurons</w:t>
            </w:r>
            <w:proofErr w:type="spellEnd"/>
          </w:p>
        </w:tc>
        <w:tc>
          <w:tcPr>
            <w:tcW w:w="612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DURS2</w:t>
            </w:r>
            <w:proofErr w:type="spellEnd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syndrome  (motility disorder; retraction syndrome)</w:t>
            </w:r>
          </w:p>
        </w:tc>
      </w:tr>
      <w:tr w:rsidR="003B20B0" w:rsidRPr="0085457A" w:rsidTr="001847A9">
        <w:trPr>
          <w:trHeight w:val="96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CLDN10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Claudin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10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9071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cell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junction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tight junction; calcium-independent cell-adhesion activity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Liver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skeletal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muscle</w:t>
            </w:r>
            <w:proofErr w:type="spellEnd"/>
          </w:p>
        </w:tc>
        <w:tc>
          <w:tcPr>
            <w:tcW w:w="612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primary 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hepatocellular</w:t>
            </w:r>
            <w:proofErr w:type="spellEnd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carcinoma, cervix carcinoma</w:t>
            </w:r>
          </w:p>
        </w:tc>
      </w:tr>
      <w:tr w:rsidR="003B20B0" w:rsidRPr="0085457A" w:rsidTr="001847A9">
        <w:trPr>
          <w:cnfStyle w:val="000000100000"/>
          <w:trHeight w:val="1635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HSPA9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Heat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shock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70kDa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protein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9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3313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mortalin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mitochondrion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ER,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plasma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; cytoplasmic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vesicles</w:t>
            </w:r>
            <w:proofErr w:type="spellEnd"/>
            <w:r w:rsidR="005725B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5725B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nucleus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cell proliferation; cellular aging; may act as chaperone; ATP-binding; import nuclea</w:t>
            </w:r>
            <w:r w:rsidR="00E60946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r-encoded proteins to mitochond</w:t>
            </w: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r</w:t>
            </w:r>
            <w:r w:rsidR="00E60946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i</w:t>
            </w: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751" w:type="pct"/>
            <w:hideMark/>
          </w:tcPr>
          <w:p w:rsidR="003B20B0" w:rsidRPr="00D1392D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mutations of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HSPA9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higher risk of Parkinson's disease;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Mortalin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regulated by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APOE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in AD</w:t>
            </w:r>
          </w:p>
        </w:tc>
      </w:tr>
      <w:tr w:rsidR="003B20B0" w:rsidRPr="0085457A" w:rsidTr="001847A9">
        <w:trPr>
          <w:trHeight w:val="150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ITGB1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Integrin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beta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1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3688</w:t>
            </w:r>
          </w:p>
        </w:tc>
        <w:tc>
          <w:tcPr>
            <w:tcW w:w="450" w:type="pct"/>
            <w:noWrap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FNRB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MDF2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MSK12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plasma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cell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surface</w:t>
            </w:r>
            <w:proofErr w:type="spellEnd"/>
          </w:p>
        </w:tc>
        <w:tc>
          <w:tcPr>
            <w:tcW w:w="849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membrane receptor; cell adhesion; </w:t>
            </w:r>
            <w:proofErr w:type="spellStart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embryogenisis</w:t>
            </w:r>
            <w:proofErr w:type="spellEnd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hemostasis</w:t>
            </w:r>
            <w:proofErr w:type="spellEnd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, tissue repair; immune response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Isoform beta-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1A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widely expressed, other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isoforms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coexpressed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with restricted distribution</w:t>
            </w:r>
          </w:p>
        </w:tc>
        <w:tc>
          <w:tcPr>
            <w:tcW w:w="612" w:type="pct"/>
            <w:hideMark/>
          </w:tcPr>
          <w:p w:rsidR="00D50D34" w:rsidRPr="00D50D34" w:rsidRDefault="00D50D34" w:rsidP="00D50D34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D50D3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seems to enhance angiogenesis in Kaposi's sarcoma lesions </w:t>
            </w: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by an </w:t>
            </w:r>
            <w:r w:rsidRPr="00D50D3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interaction with extracellular </w:t>
            </w: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HIV-1</w:t>
            </w:r>
            <w:r w:rsidRPr="00D50D3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Tat protein </w:t>
            </w:r>
          </w:p>
        </w:tc>
      </w:tr>
      <w:tr w:rsidR="003B20B0" w:rsidRPr="0085457A" w:rsidTr="001847A9">
        <w:trPr>
          <w:cnfStyle w:val="000000100000"/>
          <w:trHeight w:val="1457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OCIAD1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OCIA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domain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containing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1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54940</w:t>
            </w:r>
          </w:p>
        </w:tc>
        <w:tc>
          <w:tcPr>
            <w:tcW w:w="450" w:type="pct"/>
            <w:noWrap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OCIA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endosome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mitochondion</w:t>
            </w:r>
            <w:proofErr w:type="spellEnd"/>
          </w:p>
        </w:tc>
        <w:tc>
          <w:tcPr>
            <w:tcW w:w="849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ovarian cancer recurrence, </w:t>
            </w:r>
            <w:proofErr w:type="spellStart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>tumour</w:t>
            </w:r>
            <w:proofErr w:type="spellEnd"/>
            <w:r w:rsidRPr="003E27C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metastasis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5725BE">
              <w:rPr>
                <w:rFonts w:ascii="Arial" w:hAnsi="Arial" w:cs="Arial"/>
                <w:sz w:val="20"/>
                <w:szCs w:val="20"/>
                <w:lang w:val="en-US" w:eastAsia="de-DE"/>
              </w:rPr>
              <w:t>ISO</w:t>
            </w:r>
            <w:r w:rsidR="005725BE">
              <w:rPr>
                <w:rFonts w:ascii="Arial" w:hAnsi="Arial" w:cs="Arial"/>
                <w:sz w:val="20"/>
                <w:szCs w:val="20"/>
                <w:lang w:val="en-US" w:eastAsia="de-DE"/>
              </w:rPr>
              <w:t>*</w:t>
            </w:r>
            <w:r w:rsidRPr="005725BE">
              <w:rPr>
                <w:rFonts w:ascii="Arial" w:hAnsi="Arial" w:cs="Arial"/>
                <w:sz w:val="20"/>
                <w:szCs w:val="20"/>
                <w:lang w:val="en-US" w:eastAsia="de-DE"/>
              </w:rPr>
              <w:t>1</w:t>
            </w: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: testis, brain, placenta, ovary, prostate, mammary gland;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ISO2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CNS, brain, cerebellum, spinal cord</w:t>
            </w:r>
          </w:p>
        </w:tc>
        <w:tc>
          <w:tcPr>
            <w:tcW w:w="612" w:type="pct"/>
            <w:hideMark/>
          </w:tcPr>
          <w:p w:rsidR="003B20B0" w:rsidRPr="00D347DA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B20B0" w:rsidRPr="0085457A" w:rsidTr="001847A9">
        <w:trPr>
          <w:trHeight w:val="1424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PEBP1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Phosphatidyl</w:t>
            </w:r>
            <w:r w:rsidR="00E60946">
              <w:rPr>
                <w:rFonts w:ascii="Arial" w:hAnsi="Arial" w:cs="Arial"/>
                <w:sz w:val="20"/>
                <w:szCs w:val="20"/>
                <w:lang w:val="de-DE" w:eastAsia="de-DE"/>
              </w:rPr>
              <w:t>-</w:t>
            </w: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ethanolamine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binding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protein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1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5037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PBP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PEBP</w:t>
            </w:r>
            <w:proofErr w:type="spellEnd"/>
          </w:p>
        </w:tc>
        <w:tc>
          <w:tcPr>
            <w:tcW w:w="600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cytoplasm, 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rER</w:t>
            </w:r>
            <w:proofErr w:type="spellEnd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golgi</w:t>
            </w:r>
            <w:proofErr w:type="spellEnd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, cell surface, mitochondrial outer membrane,</w:t>
            </w:r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ATP binding; mitogen-activated protein kinase; brain development; involved in acetylcholine,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cAMP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and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MAPKKK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processes</w:t>
            </w:r>
          </w:p>
        </w:tc>
        <w:tc>
          <w:tcPr>
            <w:tcW w:w="751" w:type="pct"/>
            <w:hideMark/>
          </w:tcPr>
          <w:p w:rsidR="003B20B0" w:rsidRPr="003E27C4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neuron, </w:t>
            </w:r>
            <w:proofErr w:type="spellStart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synaptosome</w:t>
            </w:r>
            <w:proofErr w:type="spellEnd"/>
            <w:r w:rsidRPr="003E27C4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; placenta, brain, lung, liver…</w:t>
            </w:r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adenocarcinoma</w:t>
            </w:r>
            <w:proofErr w:type="spellEnd"/>
          </w:p>
        </w:tc>
      </w:tr>
      <w:tr w:rsidR="003B20B0" w:rsidRPr="0085457A" w:rsidTr="001847A9">
        <w:trPr>
          <w:cnfStyle w:val="000000100000"/>
          <w:trHeight w:val="1104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PH4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Hypoxia-inducible factor (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HIF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)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prolyl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4-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hydroxylase</w:t>
            </w:r>
            <w:proofErr w:type="spellEnd"/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54681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P4HTM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transmembrane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ER</w:t>
            </w:r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calcium and iron ion binding,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oxidoreductase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activity (cellular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oxigen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 xml:space="preserve"> sensor)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  <w:t>adult pancreas, heart, skeletal muscle, brain, placenta, kidney and adrenal gland; fibroblasts</w:t>
            </w:r>
          </w:p>
        </w:tc>
        <w:tc>
          <w:tcPr>
            <w:tcW w:w="612" w:type="pct"/>
            <w:hideMark/>
          </w:tcPr>
          <w:p w:rsidR="003B20B0" w:rsidRPr="00D347DA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B20B0" w:rsidRPr="0085457A" w:rsidTr="001847A9">
        <w:trPr>
          <w:trHeight w:val="960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PMEPA1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Transmembrane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prostate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androgen-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induced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56937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STAG1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TMEPAI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integral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plasma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androgen receptor signaling pathway,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NEDD4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mediated interaction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prostate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ovary</w:t>
            </w:r>
            <w:proofErr w:type="spellEnd"/>
          </w:p>
        </w:tc>
        <w:tc>
          <w:tcPr>
            <w:tcW w:w="612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0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inflamatory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pathways in digestive cancers</w:t>
            </w:r>
          </w:p>
        </w:tc>
      </w:tr>
      <w:tr w:rsidR="003B20B0" w:rsidRPr="0085457A" w:rsidTr="001847A9">
        <w:trPr>
          <w:cnfStyle w:val="000000100000"/>
          <w:trHeight w:val="1006"/>
        </w:trPr>
        <w:tc>
          <w:tcPr>
            <w:cnfStyle w:val="001000000000"/>
            <w:tcW w:w="488" w:type="pct"/>
            <w:hideMark/>
          </w:tcPr>
          <w:p w:rsidR="003B20B0" w:rsidRPr="00E462CE" w:rsidRDefault="003B20B0" w:rsidP="00EF50E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VSIG4</w:t>
            </w:r>
            <w:proofErr w:type="spellEnd"/>
          </w:p>
        </w:tc>
        <w:tc>
          <w:tcPr>
            <w:tcW w:w="70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V-set and immunoglobulin domain containing 4</w:t>
            </w:r>
          </w:p>
        </w:tc>
        <w:tc>
          <w:tcPr>
            <w:tcW w:w="2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11326</w:t>
            </w:r>
          </w:p>
        </w:tc>
        <w:tc>
          <w:tcPr>
            <w:tcW w:w="45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CRIg</w:t>
            </w:r>
            <w:proofErr w:type="spellEnd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462CE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Z39IG</w:t>
            </w:r>
            <w:proofErr w:type="spellEnd"/>
          </w:p>
        </w:tc>
        <w:tc>
          <w:tcPr>
            <w:tcW w:w="600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integral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de-DE" w:eastAsia="de-DE"/>
              </w:rPr>
              <w:t>membrane</w:t>
            </w:r>
            <w:proofErr w:type="spellEnd"/>
          </w:p>
        </w:tc>
        <w:tc>
          <w:tcPr>
            <w:tcW w:w="849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negative regulation of T cell proliferation;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interleucin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protcution</w:t>
            </w:r>
            <w:proofErr w:type="spellEnd"/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inhibitor</w:t>
            </w:r>
          </w:p>
        </w:tc>
        <w:tc>
          <w:tcPr>
            <w:tcW w:w="751" w:type="pct"/>
            <w:hideMark/>
          </w:tcPr>
          <w:p w:rsidR="003B20B0" w:rsidRPr="00E462CE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E462CE">
              <w:rPr>
                <w:rFonts w:ascii="Arial" w:hAnsi="Arial" w:cs="Arial"/>
                <w:sz w:val="20"/>
                <w:szCs w:val="20"/>
                <w:lang w:val="en-US" w:eastAsia="de-DE"/>
              </w:rPr>
              <w:t>resting macrophage, lung, placenta and fetal tissues (abundantly)</w:t>
            </w:r>
          </w:p>
        </w:tc>
        <w:tc>
          <w:tcPr>
            <w:tcW w:w="612" w:type="pct"/>
            <w:hideMark/>
          </w:tcPr>
          <w:p w:rsidR="003B20B0" w:rsidRPr="00D347DA" w:rsidRDefault="003B20B0" w:rsidP="00EF50ED">
            <w:pPr>
              <w:spacing w:line="240" w:lineRule="auto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3B20B0" w:rsidRPr="005725BE" w:rsidRDefault="001847A9" w:rsidP="005725BE">
      <w:pPr>
        <w:spacing w:line="360" w:lineRule="auto"/>
        <w:rPr>
          <w:sz w:val="18"/>
          <w:lang w:val="en-US"/>
        </w:rPr>
        <w:sectPr w:rsidR="003B20B0" w:rsidRPr="005725BE" w:rsidSect="00E462CE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18"/>
          <w:lang w:val="en-US"/>
        </w:rPr>
        <w:t>*ISO</w:t>
      </w:r>
      <w:r w:rsidR="005725BE" w:rsidRPr="005725BE">
        <w:rPr>
          <w:sz w:val="18"/>
          <w:lang w:val="en-US"/>
        </w:rPr>
        <w:t xml:space="preserve"> = </w:t>
      </w:r>
      <w:proofErr w:type="spellStart"/>
      <w:r w:rsidR="005725BE" w:rsidRPr="005725BE">
        <w:rPr>
          <w:sz w:val="18"/>
          <w:lang w:val="en-US"/>
        </w:rPr>
        <w:t>isof</w:t>
      </w:r>
      <w:r w:rsidR="005725BE">
        <w:rPr>
          <w:sz w:val="18"/>
          <w:lang w:val="en-US"/>
        </w:rPr>
        <w:t>o</w:t>
      </w:r>
      <w:r w:rsidR="005725BE" w:rsidRPr="005725BE">
        <w:rPr>
          <w:sz w:val="18"/>
          <w:lang w:val="en-US"/>
        </w:rPr>
        <w:t>rm</w:t>
      </w:r>
      <w:proofErr w:type="spellEnd"/>
    </w:p>
    <w:p w:rsidR="00394836" w:rsidRPr="003B20B0" w:rsidRDefault="00394836">
      <w:pPr>
        <w:rPr>
          <w:lang w:val="en-US"/>
        </w:rPr>
      </w:pPr>
    </w:p>
    <w:sectPr w:rsidR="00394836" w:rsidRPr="003B20B0" w:rsidSect="003B20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0B0"/>
    <w:rsid w:val="00035A8E"/>
    <w:rsid w:val="00116D10"/>
    <w:rsid w:val="001847A9"/>
    <w:rsid w:val="0018513E"/>
    <w:rsid w:val="00365855"/>
    <w:rsid w:val="00394836"/>
    <w:rsid w:val="003B20B0"/>
    <w:rsid w:val="004B7870"/>
    <w:rsid w:val="005725BE"/>
    <w:rsid w:val="006133DE"/>
    <w:rsid w:val="009525E8"/>
    <w:rsid w:val="00C91182"/>
    <w:rsid w:val="00D1392D"/>
    <w:rsid w:val="00D50D34"/>
    <w:rsid w:val="00E6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B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3B20B0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B20B0"/>
    <w:rPr>
      <w:rFonts w:ascii="Arial" w:eastAsia="Times New Roman" w:hAnsi="Arial" w:cs="Arial"/>
      <w:b/>
      <w:bCs/>
      <w:szCs w:val="28"/>
      <w:lang w:val="en-GB"/>
    </w:rPr>
  </w:style>
  <w:style w:type="table" w:customStyle="1" w:styleId="HelleSchattierung1">
    <w:name w:val="Helle Schattierung1"/>
    <w:basedOn w:val="NormaleTabelle"/>
    <w:uiPriority w:val="60"/>
    <w:rsid w:val="003B20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FZJ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Hoffmann</dc:creator>
  <cp:lastModifiedBy>Silke Hoffmann</cp:lastModifiedBy>
  <cp:revision>2</cp:revision>
  <dcterms:created xsi:type="dcterms:W3CDTF">2012-11-12T10:41:00Z</dcterms:created>
  <dcterms:modified xsi:type="dcterms:W3CDTF">2012-11-12T10:41:00Z</dcterms:modified>
</cp:coreProperties>
</file>