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6D" w:rsidRPr="0071675D" w:rsidRDefault="0047094D" w:rsidP="00A912EE">
      <w:pPr>
        <w:jc w:val="both"/>
        <w:rPr>
          <w:b/>
        </w:rPr>
      </w:pPr>
      <w:bookmarkStart w:id="0" w:name="_GoBack"/>
      <w:bookmarkEnd w:id="0"/>
      <w:r>
        <w:rPr>
          <w:b/>
        </w:rPr>
        <w:t>Table S</w:t>
      </w:r>
      <w:r w:rsidR="0086235C">
        <w:rPr>
          <w:b/>
        </w:rPr>
        <w:t>7</w:t>
      </w:r>
      <w:r w:rsidR="00536B6D" w:rsidRPr="0071675D">
        <w:rPr>
          <w:b/>
        </w:rPr>
        <w:t xml:space="preserve">. TaqMan RTqPCR analysis of genes selected from </w:t>
      </w:r>
      <w:r w:rsidR="00360F08" w:rsidRPr="00C35355">
        <w:rPr>
          <w:b/>
        </w:rPr>
        <w:t>placenta transcriptome</w:t>
      </w:r>
      <w:r w:rsidR="00536B6D" w:rsidRPr="0071675D">
        <w:rPr>
          <w:b/>
        </w:rPr>
        <w:t xml:space="preserve"> micorarray anaysis.</w:t>
      </w:r>
    </w:p>
    <w:p w:rsidR="00536B6D" w:rsidRDefault="00536B6D" w:rsidP="00A912EE">
      <w:pPr>
        <w:tabs>
          <w:tab w:val="left" w:pos="9498"/>
        </w:tabs>
        <w:ind w:right="370"/>
        <w:jc w:val="both"/>
      </w:pPr>
      <w:r>
        <w:t xml:space="preserve">Confirmation of micorarray results by RTqPCR was assessed in identical </w:t>
      </w:r>
      <w:r w:rsidRPr="00A97751">
        <w:t xml:space="preserve">early and mid-gestation </w:t>
      </w:r>
      <w:r>
        <w:t xml:space="preserve">placental </w:t>
      </w:r>
      <w:r w:rsidRPr="00A97751">
        <w:t>discovery samples</w:t>
      </w:r>
      <w:r>
        <w:t xml:space="preserve"> followed by replication of the differential expression results in </w:t>
      </w:r>
      <w:r w:rsidRPr="00A97751">
        <w:t xml:space="preserve">an independent non-overlapping </w:t>
      </w:r>
      <w:r>
        <w:t xml:space="preserve">placental </w:t>
      </w:r>
      <w:r w:rsidRPr="00A97751">
        <w:t xml:space="preserve">sample set </w:t>
      </w:r>
      <w:r>
        <w:t xml:space="preserve">from </w:t>
      </w:r>
      <w:r w:rsidRPr="00A97751">
        <w:t>early and mid-gestation</w:t>
      </w:r>
      <w:r>
        <w:t xml:space="preserve">. Finally, gene expression levels in mid-gestation </w:t>
      </w:r>
      <w:r w:rsidR="00F875C0">
        <w:t>were</w:t>
      </w:r>
      <w:r>
        <w:t xml:space="preserve"> compared to gene expression at term</w:t>
      </w:r>
      <w:r w:rsidRPr="00A97751">
        <w:t xml:space="preserve"> placental samples </w:t>
      </w:r>
      <w:r>
        <w:t xml:space="preserve">from </w:t>
      </w:r>
      <w:r w:rsidRPr="00A97751">
        <w:t>uncomplicated</w:t>
      </w:r>
      <w:r>
        <w:t xml:space="preserve"> pregnancy</w:t>
      </w:r>
      <w:r w:rsidRPr="00A97751">
        <w:t>.</w:t>
      </w:r>
      <w:r>
        <w:t xml:space="preserve"> </w:t>
      </w:r>
    </w:p>
    <w:p w:rsidR="00536B6D" w:rsidRDefault="00536B6D" w:rsidP="00A912EE">
      <w:pPr>
        <w:tabs>
          <w:tab w:val="left" w:pos="9498"/>
        </w:tabs>
        <w:ind w:right="370"/>
        <w:jc w:val="both"/>
      </w:pPr>
      <w:r w:rsidRPr="00913CD9">
        <w:t xml:space="preserve">Early-, mid- and term pregnancy placental tissues represented 5-13 weeks, 17-21 weeks and 37-41 weeks of gestational age, respectively. </w:t>
      </w:r>
    </w:p>
    <w:p w:rsidR="00536B6D" w:rsidRDefault="00536B6D" w:rsidP="00A912EE">
      <w:pPr>
        <w:tabs>
          <w:tab w:val="left" w:pos="9498"/>
        </w:tabs>
        <w:ind w:right="-1191"/>
        <w:jc w:val="both"/>
        <w:rPr>
          <w:rFonts w:eastAsiaTheme="minorHAnsi" w:cs="Times"/>
          <w:color w:val="000000"/>
          <w:lang w:val="en-US" w:eastAsia="en-US"/>
        </w:rPr>
      </w:pPr>
      <w:r>
        <w:t>F</w:t>
      </w:r>
      <w:r w:rsidRPr="00913CD9">
        <w:rPr>
          <w:rFonts w:eastAsiaTheme="minorHAnsi" w:cs="Times"/>
          <w:color w:val="000000"/>
          <w:lang w:val="en-US" w:eastAsia="en-US"/>
        </w:rPr>
        <w:t xml:space="preserve">old change was calculated as the difference of mean relative </w:t>
      </w:r>
      <w:r>
        <w:rPr>
          <w:rFonts w:eastAsiaTheme="minorHAnsi" w:cs="Times"/>
          <w:color w:val="000000"/>
          <w:lang w:val="en-US" w:eastAsia="en-US"/>
        </w:rPr>
        <w:t xml:space="preserve">expression values. </w:t>
      </w:r>
      <w:r w:rsidRPr="00913CD9">
        <w:rPr>
          <w:rFonts w:eastAsiaTheme="minorHAnsi" w:cs="Times"/>
          <w:color w:val="000000"/>
          <w:lang w:val="en-US" w:eastAsia="en-US"/>
        </w:rPr>
        <w:t>RT-</w:t>
      </w:r>
      <w:proofErr w:type="spellStart"/>
      <w:r w:rsidRPr="00913CD9">
        <w:rPr>
          <w:rFonts w:eastAsiaTheme="minorHAnsi" w:cs="Times"/>
          <w:color w:val="000000"/>
          <w:lang w:val="en-US" w:eastAsia="en-US"/>
        </w:rPr>
        <w:t>qPCR</w:t>
      </w:r>
      <w:proofErr w:type="spellEnd"/>
      <w:r w:rsidRPr="00913CD9">
        <w:rPr>
          <w:rFonts w:eastAsiaTheme="minorHAnsi" w:cs="Times"/>
          <w:color w:val="000000"/>
          <w:lang w:val="en-US" w:eastAsia="en-US"/>
        </w:rPr>
        <w:t xml:space="preserve"> data was analyzed using Student </w:t>
      </w:r>
      <w:r w:rsidRPr="00913CD9">
        <w:rPr>
          <w:rFonts w:eastAsiaTheme="minorHAnsi" w:cs="Times"/>
          <w:i/>
          <w:color w:val="000000"/>
          <w:lang w:val="en-US" w:eastAsia="en-US"/>
        </w:rPr>
        <w:t>t</w:t>
      </w:r>
      <w:r w:rsidRPr="00913CD9">
        <w:rPr>
          <w:rFonts w:eastAsiaTheme="minorHAnsi" w:cs="Times"/>
          <w:color w:val="000000"/>
          <w:lang w:val="en-US" w:eastAsia="en-US"/>
        </w:rPr>
        <w:t xml:space="preserve">-test and </w:t>
      </w:r>
    </w:p>
    <w:p w:rsidR="00536B6D" w:rsidRPr="00E9580A" w:rsidRDefault="00536B6D" w:rsidP="00A912EE">
      <w:pPr>
        <w:tabs>
          <w:tab w:val="left" w:pos="9498"/>
        </w:tabs>
        <w:ind w:right="-1191"/>
        <w:jc w:val="both"/>
      </w:pPr>
      <w:r w:rsidRPr="00913CD9">
        <w:rPr>
          <w:rFonts w:eastAsiaTheme="minorHAnsi" w:cs="Times"/>
          <w:i/>
          <w:iCs/>
          <w:color w:val="000000"/>
          <w:lang w:val="en-US" w:eastAsia="en-US"/>
        </w:rPr>
        <w:t>P</w:t>
      </w:r>
      <w:r w:rsidRPr="00913CD9">
        <w:rPr>
          <w:rFonts w:eastAsiaTheme="minorHAnsi" w:cs="Times"/>
          <w:color w:val="000000"/>
          <w:lang w:val="en-US" w:eastAsia="en-US"/>
        </w:rPr>
        <w:t xml:space="preserve">-values were corrected for multiple testing by estimated FDR. </w:t>
      </w:r>
    </w:p>
    <w:tbl>
      <w:tblPr>
        <w:tblStyle w:val="TableGrid"/>
        <w:tblW w:w="136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843"/>
        <w:gridCol w:w="1559"/>
        <w:gridCol w:w="1276"/>
        <w:gridCol w:w="1843"/>
        <w:gridCol w:w="1276"/>
        <w:gridCol w:w="1701"/>
        <w:gridCol w:w="1275"/>
        <w:gridCol w:w="1701"/>
        <w:gridCol w:w="1134"/>
      </w:tblGrid>
      <w:tr w:rsidR="00536B6D" w:rsidRPr="00913CD9">
        <w:trPr>
          <w:trHeight w:hRule="exact" w:val="550"/>
        </w:trPr>
        <w:tc>
          <w:tcPr>
            <w:tcW w:w="1077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B6D" w:rsidRPr="00BB297C" w:rsidRDefault="00536B6D" w:rsidP="00A912EE">
            <w:pPr>
              <w:jc w:val="center"/>
              <w:rPr>
                <w:sz w:val="24"/>
                <w:szCs w:val="22"/>
                <w:lang w:val="en-US"/>
              </w:rPr>
            </w:pPr>
            <w:r w:rsidRPr="00BB297C">
              <w:rPr>
                <w:sz w:val="24"/>
                <w:szCs w:val="22"/>
                <w:lang w:val="en-US"/>
              </w:rPr>
              <w:t xml:space="preserve">Early- </w:t>
            </w:r>
            <w:proofErr w:type="spellStart"/>
            <w:r>
              <w:rPr>
                <w:i/>
                <w:sz w:val="24"/>
                <w:szCs w:val="22"/>
                <w:lang w:val="en-US"/>
              </w:rPr>
              <w:t>vs</w:t>
            </w:r>
            <w:proofErr w:type="spellEnd"/>
            <w:r>
              <w:rPr>
                <w:i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 xml:space="preserve">mid-pregnancy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B6D" w:rsidRPr="003D1BC5" w:rsidRDefault="00536B6D" w:rsidP="00A912E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M</w:t>
            </w:r>
            <w:r w:rsidRPr="00913CD9">
              <w:rPr>
                <w:sz w:val="24"/>
                <w:szCs w:val="22"/>
                <w:lang w:val="en-US"/>
              </w:rPr>
              <w:t xml:space="preserve">id- </w:t>
            </w:r>
            <w:proofErr w:type="spellStart"/>
            <w:r w:rsidRPr="00913CD9">
              <w:rPr>
                <w:i/>
                <w:sz w:val="24"/>
                <w:szCs w:val="22"/>
                <w:lang w:val="en-US"/>
              </w:rPr>
              <w:t>vs</w:t>
            </w:r>
            <w:proofErr w:type="spellEnd"/>
            <w:r w:rsidRPr="00913CD9">
              <w:rPr>
                <w:sz w:val="24"/>
                <w:szCs w:val="22"/>
                <w:lang w:val="en-US"/>
              </w:rPr>
              <w:t xml:space="preserve"> term-pregnancy</w:t>
            </w:r>
          </w:p>
        </w:tc>
      </w:tr>
      <w:tr w:rsidR="00536B6D" w:rsidRPr="00913CD9">
        <w:trPr>
          <w:trHeight w:hRule="exact" w:val="69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B6D" w:rsidRDefault="00536B6D" w:rsidP="00A912EE">
            <w:pPr>
              <w:ind w:left="-108"/>
              <w:jc w:val="center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Discovery sample</w:t>
            </w:r>
            <w:r>
              <w:rPr>
                <w:sz w:val="24"/>
                <w:szCs w:val="22"/>
                <w:lang w:val="en-US"/>
              </w:rPr>
              <w:t>s</w:t>
            </w:r>
          </w:p>
          <w:p w:rsidR="00536B6D" w:rsidRPr="00A912EE" w:rsidRDefault="00536B6D" w:rsidP="00A912EE">
            <w:pPr>
              <w:ind w:left="-108"/>
              <w:jc w:val="center"/>
              <w:rPr>
                <w:szCs w:val="22"/>
                <w:lang w:val="en-US"/>
              </w:rPr>
            </w:pPr>
            <w:proofErr w:type="gramStart"/>
            <w:r w:rsidRPr="00913CD9">
              <w:rPr>
                <w:sz w:val="24"/>
                <w:szCs w:val="22"/>
                <w:lang w:val="en-US"/>
              </w:rPr>
              <w:t>n</w:t>
            </w:r>
            <w:proofErr w:type="gramEnd"/>
            <w:r w:rsidRPr="00913CD9">
              <w:rPr>
                <w:sz w:val="24"/>
                <w:szCs w:val="22"/>
                <w:lang w:val="en-US"/>
              </w:rPr>
              <w:t>=6/4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B6D" w:rsidRPr="00355224" w:rsidRDefault="00536B6D" w:rsidP="00A912E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Independent follow-up samples, n=</w:t>
            </w:r>
            <w:r w:rsidRPr="00913CD9">
              <w:rPr>
                <w:sz w:val="24"/>
                <w:szCs w:val="22"/>
                <w:lang w:val="en-US"/>
              </w:rPr>
              <w:t>17/4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B6D" w:rsidRDefault="00536B6D" w:rsidP="00A912E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Joint</w:t>
            </w:r>
            <w:r w:rsidRPr="00913CD9">
              <w:rPr>
                <w:sz w:val="24"/>
                <w:szCs w:val="22"/>
                <w:lang w:val="en-US"/>
              </w:rPr>
              <w:t xml:space="preserve"> sample</w:t>
            </w:r>
            <w:r>
              <w:rPr>
                <w:sz w:val="24"/>
                <w:szCs w:val="22"/>
                <w:lang w:val="en-US"/>
              </w:rPr>
              <w:t>s</w:t>
            </w:r>
          </w:p>
          <w:p w:rsidR="00536B6D" w:rsidRPr="00A912EE" w:rsidRDefault="00536B6D" w:rsidP="00A912EE">
            <w:pPr>
              <w:jc w:val="center"/>
              <w:rPr>
                <w:szCs w:val="22"/>
                <w:lang w:val="en-US"/>
              </w:rPr>
            </w:pPr>
            <w:proofErr w:type="gramStart"/>
            <w:r w:rsidRPr="00913CD9">
              <w:rPr>
                <w:sz w:val="24"/>
                <w:szCs w:val="22"/>
                <w:lang w:val="en-US"/>
              </w:rPr>
              <w:t>n</w:t>
            </w:r>
            <w:proofErr w:type="gramEnd"/>
            <w:r w:rsidRPr="00913CD9">
              <w:rPr>
                <w:sz w:val="24"/>
                <w:szCs w:val="22"/>
                <w:lang w:val="en-US"/>
              </w:rPr>
              <w:t>=23/8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B6D" w:rsidRPr="00A912EE" w:rsidRDefault="00536B6D" w:rsidP="00A912EE">
            <w:pPr>
              <w:jc w:val="center"/>
              <w:rPr>
                <w:szCs w:val="22"/>
                <w:lang w:val="en-US"/>
              </w:rPr>
            </w:pPr>
            <w:proofErr w:type="gramStart"/>
            <w:r w:rsidRPr="00913CD9">
              <w:rPr>
                <w:sz w:val="24"/>
                <w:szCs w:val="22"/>
                <w:lang w:val="en-US"/>
              </w:rPr>
              <w:t>n</w:t>
            </w:r>
            <w:proofErr w:type="gramEnd"/>
            <w:r w:rsidRPr="00913CD9">
              <w:rPr>
                <w:sz w:val="24"/>
                <w:szCs w:val="22"/>
                <w:lang w:val="en-US"/>
              </w:rPr>
              <w:t>=8/12</w:t>
            </w:r>
          </w:p>
        </w:tc>
      </w:tr>
      <w:tr w:rsidR="00536B6D" w:rsidRPr="00913CD9">
        <w:trPr>
          <w:trHeight w:hRule="exact" w:val="80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 w:rsidRPr="00913CD9">
              <w:rPr>
                <w:sz w:val="24"/>
              </w:rPr>
              <w:t>Gene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  <w:szCs w:val="22"/>
                <w:lang w:val="en-US"/>
              </w:rPr>
              <w:t xml:space="preserve">FDR-corrected </w:t>
            </w:r>
            <w:r>
              <w:rPr>
                <w:i/>
                <w:sz w:val="24"/>
                <w:szCs w:val="22"/>
                <w:lang w:val="en-US"/>
              </w:rPr>
              <w:t>P</w:t>
            </w:r>
            <w:r w:rsidRPr="00913CD9">
              <w:rPr>
                <w:sz w:val="24"/>
                <w:szCs w:val="22"/>
                <w:lang w:val="en-US"/>
              </w:rPr>
              <w:t>-value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6D" w:rsidRPr="003A1F5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Fold change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  <w:szCs w:val="22"/>
                <w:lang w:val="en-US"/>
              </w:rPr>
              <w:t xml:space="preserve">FDR-corrected </w:t>
            </w:r>
            <w:r>
              <w:rPr>
                <w:i/>
                <w:sz w:val="24"/>
                <w:szCs w:val="22"/>
                <w:lang w:val="en-US"/>
              </w:rPr>
              <w:t>P</w:t>
            </w:r>
            <w:r w:rsidRPr="00913CD9">
              <w:rPr>
                <w:sz w:val="24"/>
                <w:szCs w:val="22"/>
                <w:lang w:val="en-US"/>
              </w:rPr>
              <w:t>-value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6B6D" w:rsidRPr="003A1F59" w:rsidRDefault="00536B6D" w:rsidP="00A912EE">
            <w:pPr>
              <w:ind w:left="33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Fold change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33"/>
              <w:rPr>
                <w:sz w:val="24"/>
              </w:rPr>
            </w:pPr>
            <w:r w:rsidRPr="00913CD9">
              <w:rPr>
                <w:sz w:val="24"/>
              </w:rPr>
              <w:t>FDR-corrected</w:t>
            </w:r>
          </w:p>
          <w:p w:rsidR="00536B6D" w:rsidRPr="00913CD9" w:rsidRDefault="00536B6D" w:rsidP="00A912EE">
            <w:pPr>
              <w:ind w:left="33"/>
              <w:rPr>
                <w:sz w:val="24"/>
              </w:rPr>
            </w:pPr>
            <w:r w:rsidRPr="00913CD9">
              <w:rPr>
                <w:i/>
                <w:sz w:val="24"/>
              </w:rPr>
              <w:t>P</w:t>
            </w:r>
            <w:r w:rsidRPr="00913CD9">
              <w:rPr>
                <w:sz w:val="24"/>
              </w:rPr>
              <w:t>-value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6D" w:rsidRPr="00F05EFE" w:rsidRDefault="00536B6D" w:rsidP="00A912EE">
            <w:pPr>
              <w:ind w:left="175"/>
              <w:rPr>
                <w:sz w:val="24"/>
              </w:rPr>
            </w:pPr>
            <w:r w:rsidRPr="00913CD9">
              <w:rPr>
                <w:sz w:val="24"/>
              </w:rPr>
              <w:t>Fold change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33"/>
              <w:rPr>
                <w:sz w:val="24"/>
              </w:rPr>
            </w:pPr>
            <w:r w:rsidRPr="00913CD9">
              <w:rPr>
                <w:sz w:val="24"/>
              </w:rPr>
              <w:t>FDR-corrected</w:t>
            </w:r>
          </w:p>
          <w:p w:rsidR="00536B6D" w:rsidRPr="00913CD9" w:rsidRDefault="00536B6D" w:rsidP="00A912EE">
            <w:pPr>
              <w:ind w:left="33"/>
              <w:rPr>
                <w:sz w:val="24"/>
              </w:rPr>
            </w:pPr>
            <w:r w:rsidRPr="00913CD9">
              <w:rPr>
                <w:i/>
                <w:sz w:val="24"/>
              </w:rPr>
              <w:t>P</w:t>
            </w:r>
            <w:r w:rsidRPr="00913CD9">
              <w:rPr>
                <w:sz w:val="24"/>
              </w:rPr>
              <w:t>-value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 w:rsidRPr="00913CD9">
              <w:rPr>
                <w:sz w:val="24"/>
              </w:rPr>
              <w:t>Fold change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C21F38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C21F38">
              <w:rPr>
                <w:i/>
                <w:sz w:val="24"/>
                <w:szCs w:val="22"/>
                <w:lang w:val="en-US"/>
              </w:rPr>
              <w:t>BACH1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1.46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0.27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C21F38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C21F38">
              <w:rPr>
                <w:sz w:val="24"/>
                <w:szCs w:val="22"/>
                <w:lang w:val="en-US"/>
              </w:rPr>
              <w:t>0.096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C21F38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C21F38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C21F38">
              <w:rPr>
                <w:sz w:val="24"/>
                <w:szCs w:val="22"/>
                <w:lang w:val="en-US"/>
              </w:rPr>
              <w:t>0.76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BCKDK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0.82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0.9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0.46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0.89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0.76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0.99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BMP5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0.0017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0.00002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0.026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0.67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proofErr w:type="gramStart"/>
            <w:r w:rsidRPr="00913CD9">
              <w:rPr>
                <w:i/>
                <w:sz w:val="24"/>
                <w:szCs w:val="22"/>
                <w:lang w:val="en-US"/>
              </w:rPr>
              <w:t>c2orf18</w:t>
            </w:r>
            <w:proofErr w:type="gramEnd"/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0.59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0.52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0.76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0.096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0.68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0.3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1.82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CCDC115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0.83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0.17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0.79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0.037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3C2E0D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0.77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0.00052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CCNG2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1.35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0.0087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1.44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0.0033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0.0049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0.68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CDH11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1.53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0.028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1.73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0.0029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1.74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0.00022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0.31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FST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2.41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0.0017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2.89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2.65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0.0013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GATM*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2.84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0.0023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2.79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0.048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0.66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GGPS1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0.78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0.9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0.96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0.23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0.84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0.09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E9003C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GPR183</w:t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i/>
                <w:sz w:val="24"/>
                <w:szCs w:val="22"/>
                <w:lang w:val="en-US"/>
              </w:rPr>
              <w:t>EBI2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3.07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0.0036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2.68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0.000087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2.83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0.00052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0.41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RSF1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0.82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0.89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0.92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0.95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0.0027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1.88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ITGBL1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2.32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0.0017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0.0034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LYPD6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0.0025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2.96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 xml:space="preserve">0.000033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0.49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MEG3*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4.57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0.0017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7.21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6.36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0.7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NEDD9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1.83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0.017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1.64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0.00052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1.69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0.00027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NR3C1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1.57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0.033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1.61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0.0049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0.0013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1.68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NRCAM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3.27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0.012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2.99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0.41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PLAGL1*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0.0017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3.29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2.97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0.00052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0.43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PUM1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0.53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1.08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0.44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0.79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SLC16A10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0.0056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2.91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0.026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0.71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SNX18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0.53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0.0018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1.47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STC1</w:t>
            </w:r>
          </w:p>
        </w:tc>
        <w:tc>
          <w:tcPr>
            <w:tcW w:w="1559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1843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0.0017</w:t>
            </w:r>
          </w:p>
        </w:tc>
        <w:tc>
          <w:tcPr>
            <w:tcW w:w="1276" w:type="dxa"/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2.27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0.000087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0.00027</w:t>
            </w:r>
          </w:p>
        </w:tc>
        <w:tc>
          <w:tcPr>
            <w:tcW w:w="1134" w:type="dxa"/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</w:tr>
      <w:tr w:rsidR="00536B6D" w:rsidRPr="00913CD9">
        <w:trPr>
          <w:trHeight w:hRule="exact" w:val="39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jc w:val="both"/>
              <w:rPr>
                <w:i/>
                <w:sz w:val="24"/>
                <w:szCs w:val="22"/>
                <w:lang w:val="en-US"/>
              </w:rPr>
            </w:pPr>
            <w:r w:rsidRPr="00913CD9">
              <w:rPr>
                <w:i/>
                <w:sz w:val="24"/>
                <w:szCs w:val="22"/>
                <w:lang w:val="en-US"/>
              </w:rPr>
              <w:t>ZFP36L1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0.035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28"/>
              <w:rPr>
                <w:sz w:val="24"/>
              </w:rPr>
            </w:pPr>
            <w:r>
              <w:rPr>
                <w:sz w:val="24"/>
              </w:rPr>
              <w:t>1.74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0.00067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2.29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  <w:szCs w:val="22"/>
                <w:lang w:val="en-US"/>
              </w:rPr>
            </w:pPr>
            <w:r w:rsidRPr="00913CD9">
              <w:rPr>
                <w:sz w:val="24"/>
                <w:szCs w:val="22"/>
                <w:lang w:val="en-US"/>
              </w:rPr>
              <w:t>0.88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6B6D" w:rsidRPr="00913CD9" w:rsidRDefault="00536B6D" w:rsidP="00A912EE">
            <w:pPr>
              <w:ind w:left="17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</w:tr>
    </w:tbl>
    <w:p w:rsidR="00A912EE" w:rsidRPr="00A912EE" w:rsidRDefault="00A912EE" w:rsidP="00A912EE">
      <w:pPr>
        <w:tabs>
          <w:tab w:val="left" w:pos="8307"/>
          <w:tab w:val="left" w:pos="9498"/>
        </w:tabs>
        <w:ind w:right="280"/>
        <w:jc w:val="both"/>
        <w:rPr>
          <w:rFonts w:eastAsiaTheme="minorHAnsi" w:cs="Times"/>
          <w:color w:val="000000"/>
          <w:lang w:val="en-US" w:eastAsia="en-US"/>
        </w:rPr>
      </w:pPr>
      <w:r w:rsidRPr="00913CD9">
        <w:rPr>
          <w:rFonts w:eastAsiaTheme="minorHAnsi" w:cs="Times"/>
          <w:color w:val="000000"/>
          <w:lang w:val="en-US" w:eastAsia="en-US"/>
        </w:rPr>
        <w:t xml:space="preserve">* </w:t>
      </w:r>
      <w:r w:rsidRPr="00913CD9">
        <w:rPr>
          <w:rFonts w:eastAsiaTheme="minorHAnsi" w:cs="Times"/>
          <w:i/>
          <w:color w:val="000000"/>
          <w:lang w:val="en-US" w:eastAsia="en-US"/>
        </w:rPr>
        <w:t>MEG3</w:t>
      </w:r>
      <w:r>
        <w:rPr>
          <w:rFonts w:eastAsiaTheme="minorHAnsi" w:cs="Times"/>
          <w:i/>
          <w:color w:val="000000"/>
          <w:lang w:val="en-US" w:eastAsia="en-US"/>
        </w:rPr>
        <w:t>/meg3</w:t>
      </w:r>
      <w:r>
        <w:rPr>
          <w:rFonts w:eastAsiaTheme="minorHAnsi" w:cs="Times"/>
          <w:color w:val="000000"/>
          <w:lang w:val="en-US" w:eastAsia="en-US"/>
        </w:rPr>
        <w:t xml:space="preserve"> imprinting has been described</w:t>
      </w:r>
      <w:r w:rsidRPr="00913CD9">
        <w:rPr>
          <w:rFonts w:eastAsiaTheme="minorHAnsi" w:cs="Times"/>
          <w:color w:val="000000"/>
          <w:lang w:val="en-US" w:eastAsia="en-US"/>
        </w:rPr>
        <w:t xml:space="preserve"> in human, </w:t>
      </w:r>
      <w:r>
        <w:rPr>
          <w:rFonts w:eastAsiaTheme="minorHAnsi" w:cs="Times"/>
          <w:color w:val="000000"/>
          <w:lang w:val="en-US" w:eastAsia="en-US"/>
        </w:rPr>
        <w:t xml:space="preserve">mouse and sheep; </w:t>
      </w:r>
      <w:r w:rsidRPr="00913CD9">
        <w:rPr>
          <w:rFonts w:eastAsiaTheme="minorHAnsi" w:cs="Times"/>
          <w:i/>
          <w:color w:val="000000"/>
          <w:lang w:val="en-US" w:eastAsia="en-US"/>
        </w:rPr>
        <w:t>PLAGL1</w:t>
      </w:r>
      <w:r>
        <w:rPr>
          <w:rFonts w:eastAsiaTheme="minorHAnsi" w:cs="Times"/>
          <w:i/>
          <w:color w:val="000000"/>
          <w:lang w:val="en-US" w:eastAsia="en-US"/>
        </w:rPr>
        <w:t>/plagl1 (ZAC/</w:t>
      </w:r>
      <w:proofErr w:type="spellStart"/>
      <w:r>
        <w:rPr>
          <w:rFonts w:eastAsiaTheme="minorHAnsi" w:cs="Times"/>
          <w:i/>
          <w:color w:val="000000"/>
          <w:lang w:val="en-US" w:eastAsia="en-US"/>
        </w:rPr>
        <w:t>zac</w:t>
      </w:r>
      <w:proofErr w:type="spellEnd"/>
      <w:r>
        <w:rPr>
          <w:rFonts w:eastAsiaTheme="minorHAnsi" w:cs="Times"/>
          <w:i/>
          <w:color w:val="000000"/>
          <w:lang w:val="en-US" w:eastAsia="en-US"/>
        </w:rPr>
        <w:t>)</w:t>
      </w:r>
      <w:r w:rsidRPr="00913CD9">
        <w:rPr>
          <w:rFonts w:eastAsiaTheme="minorHAnsi" w:cs="Times"/>
          <w:color w:val="000000"/>
          <w:lang w:val="en-US" w:eastAsia="en-US"/>
        </w:rPr>
        <w:t xml:space="preserve"> </w:t>
      </w:r>
      <w:r>
        <w:rPr>
          <w:rFonts w:eastAsiaTheme="minorHAnsi" w:cs="Times"/>
          <w:color w:val="000000"/>
          <w:lang w:val="en-US" w:eastAsia="en-US"/>
        </w:rPr>
        <w:t xml:space="preserve">imprinting in human and mouse; and </w:t>
      </w:r>
      <w:proofErr w:type="spellStart"/>
      <w:r>
        <w:rPr>
          <w:rFonts w:eastAsiaTheme="minorHAnsi" w:cs="Times"/>
          <w:i/>
          <w:color w:val="000000"/>
          <w:lang w:val="en-US" w:eastAsia="en-US"/>
        </w:rPr>
        <w:t>gatm</w:t>
      </w:r>
      <w:proofErr w:type="spellEnd"/>
      <w:r w:rsidRPr="00913CD9">
        <w:rPr>
          <w:rFonts w:eastAsiaTheme="minorHAnsi" w:cs="Times"/>
          <w:color w:val="000000"/>
          <w:lang w:val="en-US" w:eastAsia="en-US"/>
        </w:rPr>
        <w:t xml:space="preserve"> is imprinted in mouse.</w:t>
      </w:r>
    </w:p>
    <w:p w:rsidR="00A912EE" w:rsidRPr="00294389" w:rsidRDefault="00A912EE"/>
    <w:sectPr w:rsidR="00A912EE" w:rsidRPr="00294389" w:rsidSect="00294389">
      <w:footerReference w:type="even" r:id="rId7"/>
      <w:footerReference w:type="default" r:id="rId8"/>
      <w:pgSz w:w="16840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EE" w:rsidRDefault="00A912EE">
      <w:r>
        <w:separator/>
      </w:r>
    </w:p>
  </w:endnote>
  <w:endnote w:type="continuationSeparator" w:id="0">
    <w:p w:rsidR="00A912EE" w:rsidRDefault="00A9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EE" w:rsidRDefault="00A912EE" w:rsidP="00A912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2EE" w:rsidRDefault="00A912EE" w:rsidP="00AE053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EE" w:rsidRDefault="00A912EE" w:rsidP="00A912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5C0">
      <w:rPr>
        <w:rStyle w:val="PageNumber"/>
        <w:noProof/>
      </w:rPr>
      <w:t>1</w:t>
    </w:r>
    <w:r>
      <w:rPr>
        <w:rStyle w:val="PageNumber"/>
      </w:rPr>
      <w:fldChar w:fldCharType="end"/>
    </w:r>
  </w:p>
  <w:p w:rsidR="00A912EE" w:rsidRDefault="00A912EE" w:rsidP="00AE0535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EE" w:rsidRDefault="00A912EE">
      <w:r>
        <w:separator/>
      </w:r>
    </w:p>
  </w:footnote>
  <w:footnote w:type="continuationSeparator" w:id="0">
    <w:p w:rsidR="00A912EE" w:rsidRDefault="00A912E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A19"/>
    <w:multiLevelType w:val="hybridMultilevel"/>
    <w:tmpl w:val="A52C39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974A3"/>
    <w:multiLevelType w:val="hybridMultilevel"/>
    <w:tmpl w:val="5CAEFF40"/>
    <w:lvl w:ilvl="0" w:tplc="2D1AA9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744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3513"/>
    <w:multiLevelType w:val="hybridMultilevel"/>
    <w:tmpl w:val="5D1A41E2"/>
    <w:lvl w:ilvl="0" w:tplc="AFE8DFB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5630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94389"/>
    <w:rsid w:val="000020E5"/>
    <w:rsid w:val="00294389"/>
    <w:rsid w:val="00360F08"/>
    <w:rsid w:val="0036691D"/>
    <w:rsid w:val="00380EB7"/>
    <w:rsid w:val="004323D6"/>
    <w:rsid w:val="0047094D"/>
    <w:rsid w:val="00505408"/>
    <w:rsid w:val="00536B6D"/>
    <w:rsid w:val="005B1A6F"/>
    <w:rsid w:val="0086235C"/>
    <w:rsid w:val="00A912EE"/>
    <w:rsid w:val="00AE0535"/>
    <w:rsid w:val="00B214C8"/>
    <w:rsid w:val="00C35355"/>
    <w:rsid w:val="00D345F5"/>
    <w:rsid w:val="00E31C26"/>
    <w:rsid w:val="00EE0866"/>
    <w:rsid w:val="00F875C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536B6D"/>
    <w:rPr>
      <w:rFonts w:ascii="Times New Roman" w:eastAsia="Times New Roman" w:hAnsi="Times New Roman" w:cs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536B6D"/>
    <w:pPr>
      <w:keepNext/>
      <w:autoSpaceDE w:val="0"/>
      <w:autoSpaceDN w:val="0"/>
      <w:adjustRightInd w:val="0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36B6D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1"/>
    <w:rsid w:val="00536B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sid w:val="00536B6D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table" w:styleId="TableGrid">
    <w:name w:val="Table Grid"/>
    <w:basedOn w:val="TableNormal"/>
    <w:uiPriority w:val="59"/>
    <w:rsid w:val="00536B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6B6D"/>
    <w:rPr>
      <w:color w:val="0000FF"/>
      <w:u w:val="single"/>
    </w:rPr>
  </w:style>
  <w:style w:type="character" w:styleId="FollowedHyperlink">
    <w:name w:val="FollowedHyperlink"/>
    <w:basedOn w:val="DefaultParagraphFont"/>
    <w:rsid w:val="00536B6D"/>
    <w:rPr>
      <w:color w:val="800080"/>
      <w:u w:val="single"/>
    </w:rPr>
  </w:style>
  <w:style w:type="paragraph" w:styleId="Footer">
    <w:name w:val="footer"/>
    <w:basedOn w:val="Normal"/>
    <w:link w:val="FooterChar"/>
    <w:rsid w:val="00536B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6B6D"/>
    <w:rPr>
      <w:rFonts w:ascii="Times New Roman" w:eastAsia="Times New Roman" w:hAnsi="Times New Roman" w:cs="Times New Roman"/>
      <w:lang w:val="et-EE" w:eastAsia="et-EE"/>
    </w:rPr>
  </w:style>
  <w:style w:type="character" w:styleId="PageNumber">
    <w:name w:val="page number"/>
    <w:basedOn w:val="DefaultParagraphFont"/>
    <w:rsid w:val="00536B6D"/>
  </w:style>
  <w:style w:type="character" w:styleId="Emphasis">
    <w:name w:val="Emphasis"/>
    <w:basedOn w:val="DefaultParagraphFont"/>
    <w:qFormat/>
    <w:rsid w:val="00536B6D"/>
    <w:rPr>
      <w:i/>
      <w:iCs/>
    </w:rPr>
  </w:style>
  <w:style w:type="paragraph" w:styleId="Header">
    <w:name w:val="header"/>
    <w:basedOn w:val="Normal"/>
    <w:link w:val="HeaderChar"/>
    <w:rsid w:val="00536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B6D"/>
    <w:rPr>
      <w:rFonts w:ascii="Times New Roman" w:eastAsia="Times New Roman" w:hAnsi="Times New Roman" w:cs="Times New Roman"/>
      <w:lang w:val="et-EE" w:eastAsia="et-EE"/>
    </w:rPr>
  </w:style>
  <w:style w:type="paragraph" w:styleId="NoSpacing">
    <w:name w:val="No Spacing"/>
    <w:uiPriority w:val="1"/>
    <w:qFormat/>
    <w:rsid w:val="00536B6D"/>
    <w:rPr>
      <w:rFonts w:ascii="Calibri" w:eastAsia="Calibri" w:hAnsi="Calibri" w:cs="Times New Roman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rsid w:val="00536B6D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character" w:styleId="CommentReference">
    <w:name w:val="annotation reference"/>
    <w:basedOn w:val="DefaultParagraphFont"/>
    <w:rsid w:val="00536B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36B6D"/>
  </w:style>
  <w:style w:type="character" w:customStyle="1" w:styleId="CommentTextChar">
    <w:name w:val="Comment Text Char"/>
    <w:basedOn w:val="DefaultParagraphFont"/>
    <w:link w:val="CommentText"/>
    <w:rsid w:val="00536B6D"/>
    <w:rPr>
      <w:rFonts w:ascii="Times New Roman" w:eastAsia="Times New Roman" w:hAnsi="Times New Roman" w:cs="Times New Roman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536B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36B6D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ListParagraph">
    <w:name w:val="List Paragraph"/>
    <w:basedOn w:val="Normal"/>
    <w:uiPriority w:val="34"/>
    <w:qFormat/>
    <w:rsid w:val="00536B6D"/>
    <w:pPr>
      <w:ind w:left="720"/>
      <w:contextualSpacing/>
    </w:pPr>
  </w:style>
  <w:style w:type="character" w:customStyle="1" w:styleId="sublft">
    <w:name w:val="sublft"/>
    <w:basedOn w:val="DefaultParagraphFont"/>
    <w:rsid w:val="00536B6D"/>
  </w:style>
  <w:style w:type="character" w:customStyle="1" w:styleId="text">
    <w:name w:val="text"/>
    <w:basedOn w:val="DefaultParagraphFont"/>
    <w:rsid w:val="00536B6D"/>
  </w:style>
  <w:style w:type="character" w:styleId="LineNumber">
    <w:name w:val="line number"/>
    <w:basedOn w:val="DefaultParagraphFont"/>
    <w:rsid w:val="00536B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2083</Characters>
  <Application>Microsoft Macintosh Word</Application>
  <DocSecurity>0</DocSecurity>
  <Lines>17</Lines>
  <Paragraphs>4</Paragraphs>
  <ScaleCrop>false</ScaleCrop>
  <Company>UT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U</dc:creator>
  <cp:keywords/>
  <cp:lastModifiedBy>L U</cp:lastModifiedBy>
  <cp:revision>3</cp:revision>
  <dcterms:created xsi:type="dcterms:W3CDTF">2012-09-13T21:41:00Z</dcterms:created>
  <dcterms:modified xsi:type="dcterms:W3CDTF">2012-10-12T23:09:00Z</dcterms:modified>
</cp:coreProperties>
</file>