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1" w:rsidRPr="00FF3A5E" w:rsidRDefault="00FF3A5E" w:rsidP="00FF3A5E">
      <w:pPr>
        <w:spacing w:line="360" w:lineRule="auto"/>
        <w:rPr>
          <w:b/>
        </w:rPr>
      </w:pPr>
      <w:proofErr w:type="gramStart"/>
      <w:r w:rsidRPr="00FF3A5E">
        <w:rPr>
          <w:b/>
        </w:rPr>
        <w:t>African perceptions of female attractiveness.</w:t>
      </w:r>
      <w:proofErr w:type="gramEnd"/>
    </w:p>
    <w:p w:rsidR="001B2D79" w:rsidRPr="001B2D79" w:rsidRDefault="001B2D79" w:rsidP="001B2D79">
      <w:pPr>
        <w:spacing w:line="360" w:lineRule="auto"/>
      </w:pPr>
      <w:r w:rsidRPr="001B2D79">
        <w:t>Vinet Coetzee</w:t>
      </w:r>
      <w:r w:rsidRPr="001B2D79">
        <w:rPr>
          <w:vertAlign w:val="superscript"/>
        </w:rPr>
        <w:t>*</w:t>
      </w:r>
      <w:r w:rsidRPr="001B2D79">
        <w:t xml:space="preserve">, Stella J. </w:t>
      </w:r>
      <w:proofErr w:type="spellStart"/>
      <w:r w:rsidRPr="001B2D79">
        <w:t>Faerber</w:t>
      </w:r>
      <w:proofErr w:type="spellEnd"/>
      <w:r w:rsidRPr="001B2D79">
        <w:t>, Jaco M. Greeff, Carmen E. Lefevre, Daniel E. Re, David I. Perrett</w:t>
      </w:r>
    </w:p>
    <w:p w:rsidR="00FF3A5E" w:rsidRPr="00FF3A5E" w:rsidRDefault="00FF3A5E" w:rsidP="00FF3A5E">
      <w:pPr>
        <w:spacing w:line="360" w:lineRule="auto"/>
      </w:pPr>
      <w:r w:rsidRPr="00FF3A5E">
        <w:t xml:space="preserve">* Correspondence: </w:t>
      </w:r>
      <w:hyperlink r:id="rId7" w:history="1">
        <w:r w:rsidRPr="00FF3A5E">
          <w:rPr>
            <w:rStyle w:val="Hyperlink"/>
          </w:rPr>
          <w:t>vcoetzee@tuks.co.za</w:t>
        </w:r>
      </w:hyperlink>
    </w:p>
    <w:p w:rsidR="00FF3A5E" w:rsidRPr="00FF3A5E" w:rsidRDefault="00FF3A5E" w:rsidP="00FF3A5E">
      <w:pPr>
        <w:spacing w:line="360" w:lineRule="auto"/>
        <w:rPr>
          <w:b/>
        </w:rPr>
      </w:pPr>
    </w:p>
    <w:p w:rsidR="0049494D" w:rsidRDefault="00F71253">
      <w:pPr>
        <w:spacing w:line="360" w:lineRule="auto"/>
        <w:contextualSpacing/>
        <w:rPr>
          <w:b/>
        </w:rPr>
      </w:pPr>
      <w:r>
        <w:rPr>
          <w:b/>
        </w:rPr>
        <w:t xml:space="preserve">Supplementary Text S2: </w:t>
      </w:r>
      <w:r w:rsidR="006B7862" w:rsidRPr="006B7862">
        <w:rPr>
          <w:b/>
        </w:rPr>
        <w:t xml:space="preserve">Instructions for </w:t>
      </w:r>
      <w:r w:rsidR="001B2D79">
        <w:rPr>
          <w:b/>
        </w:rPr>
        <w:t>post-inflammatory</w:t>
      </w:r>
      <w:r w:rsidR="006B7862" w:rsidRPr="006B7862">
        <w:rPr>
          <w:b/>
        </w:rPr>
        <w:t xml:space="preserve"> hyper pigmentation ratings</w:t>
      </w:r>
    </w:p>
    <w:p w:rsidR="0049494D" w:rsidRDefault="00FE4133">
      <w:pPr>
        <w:spacing w:line="360" w:lineRule="auto"/>
        <w:contextualSpacing/>
      </w:pPr>
      <w:r>
        <w:t xml:space="preserve">You will be asked to rate faces regarding </w:t>
      </w:r>
      <w:r w:rsidR="001B2D79">
        <w:t>post-inflammatory</w:t>
      </w:r>
      <w:r w:rsidR="005B1C45">
        <w:t xml:space="preserve"> </w:t>
      </w:r>
      <w:proofErr w:type="spellStart"/>
      <w:r w:rsidR="005B1C45">
        <w:t>hyperpigme</w:t>
      </w:r>
      <w:r>
        <w:t>ntation</w:t>
      </w:r>
      <w:proofErr w:type="spellEnd"/>
      <w:r>
        <w:t xml:space="preserve">. </w:t>
      </w:r>
      <w:r w:rsidR="001B2D79">
        <w:t>Post-inflammatory</w:t>
      </w:r>
      <w:r>
        <w:t xml:space="preserve"> </w:t>
      </w:r>
      <w:proofErr w:type="spellStart"/>
      <w:r>
        <w:t>hyperpigmentation</w:t>
      </w:r>
      <w:proofErr w:type="spellEnd"/>
      <w:r>
        <w:t xml:space="preserve"> is an acquired </w:t>
      </w:r>
      <w:proofErr w:type="spellStart"/>
      <w:r>
        <w:t>hypermelanosis</w:t>
      </w:r>
      <w:proofErr w:type="spellEnd"/>
      <w:r>
        <w:t xml:space="preserve"> occurring </w:t>
      </w:r>
      <w:r w:rsidR="005B1C45">
        <w:t xml:space="preserve">after </w:t>
      </w:r>
      <w:proofErr w:type="spellStart"/>
      <w:r w:rsidR="005B1C45">
        <w:t>cu</w:t>
      </w:r>
      <w:r>
        <w:t>taneous</w:t>
      </w:r>
      <w:proofErr w:type="spellEnd"/>
      <w:r>
        <w:t xml:space="preserve"> inflammation or injury that can arise in all skin types</w:t>
      </w:r>
      <w:r w:rsidR="00054ADA">
        <w:t xml:space="preserve"> [1]</w:t>
      </w:r>
      <w:r>
        <w:t xml:space="preserve">. Please rate the kind of </w:t>
      </w:r>
      <w:proofErr w:type="spellStart"/>
      <w:r>
        <w:t>hyperpigmentation</w:t>
      </w:r>
      <w:proofErr w:type="spellEnd"/>
      <w:r>
        <w:t xml:space="preserve"> following inflammation due to acne. You will now see a view images showing </w:t>
      </w:r>
      <w:r w:rsidR="001B2D79">
        <w:t>post-inflammatory</w:t>
      </w:r>
      <w:r>
        <w:t xml:space="preserve"> </w:t>
      </w:r>
      <w:proofErr w:type="spellStart"/>
      <w:r>
        <w:t>hyperpigmentation</w:t>
      </w:r>
      <w:proofErr w:type="spellEnd"/>
      <w:r>
        <w:t xml:space="preserve"> due to acne.</w:t>
      </w:r>
    </w:p>
    <w:p w:rsidR="0049494D" w:rsidRDefault="0049494D">
      <w:pPr>
        <w:spacing w:line="360" w:lineRule="auto"/>
        <w:contextualSpacing/>
      </w:pPr>
    </w:p>
    <w:p w:rsidR="0049494D" w:rsidRDefault="00FE4133">
      <w:pPr>
        <w:spacing w:line="360" w:lineRule="auto"/>
        <w:contextualSpacing/>
      </w:pPr>
      <w:r>
        <w:t>Stimulus example:</w:t>
      </w:r>
    </w:p>
    <w:p w:rsidR="0049494D" w:rsidRDefault="00F20D6B">
      <w:pPr>
        <w:spacing w:line="360" w:lineRule="auto"/>
        <w:contextualSpacing/>
      </w:pPr>
      <w:r>
        <w:rPr>
          <w:noProof/>
          <w:lang w:val="en-US"/>
        </w:rPr>
        <w:drawing>
          <wp:inline distT="0" distB="0" distL="0" distR="0">
            <wp:extent cx="1111927" cy="159446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436" cy="159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CD" w:rsidRDefault="006B7862">
      <w:pPr>
        <w:spacing w:line="360" w:lineRule="auto"/>
        <w:contextualSpacing/>
        <w:rPr>
          <w:i/>
        </w:rPr>
      </w:pPr>
      <w:r w:rsidRPr="006B7862">
        <w:rPr>
          <w:i/>
        </w:rPr>
        <w:t>Four stimulus examples were shown for 4 seconds each.</w:t>
      </w:r>
    </w:p>
    <w:p w:rsidR="00E032CD" w:rsidRDefault="00E032CD">
      <w:pPr>
        <w:spacing w:line="360" w:lineRule="auto"/>
        <w:contextualSpacing/>
        <w:rPr>
          <w:i/>
        </w:rPr>
      </w:pPr>
    </w:p>
    <w:p w:rsidR="00E032CD" w:rsidRDefault="005B1C45" w:rsidP="00E032CD">
      <w:pPr>
        <w:spacing w:line="360" w:lineRule="auto"/>
        <w:contextualSpacing/>
        <w:rPr>
          <w:b/>
        </w:rPr>
      </w:pPr>
      <w:r w:rsidRPr="005B1C45">
        <w:rPr>
          <w:b/>
        </w:rPr>
        <w:t>References</w:t>
      </w:r>
    </w:p>
    <w:p w:rsidR="005B1C45" w:rsidRPr="00054ADA" w:rsidRDefault="005B1C45" w:rsidP="00054ADA">
      <w:pPr>
        <w:spacing w:line="360" w:lineRule="auto"/>
        <w:contextualSpacing/>
      </w:pPr>
      <w:r w:rsidRPr="00054ADA">
        <w:t xml:space="preserve">1. Davis EC, </w:t>
      </w:r>
      <w:proofErr w:type="spellStart"/>
      <w:r w:rsidRPr="00054ADA">
        <w:t>Callender</w:t>
      </w:r>
      <w:proofErr w:type="spellEnd"/>
      <w:r w:rsidRPr="00054ADA">
        <w:t xml:space="preserve"> VD (2010) </w:t>
      </w:r>
      <w:proofErr w:type="spellStart"/>
      <w:proofErr w:type="gramStart"/>
      <w:r w:rsidR="00054ADA" w:rsidRPr="00054ADA">
        <w:t>Postinflammatory</w:t>
      </w:r>
      <w:proofErr w:type="spellEnd"/>
      <w:proofErr w:type="gramEnd"/>
      <w:r w:rsidR="00054ADA" w:rsidRPr="00054ADA">
        <w:t xml:space="preserve"> </w:t>
      </w:r>
      <w:proofErr w:type="spellStart"/>
      <w:r w:rsidR="00054ADA" w:rsidRPr="00054ADA">
        <w:t>hyperpigmentation</w:t>
      </w:r>
      <w:proofErr w:type="spellEnd"/>
      <w:r w:rsidR="00054ADA" w:rsidRPr="00054ADA">
        <w:t xml:space="preserve">: a review of the epidemiology, clinical features, and treatment options in skin of </w:t>
      </w:r>
      <w:proofErr w:type="spellStart"/>
      <w:r w:rsidR="00054ADA" w:rsidRPr="00054ADA">
        <w:t>color</w:t>
      </w:r>
      <w:proofErr w:type="spellEnd"/>
      <w:r w:rsidR="00054ADA" w:rsidRPr="00054ADA">
        <w:t xml:space="preserve">. J </w:t>
      </w:r>
      <w:proofErr w:type="spellStart"/>
      <w:r w:rsidR="00054ADA" w:rsidRPr="00054ADA">
        <w:t>Clin</w:t>
      </w:r>
      <w:proofErr w:type="spellEnd"/>
      <w:r w:rsidR="00054ADA" w:rsidRPr="00054ADA">
        <w:t xml:space="preserve"> Aesthetic </w:t>
      </w:r>
      <w:proofErr w:type="spellStart"/>
      <w:r w:rsidR="00054ADA" w:rsidRPr="00054ADA">
        <w:t>Dermatol</w:t>
      </w:r>
      <w:proofErr w:type="spellEnd"/>
      <w:r w:rsidR="00054ADA" w:rsidRPr="00054ADA">
        <w:t xml:space="preserve"> 3: 20–31.</w:t>
      </w:r>
    </w:p>
    <w:sectPr w:rsidR="005B1C45" w:rsidRPr="00054ADA" w:rsidSect="003B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95" w:rsidRDefault="00D05B95" w:rsidP="005B1C45">
      <w:pPr>
        <w:spacing w:after="0" w:line="240" w:lineRule="auto"/>
      </w:pPr>
      <w:r>
        <w:separator/>
      </w:r>
    </w:p>
  </w:endnote>
  <w:endnote w:type="continuationSeparator" w:id="0">
    <w:p w:rsidR="00D05B95" w:rsidRDefault="00D05B95" w:rsidP="005B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95" w:rsidRDefault="00D05B95" w:rsidP="005B1C45">
      <w:pPr>
        <w:spacing w:after="0" w:line="240" w:lineRule="auto"/>
      </w:pPr>
      <w:r>
        <w:separator/>
      </w:r>
    </w:p>
  </w:footnote>
  <w:footnote w:type="continuationSeparator" w:id="0">
    <w:p w:rsidR="00D05B95" w:rsidRDefault="00D05B95" w:rsidP="005B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9C6"/>
    <w:multiLevelType w:val="hybridMultilevel"/>
    <w:tmpl w:val="3C24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vdprvv5lvdapbesfeq5ws2g5p0xdx9ds52x&quot;&gt;HLA library&lt;record-ids&gt;&lt;item&gt;895&lt;/item&gt;&lt;/record-ids&gt;&lt;/item&gt;&lt;/Libraries&gt;"/>
  </w:docVars>
  <w:rsids>
    <w:rsidRoot w:val="004E17C9"/>
    <w:rsid w:val="00051FCE"/>
    <w:rsid w:val="00054ADA"/>
    <w:rsid w:val="00064E87"/>
    <w:rsid w:val="000B259B"/>
    <w:rsid w:val="001257FE"/>
    <w:rsid w:val="001B2D79"/>
    <w:rsid w:val="002035DD"/>
    <w:rsid w:val="00210A84"/>
    <w:rsid w:val="0022359D"/>
    <w:rsid w:val="00226788"/>
    <w:rsid w:val="00255DDB"/>
    <w:rsid w:val="002B1855"/>
    <w:rsid w:val="00354078"/>
    <w:rsid w:val="00381163"/>
    <w:rsid w:val="003A4D3E"/>
    <w:rsid w:val="003B07E1"/>
    <w:rsid w:val="003F6310"/>
    <w:rsid w:val="004024C6"/>
    <w:rsid w:val="0049494D"/>
    <w:rsid w:val="004B4A43"/>
    <w:rsid w:val="004D7FA1"/>
    <w:rsid w:val="004E17C9"/>
    <w:rsid w:val="004F301B"/>
    <w:rsid w:val="00501567"/>
    <w:rsid w:val="00553583"/>
    <w:rsid w:val="005739D6"/>
    <w:rsid w:val="005B1C45"/>
    <w:rsid w:val="005B3E02"/>
    <w:rsid w:val="005D3C84"/>
    <w:rsid w:val="005F7FBD"/>
    <w:rsid w:val="00671644"/>
    <w:rsid w:val="00687B50"/>
    <w:rsid w:val="006A4AA1"/>
    <w:rsid w:val="006B7862"/>
    <w:rsid w:val="006C16DB"/>
    <w:rsid w:val="006E59CF"/>
    <w:rsid w:val="006F1657"/>
    <w:rsid w:val="007149D3"/>
    <w:rsid w:val="00772AD2"/>
    <w:rsid w:val="007B2442"/>
    <w:rsid w:val="007C6092"/>
    <w:rsid w:val="008704DB"/>
    <w:rsid w:val="00885FE9"/>
    <w:rsid w:val="00947067"/>
    <w:rsid w:val="009C105C"/>
    <w:rsid w:val="009C5590"/>
    <w:rsid w:val="009F052B"/>
    <w:rsid w:val="00A159A5"/>
    <w:rsid w:val="00A851D1"/>
    <w:rsid w:val="00B01C6F"/>
    <w:rsid w:val="00B25181"/>
    <w:rsid w:val="00B739BD"/>
    <w:rsid w:val="00B87C87"/>
    <w:rsid w:val="00B93150"/>
    <w:rsid w:val="00BA096E"/>
    <w:rsid w:val="00BA5A51"/>
    <w:rsid w:val="00C4580D"/>
    <w:rsid w:val="00C7150E"/>
    <w:rsid w:val="00CD31A5"/>
    <w:rsid w:val="00D05B95"/>
    <w:rsid w:val="00D10A03"/>
    <w:rsid w:val="00D9030D"/>
    <w:rsid w:val="00DA63D5"/>
    <w:rsid w:val="00DD7C03"/>
    <w:rsid w:val="00DF69D7"/>
    <w:rsid w:val="00E032CD"/>
    <w:rsid w:val="00E071E1"/>
    <w:rsid w:val="00E35335"/>
    <w:rsid w:val="00F00B00"/>
    <w:rsid w:val="00F1094F"/>
    <w:rsid w:val="00F20D6B"/>
    <w:rsid w:val="00F25DAD"/>
    <w:rsid w:val="00F30EAE"/>
    <w:rsid w:val="00F50D72"/>
    <w:rsid w:val="00F70165"/>
    <w:rsid w:val="00F71253"/>
    <w:rsid w:val="00F84488"/>
    <w:rsid w:val="00F86DBA"/>
    <w:rsid w:val="00FD0240"/>
    <w:rsid w:val="00FE4133"/>
    <w:rsid w:val="00FF1E46"/>
    <w:rsid w:val="00FF3A5E"/>
    <w:rsid w:val="00FF4606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ademic">
    <w:name w:val="Academic"/>
    <w:basedOn w:val="TableNormal"/>
    <w:uiPriority w:val="99"/>
    <w:qFormat/>
    <w:rsid w:val="00D10A03"/>
    <w:pPr>
      <w:spacing w:after="0" w:line="240" w:lineRule="auto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4E1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A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1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E8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C4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1C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coetzee@tuk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 Coetzee</dc:creator>
  <cp:lastModifiedBy>Vinet Coetzee</cp:lastModifiedBy>
  <cp:revision>3</cp:revision>
  <dcterms:created xsi:type="dcterms:W3CDTF">2012-10-01T11:21:00Z</dcterms:created>
  <dcterms:modified xsi:type="dcterms:W3CDTF">2012-10-01T11:22:00Z</dcterms:modified>
</cp:coreProperties>
</file>