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982E2" w14:textId="77777777" w:rsidR="00671B42" w:rsidRPr="00234563" w:rsidRDefault="00671B42" w:rsidP="002F4BBA">
      <w:pPr>
        <w:spacing w:line="480" w:lineRule="auto"/>
        <w:jc w:val="both"/>
        <w:rPr>
          <w:rFonts w:ascii="Arial" w:hAnsi="Arial" w:cs="Arial"/>
        </w:rPr>
      </w:pPr>
      <w:r w:rsidRPr="00234563">
        <w:rPr>
          <w:rFonts w:ascii="Arial" w:hAnsi="Arial" w:cs="Arial"/>
        </w:rPr>
        <w:t xml:space="preserve">Table </w:t>
      </w:r>
      <w:r w:rsidR="004D0F7F">
        <w:rPr>
          <w:rFonts w:ascii="Arial" w:hAnsi="Arial" w:cs="Arial"/>
        </w:rPr>
        <w:t>S2</w:t>
      </w:r>
      <w:r w:rsidR="002F4BBA">
        <w:rPr>
          <w:rFonts w:ascii="Arial" w:hAnsi="Arial" w:cs="Arial"/>
        </w:rPr>
        <w:t xml:space="preserve">: </w:t>
      </w:r>
      <w:r w:rsidR="004D0F7F">
        <w:rPr>
          <w:rFonts w:ascii="Arial" w:hAnsi="Arial" w:cs="Arial"/>
        </w:rPr>
        <w:t>Staining strategy</w:t>
      </w:r>
      <w:r w:rsidR="008039DF">
        <w:rPr>
          <w:rFonts w:ascii="Arial" w:hAnsi="Arial" w:cs="Arial"/>
        </w:rPr>
        <w:t xml:space="preserve"> of PBMC</w:t>
      </w:r>
      <w:r w:rsidR="004D0F7F">
        <w:rPr>
          <w:rFonts w:ascii="Arial" w:hAnsi="Arial" w:cs="Arial"/>
        </w:rPr>
        <w:t xml:space="preserve"> </w:t>
      </w:r>
      <w:r w:rsidR="008039DF">
        <w:rPr>
          <w:rFonts w:ascii="Arial" w:hAnsi="Arial" w:cs="Arial"/>
        </w:rPr>
        <w:t xml:space="preserve">for flow </w:t>
      </w:r>
      <w:proofErr w:type="spellStart"/>
      <w:r w:rsidR="008039DF">
        <w:rPr>
          <w:rFonts w:ascii="Arial" w:hAnsi="Arial" w:cs="Arial"/>
        </w:rPr>
        <w:t>cytometric</w:t>
      </w:r>
      <w:proofErr w:type="spellEnd"/>
      <w:r w:rsidR="008039DF">
        <w:rPr>
          <w:rFonts w:ascii="Arial" w:hAnsi="Arial" w:cs="Arial"/>
        </w:rPr>
        <w:t xml:space="preserve"> measurement</w:t>
      </w:r>
    </w:p>
    <w:p w14:paraId="42FEFA55" w14:textId="77777777" w:rsidR="00671B42" w:rsidRPr="00234563" w:rsidRDefault="00671B42" w:rsidP="002F4BBA">
      <w:pPr>
        <w:spacing w:line="48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1418"/>
        <w:gridCol w:w="2126"/>
        <w:gridCol w:w="142"/>
      </w:tblGrid>
      <w:tr w:rsidR="008039DF" w14:paraId="1F3CC3DA" w14:textId="77777777" w:rsidTr="008039DF">
        <w:tc>
          <w:tcPr>
            <w:tcW w:w="7338" w:type="dxa"/>
            <w:gridSpan w:val="5"/>
            <w:vAlign w:val="center"/>
          </w:tcPr>
          <w:p w14:paraId="4AD66DBD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antibodies</w:t>
            </w:r>
          </w:p>
        </w:tc>
      </w:tr>
      <w:tr w:rsidR="008039DF" w14:paraId="6C9A32B6" w14:textId="77777777" w:rsidTr="008039DF">
        <w:tc>
          <w:tcPr>
            <w:tcW w:w="3652" w:type="dxa"/>
            <w:gridSpan w:val="2"/>
            <w:tcBorders>
              <w:right w:val="single" w:sz="4" w:space="0" w:color="auto"/>
            </w:tcBorders>
            <w:vAlign w:val="center"/>
          </w:tcPr>
          <w:p w14:paraId="79325404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Tube 1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  <w:vAlign w:val="center"/>
          </w:tcPr>
          <w:p w14:paraId="1ACE04C8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Tube 2</w:t>
            </w:r>
          </w:p>
        </w:tc>
      </w:tr>
      <w:tr w:rsidR="008039DF" w14:paraId="28B08794" w14:textId="77777777" w:rsidTr="008039DF">
        <w:trPr>
          <w:gridAfter w:val="1"/>
          <w:wAfter w:w="142" w:type="dxa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729869F3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25769A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Fluorochrome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43DE5E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B68F9E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Fluorochrome</w:t>
            </w:r>
            <w:proofErr w:type="spellEnd"/>
          </w:p>
        </w:tc>
      </w:tr>
      <w:tr w:rsidR="008039DF" w14:paraId="0C1270D4" w14:textId="77777777" w:rsidTr="008039DF">
        <w:trPr>
          <w:gridAfter w:val="1"/>
          <w:wAfter w:w="142" w:type="dxa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174DF0D1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CD45RA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1C304F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760AE2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Foxp3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38C652F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AlexaFluor</w:t>
            </w:r>
            <w:proofErr w:type="spellEnd"/>
            <w:r>
              <w:rPr>
                <w:rFonts w:ascii="Arial" w:hAnsi="Arial" w:cs="Arial"/>
              </w:rPr>
              <w:t xml:space="preserve"> 488</w:t>
            </w:r>
          </w:p>
        </w:tc>
      </w:tr>
      <w:tr w:rsidR="008039DF" w14:paraId="01F937F4" w14:textId="77777777" w:rsidTr="008039DF">
        <w:trPr>
          <w:gridAfter w:val="1"/>
          <w:wAfter w:w="142" w:type="dxa"/>
        </w:trPr>
        <w:tc>
          <w:tcPr>
            <w:tcW w:w="1526" w:type="dxa"/>
            <w:vAlign w:val="center"/>
          </w:tcPr>
          <w:p w14:paraId="3A7F23B2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A8943B9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EF7E4CD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</w:t>
            </w:r>
          </w:p>
        </w:tc>
        <w:tc>
          <w:tcPr>
            <w:tcW w:w="2126" w:type="dxa"/>
            <w:vAlign w:val="center"/>
          </w:tcPr>
          <w:p w14:paraId="47116915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</w:tc>
      </w:tr>
      <w:tr w:rsidR="008039DF" w14:paraId="2FA7C835" w14:textId="77777777" w:rsidTr="008039DF">
        <w:trPr>
          <w:gridAfter w:val="1"/>
          <w:wAfter w:w="142" w:type="dxa"/>
        </w:trPr>
        <w:tc>
          <w:tcPr>
            <w:tcW w:w="1526" w:type="dxa"/>
            <w:vAlign w:val="center"/>
          </w:tcPr>
          <w:p w14:paraId="50E43FA4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F6A52AA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PE-</w:t>
            </w:r>
            <w:proofErr w:type="spellStart"/>
            <w:r>
              <w:rPr>
                <w:rFonts w:ascii="Arial" w:hAnsi="Arial" w:cs="Arial"/>
              </w:rPr>
              <w:t>TexasRed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CF23DAB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CD3</w:t>
            </w:r>
          </w:p>
        </w:tc>
        <w:tc>
          <w:tcPr>
            <w:tcW w:w="2126" w:type="dxa"/>
            <w:vAlign w:val="center"/>
          </w:tcPr>
          <w:p w14:paraId="443490E7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PE-</w:t>
            </w:r>
            <w:proofErr w:type="spellStart"/>
            <w:r>
              <w:rPr>
                <w:rFonts w:ascii="Arial" w:hAnsi="Arial" w:cs="Arial"/>
              </w:rPr>
              <w:t>TexasRed</w:t>
            </w:r>
            <w:proofErr w:type="spellEnd"/>
          </w:p>
        </w:tc>
      </w:tr>
      <w:tr w:rsidR="008039DF" w14:paraId="6CA3ED0B" w14:textId="77777777" w:rsidTr="008039DF">
        <w:trPr>
          <w:gridAfter w:val="1"/>
          <w:wAfter w:w="142" w:type="dxa"/>
        </w:trPr>
        <w:tc>
          <w:tcPr>
            <w:tcW w:w="1526" w:type="dxa"/>
            <w:vAlign w:val="center"/>
          </w:tcPr>
          <w:p w14:paraId="52B86E5F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CCR7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86F198B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PE-Cy7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933939C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CD56</w:t>
            </w:r>
          </w:p>
        </w:tc>
        <w:tc>
          <w:tcPr>
            <w:tcW w:w="2126" w:type="dxa"/>
            <w:vAlign w:val="center"/>
          </w:tcPr>
          <w:p w14:paraId="3AB27E4C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PE-Cy7</w:t>
            </w:r>
          </w:p>
        </w:tc>
      </w:tr>
      <w:tr w:rsidR="008039DF" w14:paraId="62C1C5B8" w14:textId="77777777" w:rsidTr="008039DF">
        <w:trPr>
          <w:gridAfter w:val="1"/>
          <w:wAfter w:w="142" w:type="dxa"/>
        </w:trPr>
        <w:tc>
          <w:tcPr>
            <w:tcW w:w="1526" w:type="dxa"/>
            <w:vAlign w:val="center"/>
          </w:tcPr>
          <w:p w14:paraId="67C9AB1E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EB67BEF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PerCP-Cy5.5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9BD5816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CD8</w:t>
            </w:r>
          </w:p>
        </w:tc>
        <w:tc>
          <w:tcPr>
            <w:tcW w:w="2126" w:type="dxa"/>
            <w:vAlign w:val="center"/>
          </w:tcPr>
          <w:p w14:paraId="6FE94325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PerCP-Cy5.5</w:t>
            </w:r>
          </w:p>
        </w:tc>
      </w:tr>
      <w:tr w:rsidR="008039DF" w14:paraId="7AE1E93D" w14:textId="77777777" w:rsidTr="008039DF">
        <w:trPr>
          <w:gridAfter w:val="1"/>
          <w:wAfter w:w="142" w:type="dxa"/>
        </w:trPr>
        <w:tc>
          <w:tcPr>
            <w:tcW w:w="1526" w:type="dxa"/>
            <w:vAlign w:val="center"/>
          </w:tcPr>
          <w:p w14:paraId="3ECB179C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CCR4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0558781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V450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C3C0C72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CD19</w:t>
            </w:r>
          </w:p>
        </w:tc>
        <w:tc>
          <w:tcPr>
            <w:tcW w:w="2126" w:type="dxa"/>
            <w:vAlign w:val="center"/>
          </w:tcPr>
          <w:p w14:paraId="66B64E2C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Pacific Blue</w:t>
            </w:r>
          </w:p>
        </w:tc>
      </w:tr>
      <w:tr w:rsidR="008039DF" w14:paraId="75B377B0" w14:textId="77777777" w:rsidTr="008039DF">
        <w:trPr>
          <w:gridAfter w:val="1"/>
          <w:wAfter w:w="142" w:type="dxa"/>
        </w:trPr>
        <w:tc>
          <w:tcPr>
            <w:tcW w:w="1526" w:type="dxa"/>
            <w:vAlign w:val="center"/>
          </w:tcPr>
          <w:p w14:paraId="47BDC1A5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CD62L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5BAB3C7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APC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68FB527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CD25</w:t>
            </w:r>
          </w:p>
        </w:tc>
        <w:tc>
          <w:tcPr>
            <w:tcW w:w="2126" w:type="dxa"/>
            <w:vAlign w:val="center"/>
          </w:tcPr>
          <w:p w14:paraId="02258D89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APC</w:t>
            </w:r>
          </w:p>
        </w:tc>
      </w:tr>
      <w:tr w:rsidR="008039DF" w14:paraId="1B9880A0" w14:textId="77777777" w:rsidTr="008039DF">
        <w:trPr>
          <w:gridAfter w:val="1"/>
          <w:wAfter w:w="142" w:type="dxa"/>
        </w:trPr>
        <w:tc>
          <w:tcPr>
            <w:tcW w:w="1526" w:type="dxa"/>
            <w:vAlign w:val="center"/>
          </w:tcPr>
          <w:p w14:paraId="0103A09E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CD45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3357364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Pacific Orange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4987A54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CD45</w:t>
            </w:r>
          </w:p>
        </w:tc>
        <w:tc>
          <w:tcPr>
            <w:tcW w:w="2126" w:type="dxa"/>
            <w:vAlign w:val="center"/>
          </w:tcPr>
          <w:p w14:paraId="5899B3ED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Pacific Orange</w:t>
            </w:r>
          </w:p>
        </w:tc>
      </w:tr>
      <w:tr w:rsidR="008039DF" w14:paraId="619BA4CE" w14:textId="77777777" w:rsidTr="008039DF">
        <w:trPr>
          <w:gridAfter w:val="1"/>
          <w:wAfter w:w="142" w:type="dxa"/>
        </w:trPr>
        <w:tc>
          <w:tcPr>
            <w:tcW w:w="1526" w:type="dxa"/>
            <w:vAlign w:val="center"/>
          </w:tcPr>
          <w:p w14:paraId="448B3D1C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CB443D9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APC-H7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A9BAC28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CD4</w:t>
            </w:r>
          </w:p>
        </w:tc>
        <w:tc>
          <w:tcPr>
            <w:tcW w:w="2126" w:type="dxa"/>
            <w:vAlign w:val="center"/>
          </w:tcPr>
          <w:p w14:paraId="61284994" w14:textId="77777777" w:rsidR="008039DF" w:rsidRDefault="008039DF" w:rsidP="008039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APC-H7</w:t>
            </w:r>
          </w:p>
        </w:tc>
      </w:tr>
    </w:tbl>
    <w:p w14:paraId="2B0E5E36" w14:textId="77777777" w:rsidR="00671B42" w:rsidRDefault="00671B42" w:rsidP="002F4BBA">
      <w:pPr>
        <w:spacing w:line="480" w:lineRule="auto"/>
        <w:jc w:val="both"/>
        <w:rPr>
          <w:rFonts w:ascii="Arial" w:hAnsi="Arial" w:cs="Arial"/>
        </w:rPr>
      </w:pPr>
    </w:p>
    <w:p w14:paraId="6140FC41" w14:textId="77777777" w:rsidR="00255141" w:rsidRDefault="00255141" w:rsidP="002F4BB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Legend</w:t>
      </w:r>
      <w:bookmarkStart w:id="0" w:name="_GoBack"/>
      <w:bookmarkEnd w:id="0"/>
    </w:p>
    <w:p w14:paraId="151A4420" w14:textId="77777777" w:rsidR="004D0F7F" w:rsidRDefault="00FF6BA9" w:rsidP="002F4BB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order to discriminate different cell populations, </w:t>
      </w:r>
      <w:r w:rsidR="004E4EA8">
        <w:rPr>
          <w:rFonts w:ascii="Arial" w:hAnsi="Arial" w:cs="Arial"/>
        </w:rPr>
        <w:t xml:space="preserve">PBMC were stained with a cocktail of antibodies that each bind a specific molecule (‘Target’) and are conjugated with a specific </w:t>
      </w:r>
      <w:proofErr w:type="spellStart"/>
      <w:r w:rsidR="004E4EA8">
        <w:rPr>
          <w:rFonts w:ascii="Arial" w:hAnsi="Arial" w:cs="Arial"/>
        </w:rPr>
        <w:t>fluorochrome</w:t>
      </w:r>
      <w:proofErr w:type="spellEnd"/>
      <w:r w:rsidR="004E4EA8">
        <w:rPr>
          <w:rFonts w:ascii="Arial" w:hAnsi="Arial" w:cs="Arial"/>
        </w:rPr>
        <w:t xml:space="preserve"> (‘</w:t>
      </w:r>
      <w:proofErr w:type="spellStart"/>
      <w:r w:rsidR="004E4EA8">
        <w:rPr>
          <w:rFonts w:ascii="Arial" w:hAnsi="Arial" w:cs="Arial"/>
        </w:rPr>
        <w:t>Fluorochrome</w:t>
      </w:r>
      <w:proofErr w:type="spellEnd"/>
      <w:r w:rsidR="004E4EA8">
        <w:rPr>
          <w:rFonts w:ascii="Arial" w:hAnsi="Arial" w:cs="Arial"/>
        </w:rPr>
        <w:t xml:space="preserve">) for multicolor flow </w:t>
      </w:r>
      <w:proofErr w:type="spellStart"/>
      <w:r w:rsidR="004E4EA8">
        <w:rPr>
          <w:rFonts w:ascii="Arial" w:hAnsi="Arial" w:cs="Arial"/>
        </w:rPr>
        <w:t>cytometric</w:t>
      </w:r>
      <w:proofErr w:type="spellEnd"/>
      <w:r w:rsidR="004E4EA8">
        <w:rPr>
          <w:rFonts w:ascii="Arial" w:hAnsi="Arial" w:cs="Arial"/>
        </w:rPr>
        <w:t xml:space="preserve"> detection.</w:t>
      </w:r>
    </w:p>
    <w:p w14:paraId="2BB4326E" w14:textId="77777777" w:rsidR="001E272C" w:rsidRDefault="001E272C" w:rsidP="002F4BBA">
      <w:pPr>
        <w:spacing w:line="480" w:lineRule="auto"/>
      </w:pPr>
    </w:p>
    <w:sectPr w:rsidR="001E272C" w:rsidSect="001E27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671B42"/>
    <w:rsid w:val="001E272C"/>
    <w:rsid w:val="00255141"/>
    <w:rsid w:val="002F4BBA"/>
    <w:rsid w:val="004D0F7F"/>
    <w:rsid w:val="004E4EA8"/>
    <w:rsid w:val="00564346"/>
    <w:rsid w:val="005C2808"/>
    <w:rsid w:val="00671B42"/>
    <w:rsid w:val="008039DF"/>
    <w:rsid w:val="00A06F9F"/>
    <w:rsid w:val="00ED6B52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F72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 Ogunjimi</dc:creator>
  <cp:keywords/>
  <dc:description/>
  <cp:lastModifiedBy>Benson Ogunjimi</cp:lastModifiedBy>
  <cp:revision>6</cp:revision>
  <dcterms:created xsi:type="dcterms:W3CDTF">2012-04-17T15:59:00Z</dcterms:created>
  <dcterms:modified xsi:type="dcterms:W3CDTF">2012-04-19T12:25:00Z</dcterms:modified>
</cp:coreProperties>
</file>