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60" w:rsidRDefault="00375760" w:rsidP="00375760">
      <w:pPr>
        <w:spacing w:line="24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Table S3. Comparing species- and genus-level (B) assignments to define percent identity cut-off values for prioritizing HMP OTUs. </w:t>
      </w:r>
      <w:r>
        <w:t>Comparison of genus- and species- level taxonomic assignments given to cultured organisms [‘named’ database] that share 100% 16S sequence identity to HMP OTUs to the genus- and species-level taxonomic assignment given to the HMP OTU’s best match from GOLD database.</w:t>
      </w:r>
    </w:p>
    <w:p w:rsidR="00375760" w:rsidRDefault="00375760" w:rsidP="00375760">
      <w:pPr>
        <w:spacing w:line="240" w:lineRule="auto"/>
        <w:jc w:val="both"/>
      </w:pPr>
    </w:p>
    <w:tbl>
      <w:tblPr>
        <w:tblW w:w="484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2476"/>
        <w:gridCol w:w="2354"/>
        <w:gridCol w:w="2606"/>
        <w:gridCol w:w="2948"/>
      </w:tblGrid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GOLD %identity range to HMP OTU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Total # names compared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# matching taxonomic assignments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# non-matching taxonomic assignments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% matching taxonomic assignment</w:t>
            </w:r>
          </w:p>
        </w:tc>
      </w:tr>
      <w:tr w:rsidR="00375760" w:rsidTr="00C416E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Pr="008204DE" w:rsidRDefault="00375760" w:rsidP="00C416E0">
            <w:pPr>
              <w:ind w:left="100"/>
              <w:jc w:val="both"/>
              <w:rPr>
                <w:u w:val="single"/>
              </w:rPr>
            </w:pPr>
            <w:r w:rsidRPr="008204DE">
              <w:rPr>
                <w:u w:val="single"/>
              </w:rPr>
              <w:t>Species level comparisons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100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103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97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6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94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99-99.999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34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32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2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94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98-98.999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4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4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0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100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97-97.999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10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3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7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30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96-96.999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11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0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11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0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95-95.999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6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0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6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0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90-94.999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14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0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14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0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83-89.999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6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0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6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0</w:t>
            </w:r>
          </w:p>
        </w:tc>
      </w:tr>
      <w:tr w:rsidR="00375760" w:rsidTr="00C416E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Pr="008204DE" w:rsidRDefault="00375760" w:rsidP="00C416E0">
            <w:pPr>
              <w:ind w:left="100"/>
              <w:jc w:val="both"/>
              <w:rPr>
                <w:u w:val="single"/>
              </w:rPr>
            </w:pPr>
            <w:r w:rsidRPr="008204DE">
              <w:rPr>
                <w:u w:val="single"/>
              </w:rPr>
              <w:t xml:space="preserve">Genus level comparisons (OTUs with </w:t>
            </w:r>
            <w:r w:rsidRPr="008204DE">
              <w:rPr>
                <w:i/>
                <w:u w:val="single"/>
              </w:rPr>
              <w:t>sp.</w:t>
            </w:r>
            <w:r w:rsidRPr="008204DE">
              <w:rPr>
                <w:u w:val="single"/>
              </w:rPr>
              <w:t xml:space="preserve"> designations excluded)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100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126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119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7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94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99-99.999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47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46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98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98-98.999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6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6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0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100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lastRenderedPageBreak/>
              <w:t>97-97.999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17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13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4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76.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96-96.999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19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15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4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79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95-95.999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9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6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3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67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90-94.999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24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17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7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71</w:t>
            </w:r>
          </w:p>
        </w:tc>
      </w:tr>
      <w:tr w:rsidR="00375760" w:rsidTr="00C416E0"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83-89.999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60" w:rsidRDefault="00375760" w:rsidP="00C416E0">
            <w:pPr>
              <w:ind w:left="100"/>
              <w:jc w:val="both"/>
            </w:pPr>
            <w:r>
              <w:t>14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8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6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60" w:rsidRDefault="00375760" w:rsidP="00C416E0">
            <w:pPr>
              <w:ind w:left="100"/>
              <w:jc w:val="both"/>
            </w:pPr>
            <w:r>
              <w:t>57</w:t>
            </w:r>
          </w:p>
        </w:tc>
      </w:tr>
    </w:tbl>
    <w:p w:rsidR="00375760" w:rsidRDefault="00375760" w:rsidP="00375760">
      <w:pPr>
        <w:spacing w:line="240" w:lineRule="auto"/>
        <w:jc w:val="both"/>
      </w:pPr>
      <w:r>
        <w:t xml:space="preserve"> </w:t>
      </w:r>
    </w:p>
    <w:p w:rsidR="00375760" w:rsidRDefault="00375760" w:rsidP="00375760">
      <w:pPr>
        <w:spacing w:line="240" w:lineRule="auto"/>
        <w:jc w:val="both"/>
      </w:pPr>
    </w:p>
    <w:p w:rsidR="00653B27" w:rsidRDefault="00653B27">
      <w:bookmarkStart w:id="0" w:name="_GoBack"/>
      <w:bookmarkEnd w:id="0"/>
    </w:p>
    <w:sectPr w:rsidR="00653B27" w:rsidSect="00A96823">
      <w:footerReference w:type="default" r:id="rId5"/>
      <w:pgSz w:w="15840" w:h="12240" w:orient="landscape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13" w:rsidRDefault="00375760">
    <w:pPr>
      <w:spacing w:after="20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60"/>
    <w:rsid w:val="00375760"/>
    <w:rsid w:val="0065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06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6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76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75760"/>
  </w:style>
  <w:style w:type="paragraph" w:styleId="BalloonText">
    <w:name w:val="Balloon Text"/>
    <w:basedOn w:val="Normal"/>
    <w:link w:val="BalloonTextChar"/>
    <w:uiPriority w:val="99"/>
    <w:semiHidden/>
    <w:unhideWhenUsed/>
    <w:rsid w:val="003757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60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375760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6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76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75760"/>
  </w:style>
  <w:style w:type="paragraph" w:styleId="BalloonText">
    <w:name w:val="Balloon Text"/>
    <w:basedOn w:val="Normal"/>
    <w:link w:val="BalloonTextChar"/>
    <w:uiPriority w:val="99"/>
    <w:semiHidden/>
    <w:unhideWhenUsed/>
    <w:rsid w:val="003757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60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37576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Earl</dc:creator>
  <cp:keywords/>
  <dc:description/>
  <cp:lastModifiedBy>Ashlee Earl</cp:lastModifiedBy>
  <cp:revision>1</cp:revision>
  <dcterms:created xsi:type="dcterms:W3CDTF">2012-07-04T20:23:00Z</dcterms:created>
  <dcterms:modified xsi:type="dcterms:W3CDTF">2012-07-04T20:25:00Z</dcterms:modified>
</cp:coreProperties>
</file>