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D1" w:rsidRPr="007F1DCA" w:rsidRDefault="00EA20D1" w:rsidP="00EA20D1">
      <w:r>
        <w:t>Table S1.</w:t>
      </w:r>
      <w:r w:rsidRPr="007F1DCA">
        <w:t xml:space="preserve"> </w:t>
      </w:r>
      <w:r>
        <w:t xml:space="preserve">Main </w:t>
      </w:r>
      <w:r w:rsidRPr="007F1DCA">
        <w:t>and sensitivity analyses</w:t>
      </w:r>
      <w:r>
        <w:t xml:space="preserve"> for estimated effect of incident pregnancy </w:t>
      </w:r>
      <w:r w:rsidRPr="007F1DCA">
        <w:t xml:space="preserve">on time to virologic failure among 5,494 women initiating HAART in South Africa, 2004-2009. </w:t>
      </w:r>
    </w:p>
    <w:p w:rsidR="009E6EDE" w:rsidRPr="007F1DCA" w:rsidRDefault="009E6EDE" w:rsidP="009E6EDE">
      <w:bookmarkStart w:id="0" w:name="_GoBack"/>
      <w:bookmarkEnd w:id="0"/>
    </w:p>
    <w:tbl>
      <w:tblPr>
        <w:tblStyle w:val="TableGrid"/>
        <w:tblW w:w="834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69"/>
        <w:gridCol w:w="766"/>
        <w:gridCol w:w="1416"/>
      </w:tblGrid>
      <w:tr w:rsidR="009E6EDE" w:rsidRPr="007F1DCA" w:rsidTr="009564A5">
        <w:tc>
          <w:tcPr>
            <w:tcW w:w="889" w:type="dxa"/>
            <w:tcBorders>
              <w:bottom w:val="single" w:sz="4" w:space="0" w:color="auto"/>
            </w:tcBorders>
          </w:tcPr>
          <w:p w:rsidR="009E6EDE" w:rsidRPr="007F1DCA" w:rsidRDefault="009E6EDE" w:rsidP="009564A5"/>
        </w:tc>
        <w:tc>
          <w:tcPr>
            <w:tcW w:w="5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EDE" w:rsidRPr="007F1DCA" w:rsidRDefault="009E6EDE" w:rsidP="009564A5"/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EDE" w:rsidRPr="007F1DCA" w:rsidRDefault="009E6EDE" w:rsidP="009564A5">
            <w:pPr>
              <w:jc w:val="center"/>
              <w:rPr>
                <w:i/>
              </w:rPr>
            </w:pPr>
            <w:r w:rsidRPr="007F1DCA">
              <w:t>HR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95% CL</w:t>
            </w:r>
          </w:p>
        </w:tc>
      </w:tr>
      <w:tr w:rsidR="009E6EDE" w:rsidRPr="007F1DCA" w:rsidTr="009564A5"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9E6EDE" w:rsidRPr="007F1DCA" w:rsidRDefault="009E6EDE" w:rsidP="009564A5"/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EDE" w:rsidRPr="007F1DCA" w:rsidRDefault="009E6EDE" w:rsidP="009564A5">
            <w:r w:rsidRPr="007F1DCA">
              <w:t>Main analysis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1.34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1.02, 1.78</w:t>
            </w:r>
          </w:p>
        </w:tc>
      </w:tr>
      <w:tr w:rsidR="009E6EDE" w:rsidRPr="007F1DCA" w:rsidTr="009564A5">
        <w:tc>
          <w:tcPr>
            <w:tcW w:w="6158" w:type="dxa"/>
            <w:gridSpan w:val="2"/>
            <w:tcBorders>
              <w:top w:val="single" w:sz="4" w:space="0" w:color="auto"/>
            </w:tcBorders>
          </w:tcPr>
          <w:p w:rsidR="009E6EDE" w:rsidRPr="007F1DCA" w:rsidRDefault="009E6EDE" w:rsidP="009564A5">
            <w:pPr>
              <w:rPr>
                <w:i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9E6EDE" w:rsidRPr="007F1DCA" w:rsidRDefault="009E6EDE" w:rsidP="009564A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9E6EDE" w:rsidRPr="007F1DCA" w:rsidRDefault="009E6EDE" w:rsidP="009564A5">
            <w:pPr>
              <w:jc w:val="center"/>
            </w:pPr>
          </w:p>
        </w:tc>
      </w:tr>
      <w:tr w:rsidR="009E6EDE" w:rsidRPr="007F1DCA" w:rsidTr="009564A5">
        <w:tc>
          <w:tcPr>
            <w:tcW w:w="889" w:type="dxa"/>
          </w:tcPr>
          <w:p w:rsidR="009E6EDE" w:rsidRPr="007F1DCA" w:rsidRDefault="009E6EDE" w:rsidP="009564A5">
            <w:pPr>
              <w:jc w:val="right"/>
            </w:pPr>
            <w:r w:rsidRPr="007F1DCA">
              <w:t>1</w:t>
            </w:r>
          </w:p>
        </w:tc>
        <w:tc>
          <w:tcPr>
            <w:tcW w:w="5269" w:type="dxa"/>
          </w:tcPr>
          <w:p w:rsidR="009E6EDE" w:rsidRPr="007F1DCA" w:rsidRDefault="009E6EDE" w:rsidP="009564A5">
            <w:r w:rsidRPr="007F1DCA">
              <w:t>Population: restrict to initial virologic success</w:t>
            </w:r>
          </w:p>
        </w:tc>
        <w:tc>
          <w:tcPr>
            <w:tcW w:w="766" w:type="dxa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1.39</w:t>
            </w:r>
          </w:p>
        </w:tc>
        <w:tc>
          <w:tcPr>
            <w:tcW w:w="1416" w:type="dxa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0.97, 1.99</w:t>
            </w:r>
          </w:p>
        </w:tc>
      </w:tr>
      <w:tr w:rsidR="009E6EDE" w:rsidRPr="007F1DCA" w:rsidTr="009564A5">
        <w:tc>
          <w:tcPr>
            <w:tcW w:w="889" w:type="dxa"/>
          </w:tcPr>
          <w:p w:rsidR="009E6EDE" w:rsidRPr="007F1DCA" w:rsidRDefault="009E6EDE" w:rsidP="009564A5">
            <w:pPr>
              <w:jc w:val="right"/>
            </w:pPr>
            <w:r w:rsidRPr="007F1DCA">
              <w:t>2</w:t>
            </w:r>
          </w:p>
        </w:tc>
        <w:tc>
          <w:tcPr>
            <w:tcW w:w="5269" w:type="dxa"/>
          </w:tcPr>
          <w:p w:rsidR="009E6EDE" w:rsidRPr="007F1DCA" w:rsidRDefault="009E6EDE" w:rsidP="009564A5">
            <w:r w:rsidRPr="007F1DCA">
              <w:t>Population: extra prevalent exclusions</w:t>
            </w:r>
          </w:p>
        </w:tc>
        <w:tc>
          <w:tcPr>
            <w:tcW w:w="766" w:type="dxa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1.33</w:t>
            </w:r>
          </w:p>
        </w:tc>
        <w:tc>
          <w:tcPr>
            <w:tcW w:w="1416" w:type="dxa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1.00, 1.77</w:t>
            </w:r>
          </w:p>
        </w:tc>
      </w:tr>
      <w:tr w:rsidR="009E6EDE" w:rsidRPr="007F1DCA" w:rsidTr="009564A5">
        <w:tc>
          <w:tcPr>
            <w:tcW w:w="889" w:type="dxa"/>
          </w:tcPr>
          <w:p w:rsidR="009E6EDE" w:rsidRPr="007F1DCA" w:rsidRDefault="009E6EDE" w:rsidP="009564A5">
            <w:pPr>
              <w:jc w:val="right"/>
            </w:pPr>
            <w:r w:rsidRPr="007F1DCA">
              <w:t>3</w:t>
            </w:r>
          </w:p>
        </w:tc>
        <w:tc>
          <w:tcPr>
            <w:tcW w:w="5269" w:type="dxa"/>
          </w:tcPr>
          <w:p w:rsidR="009E6EDE" w:rsidRPr="007F1DCA" w:rsidRDefault="009E6EDE" w:rsidP="009564A5">
            <w:r w:rsidRPr="007F1DCA">
              <w:t>Outcome: failure/mortality</w:t>
            </w:r>
          </w:p>
        </w:tc>
        <w:tc>
          <w:tcPr>
            <w:tcW w:w="766" w:type="dxa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1.25</w:t>
            </w:r>
          </w:p>
        </w:tc>
        <w:tc>
          <w:tcPr>
            <w:tcW w:w="1416" w:type="dxa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0.96, 1.62</w:t>
            </w:r>
          </w:p>
        </w:tc>
      </w:tr>
      <w:tr w:rsidR="009E6EDE" w:rsidRPr="007F1DCA" w:rsidTr="009564A5">
        <w:tc>
          <w:tcPr>
            <w:tcW w:w="889" w:type="dxa"/>
          </w:tcPr>
          <w:p w:rsidR="009E6EDE" w:rsidRPr="007F1DCA" w:rsidRDefault="009E6EDE" w:rsidP="009564A5">
            <w:pPr>
              <w:jc w:val="right"/>
            </w:pPr>
            <w:r w:rsidRPr="007F1DCA">
              <w:t>4</w:t>
            </w:r>
          </w:p>
        </w:tc>
        <w:tc>
          <w:tcPr>
            <w:tcW w:w="5269" w:type="dxa"/>
          </w:tcPr>
          <w:p w:rsidR="009E6EDE" w:rsidRPr="007F1DCA" w:rsidRDefault="009E6EDE" w:rsidP="009564A5">
            <w:r w:rsidRPr="007F1DCA">
              <w:t>Outcome: failure/mortality/drop-out</w:t>
            </w:r>
          </w:p>
        </w:tc>
        <w:tc>
          <w:tcPr>
            <w:tcW w:w="766" w:type="dxa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0.96</w:t>
            </w:r>
          </w:p>
        </w:tc>
        <w:tc>
          <w:tcPr>
            <w:tcW w:w="1416" w:type="dxa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0.78, 1.17</w:t>
            </w:r>
          </w:p>
        </w:tc>
      </w:tr>
      <w:tr w:rsidR="009E6EDE" w:rsidRPr="007F1DCA" w:rsidTr="009564A5">
        <w:tc>
          <w:tcPr>
            <w:tcW w:w="889" w:type="dxa"/>
          </w:tcPr>
          <w:p w:rsidR="009E6EDE" w:rsidRPr="007F1DCA" w:rsidRDefault="009E6EDE" w:rsidP="009564A5">
            <w:pPr>
              <w:jc w:val="right"/>
            </w:pPr>
            <w:r w:rsidRPr="007F1DCA">
              <w:t>5</w:t>
            </w:r>
          </w:p>
        </w:tc>
        <w:tc>
          <w:tcPr>
            <w:tcW w:w="5269" w:type="dxa"/>
          </w:tcPr>
          <w:p w:rsidR="009E6EDE" w:rsidRPr="007F1DCA" w:rsidRDefault="009E6EDE" w:rsidP="009564A5">
            <w:r w:rsidRPr="007F1DCA">
              <w:t>Outcome: confirmed virologic failures only</w:t>
            </w:r>
          </w:p>
        </w:tc>
        <w:tc>
          <w:tcPr>
            <w:tcW w:w="766" w:type="dxa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1.43</w:t>
            </w:r>
          </w:p>
        </w:tc>
        <w:tc>
          <w:tcPr>
            <w:tcW w:w="1416" w:type="dxa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rPr>
                <w:rFonts w:eastAsiaTheme="minorHAnsi"/>
              </w:rPr>
              <w:t>0.80, 2.55</w:t>
            </w:r>
          </w:p>
        </w:tc>
      </w:tr>
      <w:tr w:rsidR="009E6EDE" w:rsidRPr="007F1DCA" w:rsidTr="009564A5">
        <w:tc>
          <w:tcPr>
            <w:tcW w:w="889" w:type="dxa"/>
          </w:tcPr>
          <w:p w:rsidR="009E6EDE" w:rsidRPr="007F1DCA" w:rsidRDefault="009E6EDE" w:rsidP="009564A5">
            <w:pPr>
              <w:jc w:val="right"/>
            </w:pPr>
            <w:r w:rsidRPr="007F1DCA">
              <w:t>6</w:t>
            </w:r>
          </w:p>
        </w:tc>
        <w:tc>
          <w:tcPr>
            <w:tcW w:w="5269" w:type="dxa"/>
          </w:tcPr>
          <w:p w:rsidR="009E6EDE" w:rsidRPr="007F1DCA" w:rsidRDefault="009E6EDE" w:rsidP="009564A5">
            <w:r w:rsidRPr="007F1DCA">
              <w:t>Population, outcome: combining analyses 1 and 5</w:t>
            </w:r>
          </w:p>
        </w:tc>
        <w:tc>
          <w:tcPr>
            <w:tcW w:w="766" w:type="dxa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1.27</w:t>
            </w:r>
          </w:p>
        </w:tc>
        <w:tc>
          <w:tcPr>
            <w:tcW w:w="1416" w:type="dxa"/>
            <w:vAlign w:val="center"/>
          </w:tcPr>
          <w:p w:rsidR="009E6EDE" w:rsidRPr="007F1DCA" w:rsidRDefault="009E6EDE" w:rsidP="009564A5">
            <w:pPr>
              <w:jc w:val="center"/>
              <w:rPr>
                <w:rFonts w:eastAsiaTheme="minorHAnsi"/>
              </w:rPr>
            </w:pPr>
            <w:r w:rsidRPr="007F1DCA">
              <w:rPr>
                <w:rFonts w:eastAsiaTheme="minorHAnsi"/>
              </w:rPr>
              <w:t>0.57, 2.84</w:t>
            </w:r>
          </w:p>
        </w:tc>
      </w:tr>
      <w:tr w:rsidR="009E6EDE" w:rsidRPr="007F1DCA" w:rsidTr="009564A5">
        <w:tc>
          <w:tcPr>
            <w:tcW w:w="889" w:type="dxa"/>
          </w:tcPr>
          <w:p w:rsidR="009E6EDE" w:rsidRPr="007F1DCA" w:rsidRDefault="009E6EDE" w:rsidP="009564A5">
            <w:pPr>
              <w:jc w:val="right"/>
            </w:pPr>
            <w:r w:rsidRPr="007F1DCA">
              <w:t>7</w:t>
            </w:r>
          </w:p>
        </w:tc>
        <w:tc>
          <w:tcPr>
            <w:tcW w:w="5269" w:type="dxa"/>
          </w:tcPr>
          <w:p w:rsidR="009E6EDE" w:rsidRPr="007F1DCA" w:rsidRDefault="009E6EDE" w:rsidP="009564A5">
            <w:r w:rsidRPr="007F1DCA">
              <w:t>Exposure: prevalent and incident</w:t>
            </w:r>
          </w:p>
        </w:tc>
        <w:tc>
          <w:tcPr>
            <w:tcW w:w="766" w:type="dxa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1.12</w:t>
            </w:r>
          </w:p>
        </w:tc>
        <w:tc>
          <w:tcPr>
            <w:tcW w:w="1416" w:type="dxa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0.86, 1.46</w:t>
            </w:r>
          </w:p>
        </w:tc>
      </w:tr>
      <w:tr w:rsidR="009E6EDE" w:rsidRPr="007F1DCA" w:rsidTr="009564A5">
        <w:tc>
          <w:tcPr>
            <w:tcW w:w="889" w:type="dxa"/>
          </w:tcPr>
          <w:p w:rsidR="009E6EDE" w:rsidRPr="007F1DCA" w:rsidRDefault="009E6EDE" w:rsidP="009564A5">
            <w:pPr>
              <w:jc w:val="right"/>
            </w:pPr>
            <w:r w:rsidRPr="007F1DCA">
              <w:t>8</w:t>
            </w:r>
          </w:p>
        </w:tc>
        <w:tc>
          <w:tcPr>
            <w:tcW w:w="5269" w:type="dxa"/>
          </w:tcPr>
          <w:p w:rsidR="009E6EDE" w:rsidRPr="007F1DCA" w:rsidRDefault="009E6EDE" w:rsidP="009564A5">
            <w:r w:rsidRPr="007F1DCA">
              <w:t>Analysis: multiple imputations</w:t>
            </w:r>
          </w:p>
        </w:tc>
        <w:tc>
          <w:tcPr>
            <w:tcW w:w="766" w:type="dxa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1.27</w:t>
            </w:r>
          </w:p>
        </w:tc>
        <w:tc>
          <w:tcPr>
            <w:tcW w:w="1416" w:type="dxa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0.98, 1.66</w:t>
            </w:r>
          </w:p>
        </w:tc>
      </w:tr>
      <w:tr w:rsidR="009E6EDE" w:rsidRPr="007F1DCA" w:rsidTr="009564A5">
        <w:tc>
          <w:tcPr>
            <w:tcW w:w="889" w:type="dxa"/>
          </w:tcPr>
          <w:p w:rsidR="009E6EDE" w:rsidRPr="007F1DCA" w:rsidRDefault="009E6EDE" w:rsidP="009564A5">
            <w:pPr>
              <w:jc w:val="right"/>
            </w:pPr>
            <w:r w:rsidRPr="007F1DCA">
              <w:t>9</w:t>
            </w:r>
          </w:p>
        </w:tc>
        <w:tc>
          <w:tcPr>
            <w:tcW w:w="5269" w:type="dxa"/>
          </w:tcPr>
          <w:p w:rsidR="009E6EDE" w:rsidRPr="007F1DCA" w:rsidRDefault="009E6EDE" w:rsidP="009564A5">
            <w:r w:rsidRPr="007F1DCA">
              <w:t>Analysis: dropping carry-forward</w:t>
            </w:r>
          </w:p>
        </w:tc>
        <w:tc>
          <w:tcPr>
            <w:tcW w:w="766" w:type="dxa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1.25</w:t>
            </w:r>
          </w:p>
        </w:tc>
        <w:tc>
          <w:tcPr>
            <w:tcW w:w="1416" w:type="dxa"/>
            <w:vAlign w:val="center"/>
          </w:tcPr>
          <w:p w:rsidR="009E6EDE" w:rsidRPr="007F1DCA" w:rsidRDefault="009E6EDE" w:rsidP="009564A5">
            <w:pPr>
              <w:jc w:val="center"/>
            </w:pPr>
            <w:r w:rsidRPr="007F1DCA">
              <w:t>0.91, 1.73</w:t>
            </w:r>
          </w:p>
        </w:tc>
      </w:tr>
    </w:tbl>
    <w:p w:rsidR="009E6EDE" w:rsidRPr="007F1DCA" w:rsidRDefault="009E6EDE" w:rsidP="009E6EDE">
      <w:pPr>
        <w:spacing w:after="200" w:line="276" w:lineRule="auto"/>
      </w:pPr>
    </w:p>
    <w:p w:rsidR="007944E3" w:rsidRDefault="007944E3"/>
    <w:sectPr w:rsidR="0079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DE"/>
    <w:rsid w:val="002E3645"/>
    <w:rsid w:val="007944E3"/>
    <w:rsid w:val="00843CEF"/>
    <w:rsid w:val="009E6EDE"/>
    <w:rsid w:val="00D835FE"/>
    <w:rsid w:val="00EA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Duke Medicine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Westreich</dc:creator>
  <cp:lastModifiedBy>Daniel Westreich</cp:lastModifiedBy>
  <cp:revision>3</cp:revision>
  <dcterms:created xsi:type="dcterms:W3CDTF">2011-07-11T13:54:00Z</dcterms:created>
  <dcterms:modified xsi:type="dcterms:W3CDTF">2011-07-11T14:14:00Z</dcterms:modified>
</cp:coreProperties>
</file>