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5594" w14:textId="01FF9FDD" w:rsidR="00622F43" w:rsidRPr="00BB45DC" w:rsidRDefault="00622F43" w:rsidP="00622F43">
      <w:pPr>
        <w:spacing w:line="480" w:lineRule="auto"/>
        <w:rPr>
          <w:b/>
        </w:rPr>
      </w:pPr>
      <w:r w:rsidRPr="00BB45DC">
        <w:rPr>
          <w:b/>
        </w:rPr>
        <w:t>S</w:t>
      </w:r>
      <w:r w:rsidR="001D728E">
        <w:rPr>
          <w:b/>
        </w:rPr>
        <w:t>1 Text.</w:t>
      </w:r>
      <w:bookmarkStart w:id="0" w:name="_GoBack"/>
      <w:bookmarkEnd w:id="0"/>
      <w:r w:rsidRPr="00BB45DC">
        <w:rPr>
          <w:b/>
        </w:rPr>
        <w:t xml:space="preserve"> Production of </w:t>
      </w:r>
      <w:r>
        <w:rPr>
          <w:b/>
        </w:rPr>
        <w:t xml:space="preserve">recombinant </w:t>
      </w:r>
      <w:r w:rsidRPr="00BB45DC">
        <w:rPr>
          <w:b/>
        </w:rPr>
        <w:t>SALO</w:t>
      </w:r>
    </w:p>
    <w:p w14:paraId="5D930FDE" w14:textId="77777777" w:rsidR="00622F43" w:rsidRDefault="00622F43" w:rsidP="00622F43">
      <w:pPr>
        <w:spacing w:line="480" w:lineRule="auto"/>
      </w:pPr>
      <w:r w:rsidRPr="00F252BD">
        <w:t xml:space="preserve">DNA coding for </w:t>
      </w:r>
      <w:r>
        <w:t xml:space="preserve">SALO </w:t>
      </w:r>
      <w:r w:rsidRPr="00F252BD">
        <w:t xml:space="preserve">minus the signal peptide with a C-terminal hexahistidine tag was codon optimized based on the yeast codon preference, synthesized by GenScript (Piscataway, NJ) and subsequently subcloned via </w:t>
      </w:r>
      <w:r w:rsidRPr="009F4379">
        <w:rPr>
          <w:i/>
        </w:rPr>
        <w:t>Eco</w:t>
      </w:r>
      <w:r w:rsidRPr="00F252BD">
        <w:t xml:space="preserve">RI and </w:t>
      </w:r>
      <w:r w:rsidRPr="009F4379">
        <w:rPr>
          <w:i/>
        </w:rPr>
        <w:t>Xba</w:t>
      </w:r>
      <w:r w:rsidRPr="00F252BD">
        <w:t>I restriction sites into pPICZ</w:t>
      </w:r>
      <w:r w:rsidRPr="00F252BD">
        <w:rPr>
          <w:b/>
          <w:bCs/>
        </w:rPr>
        <w:t>α</w:t>
      </w:r>
      <w:r w:rsidRPr="00F252BD">
        <w:t xml:space="preserve">A, a </w:t>
      </w:r>
      <w:r w:rsidRPr="00F252BD">
        <w:rPr>
          <w:i/>
        </w:rPr>
        <w:t>Pichia pastoris</w:t>
      </w:r>
      <w:r w:rsidRPr="00F252BD">
        <w:t xml:space="preserve"> expression vector containing </w:t>
      </w:r>
      <w:r>
        <w:t xml:space="preserve">the yeast </w:t>
      </w:r>
      <w:r w:rsidRPr="00F252BD">
        <w:rPr>
          <w:b/>
          <w:bCs/>
        </w:rPr>
        <w:t>α</w:t>
      </w:r>
      <w:r w:rsidRPr="00F252BD">
        <w:t xml:space="preserve">-factor signal for secretory expression (Invitrogen). The open reading frame (ORF) </w:t>
      </w:r>
      <w:r>
        <w:t xml:space="preserve">and sequence </w:t>
      </w:r>
      <w:r w:rsidRPr="00F252BD">
        <w:t xml:space="preserve">was verified, by double-stranded DNA sequencing, using the vector flanking primers </w:t>
      </w:r>
      <w:r w:rsidRPr="00F252BD">
        <w:rPr>
          <w:bCs/>
        </w:rPr>
        <w:t>α</w:t>
      </w:r>
      <w:r w:rsidRPr="00F252BD">
        <w:t xml:space="preserve">-factor and 3’AOX1. The recombinant plasmid DNA was linearized with SacI digestion and then transformed into </w:t>
      </w:r>
      <w:r w:rsidRPr="00F077F5">
        <w:rPr>
          <w:i/>
        </w:rPr>
        <w:t>P</w:t>
      </w:r>
      <w:r>
        <w:rPr>
          <w:i/>
        </w:rPr>
        <w:t>.</w:t>
      </w:r>
      <w:r w:rsidRPr="00F077F5">
        <w:rPr>
          <w:i/>
        </w:rPr>
        <w:t xml:space="preserve"> pastoris</w:t>
      </w:r>
      <w:r w:rsidRPr="00F252BD">
        <w:t xml:space="preserve"> X33 strain by ele</w:t>
      </w:r>
      <w:r>
        <w:t>c</w:t>
      </w:r>
      <w:r w:rsidRPr="00F252BD">
        <w:t xml:space="preserve">troporation. </w:t>
      </w:r>
      <w:r>
        <w:t xml:space="preserve"> </w:t>
      </w:r>
      <w:r w:rsidRPr="00F252BD">
        <w:t xml:space="preserve">The transformants were selected on zeocin-resistant YPD plates. Twenty </w:t>
      </w:r>
      <w:r>
        <w:t xml:space="preserve">transformed </w:t>
      </w:r>
      <w:r w:rsidRPr="00F252BD">
        <w:t xml:space="preserve">colonies were picked for induction of recombinant </w:t>
      </w:r>
      <w:r>
        <w:t>SALO</w:t>
      </w:r>
      <w:r w:rsidRPr="00F252BD">
        <w:t xml:space="preserve"> protein with 0.5% methanol at 30°C for 72 hours and</w:t>
      </w:r>
      <w:r>
        <w:t xml:space="preserve"> subsequently</w:t>
      </w:r>
      <w:r w:rsidRPr="00F252BD">
        <w:t xml:space="preserve"> the colony with highest expression was used to make </w:t>
      </w:r>
      <w:r>
        <w:t>a research seed stock that was aliquoted and stored as 1mL SALO cell banks.</w:t>
      </w:r>
      <w:r w:rsidRPr="00F252BD">
        <w:rPr>
          <w:rFonts w:eastAsia="SimSun"/>
        </w:rPr>
        <w:t xml:space="preserve"> </w:t>
      </w:r>
    </w:p>
    <w:p w14:paraId="6DD49049" w14:textId="77777777" w:rsidR="00622F43" w:rsidRDefault="00622F43" w:rsidP="00622F43">
      <w:pPr>
        <w:spacing w:line="480" w:lineRule="auto"/>
        <w:ind w:firstLine="720"/>
        <w:rPr>
          <w:rFonts w:eastAsia="SimSun"/>
          <w:bCs/>
        </w:rPr>
      </w:pPr>
      <w:r>
        <w:t>Fermentation was initiated by inoculation of a 10 L fermentation vessel</w:t>
      </w:r>
      <w:r w:rsidRPr="00404866">
        <w:t xml:space="preserve"> (New Brunswick)</w:t>
      </w:r>
      <w:r>
        <w:t xml:space="preserve"> as follows: 1 </w:t>
      </w:r>
      <w:r w:rsidRPr="00404866">
        <w:t xml:space="preserve">mL </w:t>
      </w:r>
      <w:r>
        <w:t>SALO</w:t>
      </w:r>
      <w:r w:rsidRPr="00404866">
        <w:t xml:space="preserve"> cell bank was added</w:t>
      </w:r>
      <w:r>
        <w:t xml:space="preserve"> to 1 L BMG media (100mM potassium phosphate pH 6.0, 1.34% YNB, 4x10</w:t>
      </w:r>
      <w:r w:rsidRPr="009D0620">
        <w:rPr>
          <w:vertAlign w:val="superscript"/>
        </w:rPr>
        <w:t>-5</w:t>
      </w:r>
      <w:r>
        <w:t xml:space="preserve">% Biotin, 1% glycerol) and the flask </w:t>
      </w:r>
      <w:r w:rsidRPr="00404866">
        <w:t>incubated at 29 +/-1 °C with agitat</w:t>
      </w:r>
      <w:r>
        <w:t xml:space="preserve">ion at 250 +/-10 rpm overnight. </w:t>
      </w:r>
      <w:r w:rsidRPr="00404866">
        <w:t>After reaching the target OD</w:t>
      </w:r>
      <w:r w:rsidRPr="009D0620">
        <w:rPr>
          <w:vertAlign w:val="subscript"/>
        </w:rPr>
        <w:t>600</w:t>
      </w:r>
      <w:r>
        <w:t xml:space="preserve"> (</w:t>
      </w:r>
      <w:r w:rsidRPr="00404866">
        <w:t>1.0–5.0), 250–500 mL of</w:t>
      </w:r>
      <w:r>
        <w:t xml:space="preserve"> </w:t>
      </w:r>
      <w:r w:rsidRPr="00404866">
        <w:t xml:space="preserve">the seed culture was inoculated into </w:t>
      </w:r>
      <w:r>
        <w:t xml:space="preserve">5 L of sterile basal salt media, BSM </w:t>
      </w:r>
      <w:r w:rsidRPr="00404866">
        <w:t xml:space="preserve">(85% </w:t>
      </w:r>
      <w:r>
        <w:t>26.7 mL/L p</w:t>
      </w:r>
      <w:r w:rsidRPr="00404866">
        <w:t xml:space="preserve">hosphoric </w:t>
      </w:r>
      <w:r>
        <w:t>a</w:t>
      </w:r>
      <w:r w:rsidRPr="00404866">
        <w:t>cid</w:t>
      </w:r>
      <w:r>
        <w:t>,</w:t>
      </w:r>
      <w:r w:rsidRPr="00404866">
        <w:t xml:space="preserve"> </w:t>
      </w:r>
      <w:r>
        <w:t>0.93 g/L</w:t>
      </w:r>
      <w:r w:rsidRPr="00404866">
        <w:t xml:space="preserve"> </w:t>
      </w:r>
      <w:r>
        <w:t>calcium sulfate, 18.2g/L</w:t>
      </w:r>
      <w:r w:rsidRPr="00404866">
        <w:t xml:space="preserve"> </w:t>
      </w:r>
      <w:r>
        <w:t>p</w:t>
      </w:r>
      <w:r w:rsidRPr="00404866">
        <w:t xml:space="preserve">otassium </w:t>
      </w:r>
      <w:r>
        <w:t>s</w:t>
      </w:r>
      <w:r w:rsidRPr="00404866">
        <w:t>ulfate</w:t>
      </w:r>
      <w:r>
        <w:t>,</w:t>
      </w:r>
      <w:r w:rsidRPr="00404866">
        <w:t xml:space="preserve"> </w:t>
      </w:r>
      <w:r>
        <w:t>14.9 g/L m</w:t>
      </w:r>
      <w:r w:rsidRPr="00404866">
        <w:t xml:space="preserve">agnesium </w:t>
      </w:r>
      <w:r>
        <w:t>s</w:t>
      </w:r>
      <w:r w:rsidRPr="00404866">
        <w:t>ulfate</w:t>
      </w:r>
      <w:r>
        <w:t>,</w:t>
      </w:r>
      <w:r w:rsidRPr="00404866">
        <w:t xml:space="preserve"> 4.13 g/L</w:t>
      </w:r>
      <w:r>
        <w:t xml:space="preserve"> potassium h</w:t>
      </w:r>
      <w:r w:rsidRPr="00404866">
        <w:t xml:space="preserve">ydroxide, </w:t>
      </w:r>
      <w:r>
        <w:t xml:space="preserve">and 40 g/L glycerol) containing 4.35 </w:t>
      </w:r>
      <w:r w:rsidRPr="00404866">
        <w:t xml:space="preserve">mL/L PTM1 </w:t>
      </w:r>
      <w:r>
        <w:t>t</w:t>
      </w:r>
      <w:r w:rsidRPr="00404866">
        <w:t xml:space="preserve">race </w:t>
      </w:r>
      <w:r>
        <w:t>salts (</w:t>
      </w:r>
      <w:r w:rsidRPr="00404866">
        <w:t>6.0</w:t>
      </w:r>
      <w:r>
        <w:rPr>
          <w:rFonts w:eastAsia="SimSun"/>
          <w:bCs/>
        </w:rPr>
        <w:t xml:space="preserve"> </w:t>
      </w:r>
      <w:r w:rsidRPr="00404866">
        <w:t>g/L</w:t>
      </w:r>
      <w:r>
        <w:t xml:space="preserve"> c</w:t>
      </w:r>
      <w:r w:rsidRPr="00404866">
        <w:t xml:space="preserve">opper </w:t>
      </w:r>
      <w:r>
        <w:t>s</w:t>
      </w:r>
      <w:r w:rsidRPr="00404866">
        <w:t>ulfate, 0.0</w:t>
      </w:r>
      <w:r>
        <w:t>8 g/L so</w:t>
      </w:r>
      <w:r w:rsidRPr="00404866">
        <w:t xml:space="preserve">dium </w:t>
      </w:r>
      <w:r>
        <w:t>iodide, 3.0 g/L manganese sulfate, 0.2 g/L sodium m</w:t>
      </w:r>
      <w:r w:rsidRPr="00404866">
        <w:t>o</w:t>
      </w:r>
      <w:r>
        <w:t xml:space="preserve">lybdate, </w:t>
      </w:r>
      <w:r w:rsidRPr="00404866">
        <w:t>0.02 g</w:t>
      </w:r>
      <w:r>
        <w:t>/L</w:t>
      </w:r>
      <w:r w:rsidRPr="00404866">
        <w:t xml:space="preserve"> </w:t>
      </w:r>
      <w:r>
        <w:t>b</w:t>
      </w:r>
      <w:r w:rsidRPr="00404866">
        <w:t xml:space="preserve">oric </w:t>
      </w:r>
      <w:r>
        <w:lastRenderedPageBreak/>
        <w:t>a</w:t>
      </w:r>
      <w:r w:rsidRPr="00404866">
        <w:t>cid)</w:t>
      </w:r>
      <w:r>
        <w:t xml:space="preserve">, 0.5 </w:t>
      </w:r>
      <w:r w:rsidRPr="00404866">
        <w:t>g/L</w:t>
      </w:r>
      <w:r>
        <w:t xml:space="preserve"> copper chloride, </w:t>
      </w:r>
      <w:r w:rsidRPr="00404866">
        <w:t xml:space="preserve">20.0 g/L </w:t>
      </w:r>
      <w:r>
        <w:t>z</w:t>
      </w:r>
      <w:r w:rsidRPr="00404866">
        <w:t xml:space="preserve">inc </w:t>
      </w:r>
      <w:r>
        <w:t>c</w:t>
      </w:r>
      <w:r w:rsidRPr="00404866">
        <w:t>hloride</w:t>
      </w:r>
      <w:r>
        <w:t>,</w:t>
      </w:r>
      <w:r w:rsidRPr="00404866">
        <w:t xml:space="preserve"> (ZnCl</w:t>
      </w:r>
      <w:r w:rsidRPr="002A1718">
        <w:rPr>
          <w:vertAlign w:val="subscript"/>
        </w:rPr>
        <w:t>2</w:t>
      </w:r>
      <w:r w:rsidRPr="00404866">
        <w:t xml:space="preserve">), 65.0 g/L </w:t>
      </w:r>
      <w:r>
        <w:t>i</w:t>
      </w:r>
      <w:r w:rsidRPr="00404866">
        <w:t xml:space="preserve">ron (II) </w:t>
      </w:r>
      <w:r>
        <w:t>s</w:t>
      </w:r>
      <w:r w:rsidRPr="00404866">
        <w:t>ulfate</w:t>
      </w:r>
      <w:r>
        <w:t>,</w:t>
      </w:r>
      <w:r w:rsidRPr="00404866">
        <w:t xml:space="preserve"> </w:t>
      </w:r>
      <w:r>
        <w:t>5 mL/L s</w:t>
      </w:r>
      <w:r w:rsidRPr="00404866">
        <w:t>ulfuric</w:t>
      </w:r>
      <w:r>
        <w:t xml:space="preserve"> acid) and 4.35 mL/L 0.02% d-biotin. The pH of </w:t>
      </w:r>
      <w:r w:rsidRPr="00404866">
        <w:t>BSM was adjusted to 5.00 +/− 0</w:t>
      </w:r>
      <w:r>
        <w:t xml:space="preserve">.2 prior to inoculation and </w:t>
      </w:r>
      <w:r w:rsidRPr="00404866">
        <w:t xml:space="preserve">maintained at this set point by the addition of 14% </w:t>
      </w:r>
      <w:r>
        <w:t xml:space="preserve">ammonium hydroxide. </w:t>
      </w:r>
      <w:r w:rsidRPr="00404866">
        <w:t>Fermentation set points used wer</w:t>
      </w:r>
      <w:r>
        <w:t xml:space="preserve">e 30 +/− 1 °C, dissolved oxygen </w:t>
      </w:r>
      <w:r w:rsidRPr="00404866">
        <w:t xml:space="preserve">30%, air flow 0.5–1.0 SPLM, </w:t>
      </w:r>
      <w:r>
        <w:t xml:space="preserve">and agitation 500 rpm. Antifoam </w:t>
      </w:r>
      <w:r w:rsidRPr="00404866">
        <w:t>204 was added to minimize fo</w:t>
      </w:r>
      <w:r>
        <w:t xml:space="preserve">aming. Approximately 16 +/− 4 h </w:t>
      </w:r>
      <w:r w:rsidRPr="00404866">
        <w:t>after inoculation of the ferment</w:t>
      </w:r>
      <w:r>
        <w:t xml:space="preserve">er, a DO spike was observed due </w:t>
      </w:r>
      <w:r w:rsidRPr="00404866">
        <w:t>to the depletion of glycerol with</w:t>
      </w:r>
      <w:r>
        <w:t xml:space="preserve">in the media. After observation </w:t>
      </w:r>
      <w:r w:rsidRPr="00404866">
        <w:t xml:space="preserve">of the DO spike, a </w:t>
      </w:r>
      <w:r>
        <w:t xml:space="preserve">50% glycerol feed was initiated at a rate of 15 ml/hr/L for 6 hours. During the last two hours of the glycerol fed-batch stage, the pH was ramped from 5.0 to 6.0 and the temperature was ramped down from 30°C to 26°C. At the end of the fed-batch stage, agitation was </w:t>
      </w:r>
      <w:r w:rsidRPr="00404866">
        <w:t xml:space="preserve">increased to 700 rpm and a </w:t>
      </w:r>
      <w:r>
        <w:t xml:space="preserve">100% </w:t>
      </w:r>
      <w:r w:rsidRPr="00404866">
        <w:t>me</w:t>
      </w:r>
      <w:r>
        <w:t xml:space="preserve">thanol feed (containing 12 mL/L </w:t>
      </w:r>
      <w:r w:rsidRPr="00404866">
        <w:t>PTM1 Trace Salts</w:t>
      </w:r>
      <w:r>
        <w:t xml:space="preserve"> and 12 ml/L 0.02% d-Biotin</w:t>
      </w:r>
      <w:r w:rsidRPr="00404866">
        <w:t>) was rampe</w:t>
      </w:r>
      <w:r>
        <w:t xml:space="preserve">d from 1–11 ml/hr/L over an 8-h </w:t>
      </w:r>
      <w:r w:rsidRPr="00404866">
        <w:t>period. Afte</w:t>
      </w:r>
      <w:r>
        <w:t xml:space="preserve">r the ramp period, the methanol </w:t>
      </w:r>
      <w:r w:rsidRPr="00404866">
        <w:t xml:space="preserve">feed was maintained at 11 </w:t>
      </w:r>
      <w:r>
        <w:t>ml/hr/L</w:t>
      </w:r>
      <w:r w:rsidRPr="00404866">
        <w:t xml:space="preserve"> until</w:t>
      </w:r>
      <w:r>
        <w:t xml:space="preserve"> the end of fermentation (approximately 72</w:t>
      </w:r>
      <w:r w:rsidRPr="00404866">
        <w:t xml:space="preserve"> h </w:t>
      </w:r>
      <w:r>
        <w:t xml:space="preserve">after </w:t>
      </w:r>
      <w:r w:rsidRPr="00404866">
        <w:t>methanol induction).</w:t>
      </w:r>
      <w:r>
        <w:rPr>
          <w:rFonts w:eastAsia="SimSun"/>
          <w:bCs/>
        </w:rPr>
        <w:t xml:space="preserve"> </w:t>
      </w:r>
    </w:p>
    <w:p w14:paraId="0EB03C28" w14:textId="77777777" w:rsidR="00622F43" w:rsidRPr="00933E2A" w:rsidRDefault="00622F43" w:rsidP="00622F43">
      <w:pPr>
        <w:spacing w:line="480" w:lineRule="auto"/>
        <w:ind w:firstLine="720"/>
        <w:rPr>
          <w:rFonts w:eastAsia="MS Mincho"/>
          <w:color w:val="000000"/>
        </w:rPr>
      </w:pPr>
      <w:r w:rsidRPr="00F252BD">
        <w:rPr>
          <w:rFonts w:eastAsia="SimSun"/>
        </w:rPr>
        <w:t>The induced fermentation culture was buffer exchanged to 1X PBS, pH 7.</w:t>
      </w:r>
      <w:r>
        <w:rPr>
          <w:rFonts w:eastAsia="SimSun"/>
        </w:rPr>
        <w:t>4</w:t>
      </w:r>
      <w:r w:rsidRPr="00F252BD">
        <w:rPr>
          <w:rFonts w:eastAsia="SimSun"/>
        </w:rPr>
        <w:t xml:space="preserve"> and concentrated with hollow fiber cartridge (3,000 </w:t>
      </w:r>
      <w:r>
        <w:rPr>
          <w:rFonts w:eastAsia="SimSun"/>
        </w:rPr>
        <w:t xml:space="preserve">MW </w:t>
      </w:r>
      <w:r w:rsidRPr="00F252BD">
        <w:rPr>
          <w:rFonts w:eastAsia="SimSun"/>
        </w:rPr>
        <w:t xml:space="preserve">cutoff, GE Health). </w:t>
      </w:r>
      <w:r>
        <w:t xml:space="preserve"> </w:t>
      </w:r>
      <w:r>
        <w:rPr>
          <w:rFonts w:eastAsia="MS Mincho"/>
          <w:color w:val="000000"/>
        </w:rPr>
        <w:t>R</w:t>
      </w:r>
      <w:r w:rsidRPr="00D32529">
        <w:rPr>
          <w:rFonts w:eastAsia="MS Mincho"/>
          <w:color w:val="000000"/>
        </w:rPr>
        <w:t xml:space="preserve">ecombinant </w:t>
      </w:r>
      <w:r>
        <w:rPr>
          <w:rFonts w:eastAsia="MS Mincho"/>
          <w:color w:val="000000"/>
        </w:rPr>
        <w:t>SALO (</w:t>
      </w:r>
      <w:r>
        <w:rPr>
          <w:rFonts w:eastAsia="SimSun"/>
        </w:rPr>
        <w:t>rSALO)</w:t>
      </w:r>
      <w:r w:rsidRPr="00F252BD">
        <w:rPr>
          <w:rFonts w:eastAsia="SimSun"/>
        </w:rPr>
        <w:t xml:space="preserve"> was purified from the concentrated culture </w:t>
      </w:r>
      <w:r>
        <w:rPr>
          <w:rFonts w:eastAsia="SimSun"/>
        </w:rPr>
        <w:t>by</w:t>
      </w:r>
      <w:r w:rsidRPr="00F252BD">
        <w:rPr>
          <w:rFonts w:eastAsia="SimSun"/>
        </w:rPr>
        <w:t xml:space="preserve"> immobilized affinity chromatography (IMAC) using Hi</w:t>
      </w:r>
      <w:r>
        <w:rPr>
          <w:rFonts w:eastAsia="SimSun"/>
        </w:rPr>
        <w:t>s</w:t>
      </w:r>
      <w:r w:rsidRPr="00F252BD">
        <w:rPr>
          <w:rFonts w:eastAsia="SimSun"/>
        </w:rPr>
        <w:t>Trap FF column (GE, Healthcare)</w:t>
      </w:r>
      <w:r>
        <w:rPr>
          <w:rFonts w:eastAsia="SimSun"/>
        </w:rPr>
        <w:t>.</w:t>
      </w:r>
      <w:r w:rsidRPr="00F252BD">
        <w:rPr>
          <w:rFonts w:eastAsia="SimSun"/>
        </w:rPr>
        <w:t xml:space="preserve"> </w:t>
      </w:r>
      <w:r w:rsidRPr="00D32529">
        <w:rPr>
          <w:rFonts w:eastAsia="MS Mincho"/>
          <w:color w:val="000000"/>
        </w:rPr>
        <w:t>The typical yield of purified r</w:t>
      </w:r>
      <w:r>
        <w:rPr>
          <w:rFonts w:eastAsia="MS Mincho"/>
          <w:color w:val="000000"/>
        </w:rPr>
        <w:t xml:space="preserve">SALO from </w:t>
      </w:r>
      <w:r w:rsidRPr="009A77B2">
        <w:rPr>
          <w:rFonts w:eastAsia="MS Mincho"/>
          <w:i/>
          <w:color w:val="000000"/>
        </w:rPr>
        <w:t>P. pastoris</w:t>
      </w:r>
      <w:r>
        <w:rPr>
          <w:rFonts w:eastAsia="MS Mincho"/>
          <w:color w:val="000000"/>
        </w:rPr>
        <w:t xml:space="preserve"> was 1g per L</w:t>
      </w:r>
      <w:r w:rsidRPr="00D32529">
        <w:rPr>
          <w:rFonts w:eastAsia="MS Mincho"/>
          <w:color w:val="000000"/>
        </w:rPr>
        <w:t xml:space="preserve"> of culture. </w:t>
      </w:r>
      <w:r w:rsidRPr="00D00C2B">
        <w:rPr>
          <w:rFonts w:cs="Arial"/>
        </w:rPr>
        <w:t xml:space="preserve">Coomassie G-250 (Simply Blue) </w:t>
      </w:r>
      <w:r w:rsidRPr="00CF4E7C">
        <w:rPr>
          <w:rFonts w:eastAsia="SimSun"/>
        </w:rPr>
        <w:t xml:space="preserve">stained </w:t>
      </w:r>
      <w:r w:rsidRPr="00D00C2B">
        <w:rPr>
          <w:rFonts w:cs="Arial"/>
          <w:bCs/>
        </w:rPr>
        <w:t>NuPAGE Bis-Tris gels  (Invitrogen)</w:t>
      </w:r>
      <w:r w:rsidRPr="00CF4E7C">
        <w:rPr>
          <w:rFonts w:cs="Arial"/>
        </w:rPr>
        <w:t xml:space="preserve"> </w:t>
      </w:r>
      <w:r w:rsidRPr="00D00C2B">
        <w:rPr>
          <w:rFonts w:eastAsia="MS Mincho"/>
        </w:rPr>
        <w:t>were used to assess the purity of the recombinant proteins. The purified rSALO was dialyzed to remove imidazole and stored at −80°C until used.</w:t>
      </w:r>
    </w:p>
    <w:p w14:paraId="1A0072EC" w14:textId="77777777" w:rsidR="00622F43" w:rsidRDefault="00622F43" w:rsidP="00622F43">
      <w:pPr>
        <w:spacing w:line="360" w:lineRule="auto"/>
        <w:rPr>
          <w:sz w:val="28"/>
          <w:szCs w:val="28"/>
        </w:rPr>
      </w:pPr>
    </w:p>
    <w:p w14:paraId="1E45778A" w14:textId="77777777" w:rsidR="00622F43" w:rsidRPr="00C31AA8" w:rsidRDefault="00622F43" w:rsidP="00622F43">
      <w:pPr>
        <w:spacing w:line="360" w:lineRule="auto"/>
        <w:rPr>
          <w:sz w:val="28"/>
          <w:szCs w:val="28"/>
        </w:rPr>
      </w:pPr>
    </w:p>
    <w:p w14:paraId="6A07BEA0" w14:textId="77777777" w:rsidR="00E8466B" w:rsidRDefault="00010AA7"/>
    <w:sectPr w:rsidR="00E8466B" w:rsidSect="00FE30F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795F" w14:textId="77777777" w:rsidR="00010AA7" w:rsidRDefault="00010AA7">
      <w:r>
        <w:separator/>
      </w:r>
    </w:p>
  </w:endnote>
  <w:endnote w:type="continuationSeparator" w:id="0">
    <w:p w14:paraId="3A75D0C3" w14:textId="77777777" w:rsidR="00010AA7" w:rsidRDefault="0001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4832" w14:textId="77777777" w:rsidR="00894840" w:rsidRDefault="00622F43" w:rsidP="00C17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E97AF" w14:textId="77777777" w:rsidR="00894840" w:rsidRDefault="00010AA7" w:rsidP="00AB61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801B" w14:textId="77777777" w:rsidR="00894840" w:rsidRDefault="00622F43" w:rsidP="00C17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2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AC83B2" w14:textId="77777777" w:rsidR="00894840" w:rsidRDefault="00010AA7" w:rsidP="00AB61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5A1BD" w14:textId="77777777" w:rsidR="00010AA7" w:rsidRDefault="00010AA7">
      <w:r>
        <w:separator/>
      </w:r>
    </w:p>
  </w:footnote>
  <w:footnote w:type="continuationSeparator" w:id="0">
    <w:p w14:paraId="52FAF340" w14:textId="77777777" w:rsidR="00010AA7" w:rsidRDefault="0001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43"/>
    <w:rsid w:val="00010AA7"/>
    <w:rsid w:val="001A0306"/>
    <w:rsid w:val="001D728E"/>
    <w:rsid w:val="00622F43"/>
    <w:rsid w:val="00D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70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2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43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2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Bailey Hanna</cp:lastModifiedBy>
  <cp:revision>2</cp:revision>
  <dcterms:created xsi:type="dcterms:W3CDTF">2017-02-22T18:27:00Z</dcterms:created>
  <dcterms:modified xsi:type="dcterms:W3CDTF">2017-02-22T18:27:00Z</dcterms:modified>
</cp:coreProperties>
</file>