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80" w:rsidRPr="00BF1959" w:rsidRDefault="00E86780" w:rsidP="00E86780">
      <w:pPr>
        <w:pageBreakBefore/>
        <w:rPr>
          <w:rFonts w:ascii="Times New Roman" w:hAnsi="Times New Roman" w:cs="Times New Roman"/>
          <w:sz w:val="24"/>
          <w:szCs w:val="24"/>
          <w:lang w:val="en-US"/>
        </w:rPr>
      </w:pPr>
      <w:r w:rsidRPr="00BF1959"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lementary</w:t>
      </w:r>
      <w:r w:rsidRPr="00BF19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3: </w:t>
      </w:r>
      <w:r w:rsidRPr="00BF1959">
        <w:rPr>
          <w:rFonts w:ascii="Times New Roman" w:hAnsi="Times New Roman" w:cs="Times New Roman"/>
          <w:sz w:val="24"/>
          <w:szCs w:val="24"/>
          <w:lang w:val="en-US"/>
        </w:rPr>
        <w:t>New quantification and comparisons for sCD40L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231"/>
        <w:gridCol w:w="547"/>
        <w:gridCol w:w="956"/>
        <w:gridCol w:w="954"/>
        <w:gridCol w:w="954"/>
        <w:gridCol w:w="954"/>
        <w:gridCol w:w="951"/>
      </w:tblGrid>
      <w:tr w:rsidR="00E86780" w:rsidRPr="00A01B52" w:rsidTr="00F74898">
        <w:trPr>
          <w:trHeight w:val="600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sCD40L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Group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GM</w:t>
            </w:r>
          </w:p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pg</w:t>
            </w:r>
            <w:proofErr w:type="spellEnd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mL</w:t>
            </w:r>
            <w:proofErr w:type="spellEnd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Median</w:t>
            </w:r>
            <w:proofErr w:type="spellEnd"/>
          </w:p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pg</w:t>
            </w:r>
            <w:proofErr w:type="spellEnd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mL</w:t>
            </w:r>
            <w:proofErr w:type="spellEnd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Min</w:t>
            </w:r>
          </w:p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Max</w:t>
            </w:r>
          </w:p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Wilcoxon</w:t>
            </w:r>
            <w:proofErr w:type="spellEnd"/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Test</w:t>
            </w:r>
          </w:p>
        </w:tc>
      </w:tr>
      <w:tr w:rsidR="00E86780" w:rsidRPr="00A01B52" w:rsidTr="00F74898">
        <w:trPr>
          <w:trHeight w:val="431"/>
        </w:trPr>
        <w:tc>
          <w:tcPr>
            <w:tcW w:w="14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CYD-TDV versus placebo for all hospitalized cases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CYD-TDV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1221.9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1879.3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8263.6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0.849</w:t>
            </w:r>
          </w:p>
        </w:tc>
      </w:tr>
      <w:tr w:rsidR="00E86780" w:rsidRPr="00A01B52" w:rsidTr="00F74898">
        <w:trPr>
          <w:trHeight w:val="281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Placebo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1344.9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1733.7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113.3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5378.3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780" w:rsidRPr="00A01B52" w:rsidTr="00F74898">
        <w:trPr>
          <w:trHeight w:val="343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CYD-TDV versus placebo for severe cases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CYD-TDV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614.8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703.4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4939.8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554B51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554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0.264</w:t>
            </w:r>
          </w:p>
        </w:tc>
      </w:tr>
      <w:tr w:rsidR="00E86780" w:rsidRPr="00A01B52" w:rsidTr="00F74898">
        <w:trPr>
          <w:trHeight w:val="420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Placebo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978.0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1470.2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113.3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5378.3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6780" w:rsidRPr="00A01B52" w:rsidTr="00F74898">
        <w:trPr>
          <w:trHeight w:val="269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CYD-TDV versus placebo for non-severe cases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CYD-TDV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1582.2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2130.4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95.6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8263.6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0.287</w:t>
            </w:r>
          </w:p>
        </w:tc>
      </w:tr>
      <w:tr w:rsidR="00E86780" w:rsidRPr="00A01B52" w:rsidTr="00F74898">
        <w:trPr>
          <w:trHeight w:val="346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Placebo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1495.5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1822.5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157.7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4612.6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6780" w:rsidRPr="00A01B52" w:rsidTr="00F74898">
        <w:trPr>
          <w:trHeight w:val="266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Severe versus non-severe cases irrespective of treatment group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Severe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782.7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1144.1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5378.3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&lt;0.001</w:t>
            </w:r>
          </w:p>
        </w:tc>
      </w:tr>
      <w:tr w:rsidR="00E86780" w:rsidRPr="00A01B52" w:rsidTr="00F74898">
        <w:trPr>
          <w:trHeight w:val="341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Non-severe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1535.9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2058.9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95.6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8263.6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6780" w:rsidRPr="00A01B52" w:rsidTr="00F74898">
        <w:trPr>
          <w:trHeight w:val="351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CYD-TDV versus placebo for active phase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CYD-TDV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2111.6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2437.1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132.5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8263.6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0.003</w:t>
            </w:r>
          </w:p>
        </w:tc>
      </w:tr>
      <w:tr w:rsidR="00E86780" w:rsidRPr="00A01B52" w:rsidTr="00F74898">
        <w:trPr>
          <w:trHeight w:val="413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Placebo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1502.0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1863.6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157.7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5378.3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6780" w:rsidRPr="00A01B52" w:rsidTr="00F74898">
        <w:trPr>
          <w:trHeight w:val="420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CYD-TDV versus placebo for hospital phase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CYD-TDV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839.4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1023.1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6404.3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0.420</w:t>
            </w:r>
          </w:p>
        </w:tc>
      </w:tr>
      <w:tr w:rsidR="00E86780" w:rsidRPr="00A01B52" w:rsidTr="00F74898">
        <w:trPr>
          <w:trHeight w:val="412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Placebo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1048.9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1424.1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113.3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4612.6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6780" w:rsidRPr="00A01B52" w:rsidTr="00F74898">
        <w:trPr>
          <w:trHeight w:val="275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&lt;9 years versus &gt;=9 years for CYD-TDV group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1315.3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1825.8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188.5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5069.3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0.985</w:t>
            </w:r>
          </w:p>
        </w:tc>
      </w:tr>
      <w:tr w:rsidR="00E86780" w:rsidRPr="00A01B52" w:rsidTr="00F74898">
        <w:trPr>
          <w:trHeight w:val="268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&gt;=9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1152.5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1901.1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8263.6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86780" w:rsidRPr="00A01B52" w:rsidTr="00F74898">
        <w:trPr>
          <w:trHeight w:val="344"/>
        </w:trPr>
        <w:tc>
          <w:tcPr>
            <w:tcW w:w="1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&lt;9 years versus &gt;=9 years for placebo group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1807.2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2103.0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250.3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4612.6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A01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0.051</w:t>
            </w:r>
          </w:p>
        </w:tc>
      </w:tr>
      <w:tr w:rsidR="00E86780" w:rsidRPr="00A01B52" w:rsidTr="00F74898">
        <w:trPr>
          <w:trHeight w:val="263"/>
        </w:trPr>
        <w:tc>
          <w:tcPr>
            <w:tcW w:w="14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&gt;=9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1212.5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1602.4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113.3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5378.3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86780" w:rsidRPr="00A01B52" w:rsidRDefault="00E86780" w:rsidP="00F748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:rsidR="00E86780" w:rsidRPr="003B7857" w:rsidRDefault="00E86780" w:rsidP="00E86780">
      <w:pPr>
        <w:tabs>
          <w:tab w:val="right" w:pos="360"/>
          <w:tab w:val="left" w:pos="540"/>
        </w:tabs>
        <w:spacing w:after="0" w:line="480" w:lineRule="auto"/>
        <w:ind w:left="1260" w:hanging="1260"/>
        <w:rPr>
          <w:rFonts w:ascii="Times New Roman" w:hAnsi="Times New Roman" w:cs="Times New Roman"/>
          <w:sz w:val="24"/>
          <w:szCs w:val="24"/>
          <w:lang w:val="en-US"/>
        </w:rPr>
      </w:pPr>
    </w:p>
    <w:p w:rsidR="006D61BE" w:rsidRDefault="006D61BE">
      <w:bookmarkStart w:id="0" w:name="_GoBack"/>
      <w:bookmarkEnd w:id="0"/>
    </w:p>
    <w:sectPr w:rsidR="006D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80"/>
    <w:rsid w:val="006D61BE"/>
    <w:rsid w:val="00E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Harenberg, Anke (sanofi pasteur)</dc:creator>
  <cp:lastModifiedBy>Harenberg, Anke (sanofi pasteur)</cp:lastModifiedBy>
  <cp:revision>1</cp:revision>
  <dcterms:created xsi:type="dcterms:W3CDTF">2016-06-27T14:01:00Z</dcterms:created>
  <dcterms:modified xsi:type="dcterms:W3CDTF">2016-06-27T14:01:00Z</dcterms:modified>
</cp:coreProperties>
</file>