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7E" w:rsidRPr="001948C8" w:rsidRDefault="00CD597E" w:rsidP="00CD597E">
      <w:pPr>
        <w:jc w:val="both"/>
        <w:rPr>
          <w:rFonts w:ascii="Times New Roman" w:hAnsi="Times New Roman" w:cs="Times New Roman"/>
          <w:sz w:val="28"/>
        </w:rPr>
      </w:pPr>
      <w:r w:rsidRPr="001948C8">
        <w:rPr>
          <w:rFonts w:ascii="Times New Roman" w:hAnsi="Times New Roman" w:cs="Times New Roman"/>
          <w:sz w:val="28"/>
        </w:rPr>
        <w:t>Supporting Information to:</w:t>
      </w:r>
    </w:p>
    <w:p w:rsidR="00CD597E" w:rsidRPr="001948C8" w:rsidRDefault="00CD597E" w:rsidP="00CD597E">
      <w:pPr>
        <w:jc w:val="center"/>
        <w:rPr>
          <w:rFonts w:ascii="Times New Roman" w:hAnsi="Times New Roman" w:cs="Times New Roman"/>
          <w:b/>
          <w:i/>
          <w:sz w:val="32"/>
          <w:szCs w:val="24"/>
        </w:rPr>
      </w:pPr>
    </w:p>
    <w:p w:rsidR="00CD597E" w:rsidRPr="001948C8" w:rsidRDefault="00CD597E" w:rsidP="00CD597E">
      <w:pPr>
        <w:jc w:val="center"/>
        <w:rPr>
          <w:rFonts w:ascii="Times New Roman" w:hAnsi="Times New Roman" w:cs="Times New Roman"/>
          <w:b/>
          <w:sz w:val="32"/>
          <w:szCs w:val="24"/>
        </w:rPr>
      </w:pPr>
      <w:r w:rsidRPr="001948C8">
        <w:rPr>
          <w:rFonts w:ascii="Times New Roman" w:hAnsi="Times New Roman" w:cs="Times New Roman"/>
          <w:b/>
          <w:i/>
          <w:sz w:val="32"/>
          <w:szCs w:val="24"/>
        </w:rPr>
        <w:t>Plasmodium vivax</w:t>
      </w:r>
      <w:r w:rsidRPr="001948C8">
        <w:rPr>
          <w:rFonts w:ascii="Times New Roman" w:hAnsi="Times New Roman" w:cs="Times New Roman"/>
          <w:b/>
          <w:sz w:val="32"/>
          <w:szCs w:val="24"/>
        </w:rPr>
        <w:t xml:space="preserve"> transmission in Africa</w:t>
      </w:r>
    </w:p>
    <w:p w:rsidR="00CD597E" w:rsidRPr="00436FD3" w:rsidRDefault="00CD597E" w:rsidP="00CD597E">
      <w:pPr>
        <w:spacing w:after="0"/>
        <w:jc w:val="both"/>
        <w:rPr>
          <w:rFonts w:ascii="Times New Roman" w:hAnsi="Times New Roman" w:cs="Times New Roman"/>
        </w:rPr>
      </w:pPr>
      <w:r w:rsidRPr="001948C8">
        <w:rPr>
          <w:rFonts w:ascii="Times New Roman" w:hAnsi="Times New Roman" w:cs="Times New Roman"/>
        </w:rPr>
        <w:t xml:space="preserve">Rosalind E. Howes, Robert C. Reiner, Jr., Katherine E. Battle, Joshua </w:t>
      </w:r>
      <w:proofErr w:type="spellStart"/>
      <w:r w:rsidRPr="001948C8">
        <w:rPr>
          <w:rFonts w:ascii="Times New Roman" w:hAnsi="Times New Roman" w:cs="Times New Roman"/>
        </w:rPr>
        <w:t>Longbottom</w:t>
      </w:r>
      <w:proofErr w:type="spellEnd"/>
      <w:r w:rsidRPr="001948C8">
        <w:rPr>
          <w:rFonts w:ascii="Times New Roman" w:hAnsi="Times New Roman" w:cs="Times New Roman"/>
        </w:rPr>
        <w:t xml:space="preserve">, Bonnie </w:t>
      </w:r>
      <w:proofErr w:type="spellStart"/>
      <w:r w:rsidRPr="001948C8">
        <w:rPr>
          <w:rFonts w:ascii="Times New Roman" w:hAnsi="Times New Roman" w:cs="Times New Roman"/>
        </w:rPr>
        <w:t>Mappin</w:t>
      </w:r>
      <w:proofErr w:type="spellEnd"/>
      <w:r w:rsidRPr="001948C8">
        <w:rPr>
          <w:rFonts w:ascii="Times New Roman" w:hAnsi="Times New Roman" w:cs="Times New Roman"/>
        </w:rPr>
        <w:t xml:space="preserve">, </w:t>
      </w:r>
    </w:p>
    <w:p w:rsidR="000710A0" w:rsidRPr="001948C8" w:rsidRDefault="00CD597E" w:rsidP="00CD597E">
      <w:pPr>
        <w:spacing w:after="0"/>
        <w:jc w:val="both"/>
        <w:rPr>
          <w:rFonts w:ascii="Times New Roman" w:hAnsi="Times New Roman" w:cs="Times New Roman"/>
        </w:rPr>
      </w:pPr>
      <w:proofErr w:type="spellStart"/>
      <w:r w:rsidRPr="001948C8">
        <w:rPr>
          <w:rFonts w:ascii="Times New Roman" w:hAnsi="Times New Roman" w:cs="Times New Roman"/>
        </w:rPr>
        <w:t>Dariya</w:t>
      </w:r>
      <w:proofErr w:type="spellEnd"/>
      <w:r w:rsidRPr="001948C8">
        <w:rPr>
          <w:rFonts w:ascii="Times New Roman" w:hAnsi="Times New Roman" w:cs="Times New Roman"/>
        </w:rPr>
        <w:t xml:space="preserve"> </w:t>
      </w:r>
      <w:proofErr w:type="spellStart"/>
      <w:r w:rsidRPr="001948C8">
        <w:rPr>
          <w:rFonts w:ascii="Times New Roman" w:hAnsi="Times New Roman" w:cs="Times New Roman"/>
        </w:rPr>
        <w:t>Ordanovich</w:t>
      </w:r>
      <w:proofErr w:type="spellEnd"/>
      <w:r w:rsidRPr="001948C8">
        <w:rPr>
          <w:rFonts w:ascii="Times New Roman" w:hAnsi="Times New Roman" w:cs="Times New Roman"/>
        </w:rPr>
        <w:t xml:space="preserve">, Andrew J. </w:t>
      </w:r>
      <w:proofErr w:type="spellStart"/>
      <w:r w:rsidRPr="001948C8">
        <w:rPr>
          <w:rFonts w:ascii="Times New Roman" w:hAnsi="Times New Roman" w:cs="Times New Roman"/>
        </w:rPr>
        <w:t>Tatem</w:t>
      </w:r>
      <w:proofErr w:type="spellEnd"/>
      <w:r w:rsidRPr="001948C8">
        <w:rPr>
          <w:rFonts w:ascii="Times New Roman" w:hAnsi="Times New Roman" w:cs="Times New Roman"/>
        </w:rPr>
        <w:t xml:space="preserve">, Chris </w:t>
      </w:r>
      <w:proofErr w:type="spellStart"/>
      <w:r w:rsidRPr="001948C8">
        <w:rPr>
          <w:rFonts w:ascii="Times New Roman" w:hAnsi="Times New Roman" w:cs="Times New Roman"/>
        </w:rPr>
        <w:t>Drakeley</w:t>
      </w:r>
      <w:proofErr w:type="spellEnd"/>
      <w:r w:rsidRPr="001948C8">
        <w:rPr>
          <w:rFonts w:ascii="Times New Roman" w:hAnsi="Times New Roman" w:cs="Times New Roman"/>
        </w:rPr>
        <w:t xml:space="preserve">, Peter W. </w:t>
      </w:r>
      <w:proofErr w:type="spellStart"/>
      <w:r w:rsidRPr="001948C8">
        <w:rPr>
          <w:rFonts w:ascii="Times New Roman" w:hAnsi="Times New Roman" w:cs="Times New Roman"/>
        </w:rPr>
        <w:t>Gething</w:t>
      </w:r>
      <w:proofErr w:type="spellEnd"/>
      <w:r w:rsidRPr="001948C8">
        <w:rPr>
          <w:rFonts w:ascii="Times New Roman" w:hAnsi="Times New Roman" w:cs="Times New Roman"/>
        </w:rPr>
        <w:t>, Peter A. Zimmerman, David L. Smith and Simon I. Hay.</w:t>
      </w:r>
    </w:p>
    <w:p w:rsidR="00CD597E" w:rsidRDefault="00CD597E" w:rsidP="00CD597E">
      <w:pPr>
        <w:spacing w:after="0"/>
        <w:jc w:val="both"/>
        <w:rPr>
          <w:rFonts w:ascii="Times New Roman" w:hAnsi="Times New Roman" w:cs="Times New Roman"/>
        </w:rPr>
      </w:pPr>
    </w:p>
    <w:p w:rsidR="001948C8" w:rsidRPr="001948C8" w:rsidRDefault="001948C8" w:rsidP="00CD597E">
      <w:pPr>
        <w:spacing w:after="0"/>
        <w:jc w:val="both"/>
        <w:rPr>
          <w:rFonts w:ascii="Times New Roman" w:hAnsi="Times New Roman" w:cs="Times New Roman"/>
        </w:rPr>
      </w:pPr>
    </w:p>
    <w:p w:rsidR="00CD597E" w:rsidRDefault="00CD597E" w:rsidP="00CD597E">
      <w:pPr>
        <w:spacing w:after="0"/>
        <w:jc w:val="both"/>
        <w:rPr>
          <w:rFonts w:ascii="Times New Roman" w:hAnsi="Times New Roman" w:cs="Times New Roman"/>
        </w:rPr>
      </w:pPr>
      <w:r w:rsidRPr="001948C8">
        <w:rPr>
          <w:rFonts w:ascii="Times New Roman" w:hAnsi="Times New Roman" w:cs="Times New Roman"/>
        </w:rPr>
        <w:t>The Supporting Information to this article comprises:</w:t>
      </w:r>
    </w:p>
    <w:p w:rsidR="00E32895" w:rsidRDefault="00E32895" w:rsidP="00CD597E">
      <w:pPr>
        <w:spacing w:after="0"/>
        <w:jc w:val="both"/>
        <w:rPr>
          <w:rFonts w:ascii="Times New Roman" w:hAnsi="Times New Roman" w:cs="Times New Roman"/>
        </w:rPr>
      </w:pPr>
    </w:p>
    <w:p w:rsidR="00E32895" w:rsidRDefault="00E32895" w:rsidP="00CD597E">
      <w:pPr>
        <w:spacing w:after="0"/>
        <w:jc w:val="both"/>
        <w:rPr>
          <w:rFonts w:ascii="Times New Roman" w:hAnsi="Times New Roman" w:cs="Times New Roman"/>
        </w:rPr>
      </w:pPr>
    </w:p>
    <w:p w:rsidR="00E32895" w:rsidRDefault="00E32895" w:rsidP="00CD597E">
      <w:pPr>
        <w:spacing w:after="0"/>
        <w:jc w:val="both"/>
        <w:rPr>
          <w:rFonts w:ascii="Times New Roman" w:hAnsi="Times New Roman" w:cs="Times New Roman"/>
        </w:rPr>
      </w:pPr>
      <w:r>
        <w:rPr>
          <w:rFonts w:ascii="Times New Roman" w:hAnsi="Times New Roman" w:cs="Times New Roman"/>
        </w:rPr>
        <w:t>Supporting methods and results</w:t>
      </w:r>
    </w:p>
    <w:p w:rsidR="001C0060" w:rsidRPr="001948C8" w:rsidRDefault="001C0060" w:rsidP="00CD597E">
      <w:pPr>
        <w:spacing w:after="0"/>
        <w:jc w:val="both"/>
        <w:rPr>
          <w:rFonts w:ascii="Times New Roman" w:hAnsi="Times New Roman" w:cs="Times New Roman"/>
        </w:rPr>
      </w:pPr>
    </w:p>
    <w:p w:rsidR="001C0060" w:rsidRDefault="00E32895" w:rsidP="00555D17">
      <w:pPr>
        <w:pStyle w:val="ListParagraph"/>
        <w:numPr>
          <w:ilvl w:val="0"/>
          <w:numId w:val="1"/>
        </w:numPr>
        <w:spacing w:after="0"/>
        <w:jc w:val="both"/>
        <w:rPr>
          <w:rFonts w:ascii="Times New Roman" w:hAnsi="Times New Roman" w:cs="Times New Roman"/>
        </w:rPr>
      </w:pPr>
      <w:r>
        <w:rPr>
          <w:rFonts w:ascii="Times New Roman" w:hAnsi="Times New Roman" w:cs="Times New Roman"/>
          <w:b/>
        </w:rPr>
        <w:t>Text S1</w:t>
      </w:r>
      <w:r w:rsidR="00555D17" w:rsidRPr="00555D17">
        <w:rPr>
          <w:rFonts w:ascii="Times New Roman" w:hAnsi="Times New Roman" w:cs="Times New Roman"/>
        </w:rPr>
        <w:t xml:space="preserve">: investigation of the characteristics of the </w:t>
      </w:r>
      <w:proofErr w:type="spellStart"/>
      <w:r w:rsidR="00555D17" w:rsidRPr="00555D17">
        <w:rPr>
          <w:rFonts w:ascii="Times New Roman" w:hAnsi="Times New Roman" w:cs="Times New Roman"/>
          <w:i/>
        </w:rPr>
        <w:t>Pv</w:t>
      </w:r>
      <w:r w:rsidR="00555D17" w:rsidRPr="00555D17">
        <w:rPr>
          <w:rFonts w:ascii="Times New Roman" w:hAnsi="Times New Roman" w:cs="Times New Roman"/>
        </w:rPr>
        <w:t>PR</w:t>
      </w:r>
      <w:proofErr w:type="spellEnd"/>
      <w:r w:rsidR="00555D17" w:rsidRPr="00555D17">
        <w:rPr>
          <w:rFonts w:ascii="Times New Roman" w:hAnsi="Times New Roman" w:cs="Times New Roman"/>
        </w:rPr>
        <w:t xml:space="preserve"> data in relation to host population characteristics and </w:t>
      </w:r>
      <w:proofErr w:type="spellStart"/>
      <w:r w:rsidR="00555D17" w:rsidRPr="00555D17">
        <w:rPr>
          <w:rFonts w:ascii="Times New Roman" w:hAnsi="Times New Roman" w:cs="Times New Roman"/>
          <w:i/>
        </w:rPr>
        <w:t>Pf</w:t>
      </w:r>
      <w:r w:rsidR="00555D17" w:rsidRPr="00555D17">
        <w:rPr>
          <w:rFonts w:ascii="Times New Roman" w:hAnsi="Times New Roman" w:cs="Times New Roman"/>
        </w:rPr>
        <w:t>PR</w:t>
      </w:r>
      <w:proofErr w:type="spellEnd"/>
      <w:r w:rsidR="00555D17" w:rsidRPr="00555D17">
        <w:rPr>
          <w:rFonts w:ascii="Times New Roman" w:hAnsi="Times New Roman" w:cs="Times New Roman"/>
        </w:rPr>
        <w:t xml:space="preserve">. </w:t>
      </w:r>
    </w:p>
    <w:p w:rsidR="00E32895" w:rsidRDefault="00E32895" w:rsidP="00E32895">
      <w:pPr>
        <w:spacing w:after="0"/>
        <w:jc w:val="both"/>
        <w:rPr>
          <w:rFonts w:ascii="Times New Roman" w:hAnsi="Times New Roman" w:cs="Times New Roman"/>
        </w:rPr>
      </w:pPr>
    </w:p>
    <w:p w:rsidR="00E32895" w:rsidRDefault="00E32895" w:rsidP="00E32895">
      <w:pPr>
        <w:spacing w:after="0"/>
        <w:jc w:val="both"/>
        <w:rPr>
          <w:rFonts w:ascii="Times New Roman" w:hAnsi="Times New Roman" w:cs="Times New Roman"/>
        </w:rPr>
      </w:pPr>
    </w:p>
    <w:p w:rsidR="00E32895" w:rsidRPr="00E32895" w:rsidRDefault="00E32895" w:rsidP="00E32895">
      <w:pPr>
        <w:spacing w:after="0"/>
        <w:jc w:val="both"/>
        <w:rPr>
          <w:rFonts w:ascii="Times New Roman" w:hAnsi="Times New Roman" w:cs="Times New Roman"/>
        </w:rPr>
      </w:pPr>
      <w:r>
        <w:rPr>
          <w:rFonts w:ascii="Times New Roman" w:hAnsi="Times New Roman" w:cs="Times New Roman"/>
        </w:rPr>
        <w:t>Supporting figures</w:t>
      </w:r>
    </w:p>
    <w:p w:rsidR="00CD597E" w:rsidRDefault="00CD597E" w:rsidP="00CD597E">
      <w:pPr>
        <w:spacing w:after="0"/>
        <w:jc w:val="both"/>
      </w:pPr>
    </w:p>
    <w:p w:rsidR="00CD597E" w:rsidRPr="00CD597E" w:rsidRDefault="00CD597E" w:rsidP="00E32895">
      <w:pPr>
        <w:pStyle w:val="ListParagraph"/>
        <w:numPr>
          <w:ilvl w:val="0"/>
          <w:numId w:val="1"/>
        </w:numPr>
        <w:rPr>
          <w:rFonts w:ascii="Times New Roman" w:hAnsi="Times New Roman" w:cs="Times New Roman"/>
        </w:rPr>
      </w:pPr>
      <w:r>
        <w:rPr>
          <w:rFonts w:ascii="Times New Roman" w:hAnsi="Times New Roman" w:cs="Times New Roman"/>
          <w:b/>
        </w:rPr>
        <w:t>Fig S1</w:t>
      </w:r>
      <w:r w:rsidRPr="00CD597E">
        <w:rPr>
          <w:rFonts w:ascii="Times New Roman" w:hAnsi="Times New Roman" w:cs="Times New Roman"/>
          <w:b/>
        </w:rPr>
        <w:t xml:space="preserve">. </w:t>
      </w:r>
      <w:r w:rsidRPr="00436FD3">
        <w:rPr>
          <w:rFonts w:ascii="Times New Roman" w:hAnsi="Times New Roman" w:cs="Times New Roman"/>
        </w:rPr>
        <w:t xml:space="preserve">Prevalence of infection by </w:t>
      </w:r>
      <w:r w:rsidRPr="00436FD3">
        <w:rPr>
          <w:rFonts w:ascii="Times New Roman" w:hAnsi="Times New Roman" w:cs="Times New Roman"/>
          <w:i/>
        </w:rPr>
        <w:t>Pf</w:t>
      </w:r>
      <w:r w:rsidRPr="00436FD3">
        <w:rPr>
          <w:rFonts w:ascii="Times New Roman" w:hAnsi="Times New Roman" w:cs="Times New Roman"/>
        </w:rPr>
        <w:t xml:space="preserve"> (</w:t>
      </w:r>
      <w:proofErr w:type="spellStart"/>
      <w:r w:rsidRPr="00436FD3">
        <w:rPr>
          <w:rFonts w:ascii="Times New Roman" w:hAnsi="Times New Roman" w:cs="Times New Roman"/>
          <w:i/>
        </w:rPr>
        <w:t>Pf</w:t>
      </w:r>
      <w:r w:rsidRPr="00436FD3">
        <w:rPr>
          <w:rFonts w:ascii="Times New Roman" w:hAnsi="Times New Roman" w:cs="Times New Roman"/>
        </w:rPr>
        <w:t>PR</w:t>
      </w:r>
      <w:proofErr w:type="spellEnd"/>
      <w:r w:rsidRPr="00436FD3">
        <w:rPr>
          <w:rFonts w:ascii="Times New Roman" w:hAnsi="Times New Roman" w:cs="Times New Roman"/>
        </w:rPr>
        <w:t xml:space="preserve">) in relation to </w:t>
      </w:r>
      <w:proofErr w:type="spellStart"/>
      <w:r w:rsidRPr="00436FD3">
        <w:rPr>
          <w:rFonts w:ascii="Times New Roman" w:hAnsi="Times New Roman" w:cs="Times New Roman"/>
          <w:i/>
        </w:rPr>
        <w:t>Pv</w:t>
      </w:r>
      <w:r w:rsidRPr="00436FD3">
        <w:rPr>
          <w:rFonts w:ascii="Times New Roman" w:hAnsi="Times New Roman" w:cs="Times New Roman"/>
        </w:rPr>
        <w:t>PR</w:t>
      </w:r>
      <w:proofErr w:type="spellEnd"/>
      <w:r w:rsidRPr="00436FD3">
        <w:rPr>
          <w:rFonts w:ascii="Times New Roman" w:hAnsi="Times New Roman" w:cs="Times New Roman"/>
          <w:i/>
        </w:rPr>
        <w:t xml:space="preserve"> </w:t>
      </w:r>
      <w:r w:rsidRPr="00436FD3">
        <w:rPr>
          <w:rFonts w:ascii="Times New Roman" w:hAnsi="Times New Roman" w:cs="Times New Roman"/>
        </w:rPr>
        <w:t>among Duffy positive hosts (</w:t>
      </w:r>
      <w:proofErr w:type="spellStart"/>
      <w:r w:rsidRPr="00436FD3">
        <w:rPr>
          <w:rFonts w:ascii="Times New Roman" w:hAnsi="Times New Roman" w:cs="Times New Roman"/>
          <w:i/>
        </w:rPr>
        <w:t>Pv</w:t>
      </w:r>
      <w:r w:rsidRPr="00436FD3">
        <w:rPr>
          <w:rFonts w:ascii="Times New Roman" w:hAnsi="Times New Roman" w:cs="Times New Roman"/>
        </w:rPr>
        <w:t>PR</w:t>
      </w:r>
      <w:r w:rsidRPr="00436FD3">
        <w:rPr>
          <w:rFonts w:ascii="Times New Roman" w:hAnsi="Times New Roman" w:cs="Times New Roman"/>
          <w:vertAlign w:val="subscript"/>
        </w:rPr>
        <w:t>Fy</w:t>
      </w:r>
      <w:proofErr w:type="spellEnd"/>
      <w:r w:rsidRPr="00436FD3">
        <w:rPr>
          <w:rFonts w:ascii="Times New Roman" w:hAnsi="Times New Roman" w:cs="Times New Roman"/>
          <w:vertAlign w:val="subscript"/>
        </w:rPr>
        <w:t>+</w:t>
      </w:r>
      <w:r w:rsidRPr="00436FD3">
        <w:rPr>
          <w:rFonts w:ascii="Times New Roman" w:hAnsi="Times New Roman" w:cs="Times New Roman"/>
        </w:rPr>
        <w:t>).</w:t>
      </w:r>
    </w:p>
    <w:p w:rsidR="00CD597E" w:rsidRPr="00CD597E" w:rsidRDefault="00CD597E" w:rsidP="00E32895">
      <w:pPr>
        <w:pStyle w:val="ListParagraph"/>
        <w:numPr>
          <w:ilvl w:val="0"/>
          <w:numId w:val="1"/>
        </w:numPr>
        <w:rPr>
          <w:rFonts w:ascii="Times New Roman" w:hAnsi="Times New Roman" w:cs="Times New Roman"/>
          <w:b/>
          <w:noProof/>
          <w:lang w:eastAsia="en-GB"/>
        </w:rPr>
      </w:pPr>
      <w:r w:rsidRPr="00CD597E">
        <w:rPr>
          <w:rFonts w:ascii="Times New Roman" w:hAnsi="Times New Roman" w:cs="Times New Roman"/>
          <w:b/>
        </w:rPr>
        <w:t xml:space="preserve">Fig </w:t>
      </w:r>
      <w:r>
        <w:rPr>
          <w:rFonts w:ascii="Times New Roman" w:hAnsi="Times New Roman" w:cs="Times New Roman"/>
          <w:b/>
        </w:rPr>
        <w:t>S2</w:t>
      </w:r>
      <w:r w:rsidRPr="00CD597E">
        <w:rPr>
          <w:rFonts w:ascii="Times New Roman" w:hAnsi="Times New Roman" w:cs="Times New Roman"/>
          <w:b/>
        </w:rPr>
        <w:t xml:space="preserve">. </w:t>
      </w:r>
      <w:r w:rsidRPr="00436FD3">
        <w:rPr>
          <w:rFonts w:ascii="Times New Roman" w:hAnsi="Times New Roman" w:cs="Times New Roman"/>
        </w:rPr>
        <w:t xml:space="preserve">Regional summaries and relative differences in </w:t>
      </w:r>
      <w:proofErr w:type="spellStart"/>
      <w:r w:rsidRPr="00436FD3">
        <w:rPr>
          <w:rFonts w:ascii="Times New Roman" w:hAnsi="Times New Roman" w:cs="Times New Roman"/>
          <w:i/>
        </w:rPr>
        <w:t>Pv</w:t>
      </w:r>
      <w:r w:rsidRPr="00436FD3">
        <w:rPr>
          <w:rFonts w:ascii="Times New Roman" w:hAnsi="Times New Roman" w:cs="Times New Roman"/>
        </w:rPr>
        <w:t>PR</w:t>
      </w:r>
      <w:r w:rsidRPr="00436FD3">
        <w:rPr>
          <w:rFonts w:ascii="Times New Roman" w:hAnsi="Times New Roman" w:cs="Times New Roman"/>
          <w:vertAlign w:val="subscript"/>
        </w:rPr>
        <w:t>Fy</w:t>
      </w:r>
      <w:proofErr w:type="spellEnd"/>
      <w:r w:rsidRPr="00436FD3">
        <w:rPr>
          <w:rFonts w:ascii="Times New Roman" w:hAnsi="Times New Roman" w:cs="Times New Roman"/>
          <w:vertAlign w:val="subscript"/>
        </w:rPr>
        <w:t>+</w:t>
      </w:r>
      <w:r w:rsidRPr="00436FD3">
        <w:rPr>
          <w:rFonts w:ascii="Times New Roman" w:hAnsi="Times New Roman" w:cs="Times New Roman"/>
        </w:rPr>
        <w:t xml:space="preserve"> and </w:t>
      </w:r>
      <w:proofErr w:type="spellStart"/>
      <w:r w:rsidRPr="00436FD3">
        <w:rPr>
          <w:rFonts w:ascii="Times New Roman" w:hAnsi="Times New Roman" w:cs="Times New Roman"/>
          <w:i/>
        </w:rPr>
        <w:t>Pf</w:t>
      </w:r>
      <w:r w:rsidRPr="00436FD3">
        <w:rPr>
          <w:rFonts w:ascii="Times New Roman" w:hAnsi="Times New Roman" w:cs="Times New Roman"/>
        </w:rPr>
        <w:t>PR</w:t>
      </w:r>
      <w:proofErr w:type="spellEnd"/>
      <w:r w:rsidRPr="00436FD3">
        <w:rPr>
          <w:rFonts w:ascii="Times New Roman" w:hAnsi="Times New Roman" w:cs="Times New Roman"/>
        </w:rPr>
        <w:t xml:space="preserve"> </w:t>
      </w:r>
      <w:r w:rsidR="00436FD3" w:rsidRPr="00436FD3">
        <w:rPr>
          <w:rFonts w:ascii="Times New Roman" w:hAnsi="Times New Roman" w:cs="Times New Roman"/>
        </w:rPr>
        <w:t>(log transformed).</w:t>
      </w:r>
    </w:p>
    <w:p w:rsidR="00CD597E" w:rsidRPr="001C0060" w:rsidRDefault="00CD597E" w:rsidP="00E32895">
      <w:pPr>
        <w:pStyle w:val="ListParagraph"/>
        <w:numPr>
          <w:ilvl w:val="0"/>
          <w:numId w:val="1"/>
        </w:numPr>
        <w:rPr>
          <w:rFonts w:ascii="Times New Roman" w:hAnsi="Times New Roman" w:cs="Times New Roman"/>
        </w:rPr>
      </w:pPr>
      <w:r>
        <w:rPr>
          <w:rFonts w:ascii="Times New Roman" w:hAnsi="Times New Roman" w:cs="Times New Roman"/>
          <w:b/>
          <w:noProof/>
          <w:lang w:eastAsia="en-GB"/>
        </w:rPr>
        <w:t>Fig S3</w:t>
      </w:r>
      <w:r w:rsidRPr="00CD597E">
        <w:rPr>
          <w:rFonts w:ascii="Times New Roman" w:hAnsi="Times New Roman" w:cs="Times New Roman"/>
          <w:b/>
          <w:noProof/>
          <w:lang w:eastAsia="en-GB"/>
        </w:rPr>
        <w:t>.</w:t>
      </w:r>
      <w:r w:rsidRPr="00436FD3">
        <w:rPr>
          <w:rFonts w:ascii="Times New Roman" w:hAnsi="Times New Roman" w:cs="Times New Roman"/>
          <w:noProof/>
          <w:lang w:eastAsia="en-GB"/>
        </w:rPr>
        <w:t xml:space="preserve"> Logistic-regression model predictions using PR values of one species to predict those of the other (n=249).</w:t>
      </w:r>
    </w:p>
    <w:p w:rsidR="001C0060" w:rsidRDefault="001C0060" w:rsidP="001C0060">
      <w:pPr>
        <w:jc w:val="both"/>
        <w:rPr>
          <w:rFonts w:ascii="Times New Roman" w:hAnsi="Times New Roman" w:cs="Times New Roman"/>
        </w:rPr>
      </w:pPr>
    </w:p>
    <w:p w:rsidR="001C0060" w:rsidRPr="001C0060" w:rsidRDefault="00E32895" w:rsidP="001C0060">
      <w:pPr>
        <w:jc w:val="both"/>
        <w:rPr>
          <w:rFonts w:ascii="Times New Roman" w:hAnsi="Times New Roman" w:cs="Times New Roman"/>
        </w:rPr>
      </w:pPr>
      <w:r>
        <w:rPr>
          <w:rFonts w:ascii="Times New Roman" w:hAnsi="Times New Roman" w:cs="Times New Roman"/>
        </w:rPr>
        <w:t xml:space="preserve">Supporting tables which </w:t>
      </w:r>
      <w:r w:rsidR="001C0060" w:rsidRPr="001C0060">
        <w:rPr>
          <w:rFonts w:ascii="Times New Roman" w:hAnsi="Times New Roman" w:cs="Times New Roman"/>
        </w:rPr>
        <w:t>detail the data included in the analysis. NR: not reported.</w:t>
      </w:r>
    </w:p>
    <w:p w:rsidR="001C0060" w:rsidRPr="001C0060" w:rsidRDefault="001C0060" w:rsidP="001C0060">
      <w:pPr>
        <w:pStyle w:val="ListParagraph"/>
        <w:numPr>
          <w:ilvl w:val="0"/>
          <w:numId w:val="2"/>
        </w:numPr>
        <w:rPr>
          <w:rFonts w:ascii="Times New Roman" w:hAnsi="Times New Roman" w:cs="Times New Roman"/>
        </w:rPr>
      </w:pPr>
      <w:r w:rsidRPr="001C0060">
        <w:rPr>
          <w:rFonts w:ascii="Times New Roman" w:hAnsi="Times New Roman" w:cs="Times New Roman"/>
          <w:b/>
        </w:rPr>
        <w:t>Table S1</w:t>
      </w:r>
      <w:r w:rsidRPr="001C0060">
        <w:rPr>
          <w:rFonts w:ascii="Times New Roman" w:hAnsi="Times New Roman" w:cs="Times New Roman"/>
        </w:rPr>
        <w:t xml:space="preserve">. Reports of wild-caught </w:t>
      </w:r>
      <w:r w:rsidRPr="001C0060">
        <w:rPr>
          <w:rFonts w:ascii="Times New Roman" w:hAnsi="Times New Roman" w:cs="Times New Roman"/>
          <w:i/>
        </w:rPr>
        <w:t>Pv</w:t>
      </w:r>
      <w:r w:rsidRPr="001C0060">
        <w:rPr>
          <w:rFonts w:ascii="Times New Roman" w:hAnsi="Times New Roman" w:cs="Times New Roman"/>
        </w:rPr>
        <w:t>-infected mosquito vectors</w:t>
      </w:r>
    </w:p>
    <w:p w:rsidR="001C0060" w:rsidRPr="001C0060" w:rsidRDefault="001C0060" w:rsidP="001C0060">
      <w:pPr>
        <w:pStyle w:val="ListParagraph"/>
        <w:numPr>
          <w:ilvl w:val="0"/>
          <w:numId w:val="2"/>
        </w:numPr>
        <w:rPr>
          <w:rFonts w:ascii="Times New Roman" w:hAnsi="Times New Roman" w:cs="Times New Roman"/>
        </w:rPr>
      </w:pPr>
      <w:r w:rsidRPr="001C0060">
        <w:rPr>
          <w:rFonts w:ascii="Times New Roman" w:hAnsi="Times New Roman" w:cs="Times New Roman"/>
          <w:b/>
        </w:rPr>
        <w:t>Table S2</w:t>
      </w:r>
      <w:r w:rsidRPr="001C0060">
        <w:rPr>
          <w:rFonts w:ascii="Times New Roman" w:hAnsi="Times New Roman" w:cs="Times New Roman"/>
        </w:rPr>
        <w:t xml:space="preserve">. Reports of serological studies with positive reports of </w:t>
      </w:r>
      <w:r w:rsidRPr="001C0060">
        <w:rPr>
          <w:rFonts w:ascii="Times New Roman" w:hAnsi="Times New Roman" w:cs="Times New Roman"/>
          <w:i/>
        </w:rPr>
        <w:t>Pv</w:t>
      </w:r>
    </w:p>
    <w:p w:rsidR="001C0060" w:rsidRPr="001C0060" w:rsidRDefault="001C0060" w:rsidP="001C0060">
      <w:pPr>
        <w:pStyle w:val="ListParagraph"/>
        <w:numPr>
          <w:ilvl w:val="0"/>
          <w:numId w:val="2"/>
        </w:numPr>
        <w:rPr>
          <w:rFonts w:ascii="Times New Roman" w:hAnsi="Times New Roman" w:cs="Times New Roman"/>
        </w:rPr>
      </w:pPr>
      <w:r w:rsidRPr="001C0060">
        <w:rPr>
          <w:rFonts w:ascii="Times New Roman" w:hAnsi="Times New Roman" w:cs="Times New Roman"/>
          <w:b/>
        </w:rPr>
        <w:t>Table S3</w:t>
      </w:r>
      <w:r w:rsidRPr="001C0060">
        <w:rPr>
          <w:rFonts w:ascii="Times New Roman" w:hAnsi="Times New Roman" w:cs="Times New Roman"/>
        </w:rPr>
        <w:t xml:space="preserve">. Local case reports of </w:t>
      </w:r>
      <w:r w:rsidRPr="001C0060">
        <w:rPr>
          <w:rFonts w:ascii="Times New Roman" w:hAnsi="Times New Roman" w:cs="Times New Roman"/>
          <w:i/>
        </w:rPr>
        <w:t>Pv</w:t>
      </w:r>
      <w:r w:rsidRPr="001C0060">
        <w:rPr>
          <w:rFonts w:ascii="Times New Roman" w:hAnsi="Times New Roman" w:cs="Times New Roman"/>
        </w:rPr>
        <w:t xml:space="preserve"> infection among patients in Africa</w:t>
      </w:r>
    </w:p>
    <w:p w:rsidR="001C0060" w:rsidRPr="001C0060" w:rsidRDefault="001C0060" w:rsidP="001C0060">
      <w:pPr>
        <w:pStyle w:val="ListParagraph"/>
        <w:numPr>
          <w:ilvl w:val="0"/>
          <w:numId w:val="2"/>
        </w:numPr>
        <w:rPr>
          <w:rFonts w:ascii="Times New Roman" w:hAnsi="Times New Roman" w:cs="Times New Roman"/>
        </w:rPr>
      </w:pPr>
      <w:r w:rsidRPr="001C0060">
        <w:rPr>
          <w:rFonts w:ascii="Times New Roman" w:hAnsi="Times New Roman" w:cs="Times New Roman"/>
          <w:b/>
        </w:rPr>
        <w:t>Table S4</w:t>
      </w:r>
      <w:r w:rsidRPr="001C0060">
        <w:rPr>
          <w:rFonts w:ascii="Times New Roman" w:hAnsi="Times New Roman" w:cs="Times New Roman"/>
        </w:rPr>
        <w:t xml:space="preserve">. Reports of Duffy negative hosts infected by </w:t>
      </w:r>
      <w:r w:rsidRPr="001C0060">
        <w:rPr>
          <w:rFonts w:ascii="Times New Roman" w:hAnsi="Times New Roman" w:cs="Times New Roman"/>
          <w:i/>
        </w:rPr>
        <w:t>Pv</w:t>
      </w:r>
    </w:p>
    <w:p w:rsidR="001C0060" w:rsidRPr="001C0060" w:rsidRDefault="001C0060" w:rsidP="001C0060">
      <w:pPr>
        <w:pStyle w:val="ListParagraph"/>
        <w:numPr>
          <w:ilvl w:val="0"/>
          <w:numId w:val="2"/>
        </w:numPr>
        <w:rPr>
          <w:rFonts w:ascii="Times New Roman" w:hAnsi="Times New Roman" w:cs="Times New Roman"/>
        </w:rPr>
      </w:pPr>
      <w:r w:rsidRPr="001C0060">
        <w:rPr>
          <w:rFonts w:ascii="Times New Roman" w:hAnsi="Times New Roman" w:cs="Times New Roman"/>
          <w:b/>
        </w:rPr>
        <w:t>Table S5</w:t>
      </w:r>
      <w:r w:rsidRPr="001C0060">
        <w:rPr>
          <w:rFonts w:ascii="Times New Roman" w:hAnsi="Times New Roman" w:cs="Times New Roman"/>
        </w:rPr>
        <w:t>. Summary Admin1 classifications by country</w:t>
      </w:r>
    </w:p>
    <w:p w:rsidR="000D30E2" w:rsidRDefault="001C0060" w:rsidP="001C0060">
      <w:pPr>
        <w:pStyle w:val="ListParagraph"/>
        <w:numPr>
          <w:ilvl w:val="0"/>
          <w:numId w:val="2"/>
        </w:numPr>
        <w:rPr>
          <w:rFonts w:ascii="Times New Roman" w:hAnsi="Times New Roman" w:cs="Times New Roman"/>
        </w:rPr>
      </w:pPr>
      <w:r w:rsidRPr="001C0060">
        <w:rPr>
          <w:rFonts w:ascii="Times New Roman" w:hAnsi="Times New Roman" w:cs="Times New Roman"/>
          <w:b/>
        </w:rPr>
        <w:t>Table S6</w:t>
      </w:r>
      <w:r w:rsidRPr="001C0060">
        <w:rPr>
          <w:rFonts w:ascii="Times New Roman" w:hAnsi="Times New Roman" w:cs="Times New Roman"/>
        </w:rPr>
        <w:t xml:space="preserve">. National </w:t>
      </w:r>
      <w:r w:rsidRPr="001C0060">
        <w:rPr>
          <w:rFonts w:ascii="Times New Roman" w:hAnsi="Times New Roman" w:cs="Times New Roman"/>
          <w:i/>
        </w:rPr>
        <w:t>Pv</w:t>
      </w:r>
      <w:r w:rsidRPr="001C0060">
        <w:rPr>
          <w:rFonts w:ascii="Times New Roman" w:hAnsi="Times New Roman" w:cs="Times New Roman"/>
        </w:rPr>
        <w:t>PAR estimates</w:t>
      </w:r>
    </w:p>
    <w:p w:rsidR="000D30E2" w:rsidRDefault="000D30E2">
      <w:pPr>
        <w:rPr>
          <w:rFonts w:ascii="Times New Roman" w:hAnsi="Times New Roman" w:cs="Times New Roman"/>
        </w:rPr>
      </w:pPr>
      <w:r>
        <w:rPr>
          <w:rFonts w:ascii="Times New Roman" w:hAnsi="Times New Roman" w:cs="Times New Roman"/>
        </w:rPr>
        <w:br w:type="page"/>
      </w:r>
    </w:p>
    <w:p w:rsidR="00436FD3" w:rsidRPr="00B85B2F" w:rsidRDefault="00E32895" w:rsidP="000D30E2">
      <w:pPr>
        <w:rPr>
          <w:rFonts w:ascii="Times New Roman" w:hAnsi="Times New Roman" w:cs="Times New Roman"/>
          <w:b/>
          <w:sz w:val="28"/>
          <w:szCs w:val="28"/>
        </w:rPr>
      </w:pPr>
      <w:r>
        <w:rPr>
          <w:rFonts w:ascii="Times New Roman" w:hAnsi="Times New Roman" w:cs="Times New Roman"/>
          <w:b/>
          <w:sz w:val="28"/>
          <w:szCs w:val="28"/>
        </w:rPr>
        <w:lastRenderedPageBreak/>
        <w:t>Text S1</w:t>
      </w:r>
    </w:p>
    <w:p w:rsidR="00B95DE8" w:rsidRPr="00FE6C3F" w:rsidRDefault="00325F46" w:rsidP="00B95DE8">
      <w:pPr>
        <w:jc w:val="both"/>
        <w:rPr>
          <w:rFonts w:ascii="Times New Roman" w:hAnsi="Times New Roman" w:cs="Times New Roman"/>
          <w:sz w:val="28"/>
          <w:szCs w:val="28"/>
        </w:rPr>
      </w:pPr>
      <w:r>
        <w:rPr>
          <w:rFonts w:ascii="Times New Roman" w:hAnsi="Times New Roman" w:cs="Times New Roman"/>
          <w:sz w:val="28"/>
          <w:szCs w:val="28"/>
        </w:rPr>
        <w:t xml:space="preserve">Extended methods: </w:t>
      </w:r>
      <w:r w:rsidR="00B95DE8" w:rsidRPr="00FE6C3F">
        <w:rPr>
          <w:rFonts w:ascii="Times New Roman" w:hAnsi="Times New Roman" w:cs="Times New Roman"/>
          <w:sz w:val="28"/>
          <w:szCs w:val="28"/>
        </w:rPr>
        <w:t xml:space="preserve">Investigation of reported </w:t>
      </w:r>
      <w:proofErr w:type="spellStart"/>
      <w:r w:rsidR="00B95DE8" w:rsidRPr="00FE6C3F">
        <w:rPr>
          <w:rFonts w:ascii="Times New Roman" w:hAnsi="Times New Roman" w:cs="Times New Roman"/>
          <w:i/>
          <w:sz w:val="28"/>
          <w:szCs w:val="28"/>
        </w:rPr>
        <w:t>Pv</w:t>
      </w:r>
      <w:r w:rsidR="00B95DE8" w:rsidRPr="00FE6C3F">
        <w:rPr>
          <w:rFonts w:ascii="Times New Roman" w:hAnsi="Times New Roman" w:cs="Times New Roman"/>
          <w:sz w:val="28"/>
          <w:szCs w:val="28"/>
        </w:rPr>
        <w:t>PR</w:t>
      </w:r>
      <w:proofErr w:type="spellEnd"/>
      <w:r w:rsidR="00B95DE8" w:rsidRPr="00FE6C3F">
        <w:rPr>
          <w:rFonts w:ascii="Times New Roman" w:hAnsi="Times New Roman" w:cs="Times New Roman"/>
          <w:sz w:val="28"/>
          <w:szCs w:val="28"/>
        </w:rPr>
        <w:t xml:space="preserve"> in relation to the Duffy positive </w:t>
      </w:r>
      <w:r w:rsidR="00B95DE8" w:rsidRPr="007E0302">
        <w:rPr>
          <w:rFonts w:ascii="Times New Roman" w:hAnsi="Times New Roman" w:cs="Times New Roman"/>
          <w:i/>
          <w:sz w:val="28"/>
          <w:szCs w:val="28"/>
        </w:rPr>
        <w:t>Pv</w:t>
      </w:r>
      <w:r w:rsidR="00B95DE8" w:rsidRPr="00FE6C3F">
        <w:rPr>
          <w:rFonts w:ascii="Times New Roman" w:hAnsi="Times New Roman" w:cs="Times New Roman"/>
          <w:sz w:val="28"/>
          <w:szCs w:val="28"/>
        </w:rPr>
        <w:t>PAR</w:t>
      </w:r>
    </w:p>
    <w:p w:rsidR="00B95DE8" w:rsidRPr="00590FE6" w:rsidRDefault="00B95DE8" w:rsidP="00B95DE8">
      <w:pPr>
        <w:spacing w:line="360" w:lineRule="auto"/>
        <w:jc w:val="both"/>
        <w:rPr>
          <w:rFonts w:ascii="Times New Roman" w:hAnsi="Times New Roman" w:cs="Times New Roman"/>
        </w:rPr>
      </w:pPr>
      <w:r w:rsidRPr="00590FE6">
        <w:rPr>
          <w:rFonts w:ascii="Times New Roman" w:hAnsi="Times New Roman" w:cs="Times New Roman"/>
        </w:rPr>
        <w:t xml:space="preserve">The PR database was used to investigate aspects of </w:t>
      </w:r>
      <w:proofErr w:type="gramStart"/>
      <w:r w:rsidRPr="00BA5108">
        <w:rPr>
          <w:rFonts w:ascii="Times New Roman" w:hAnsi="Times New Roman" w:cs="Times New Roman"/>
          <w:i/>
        </w:rPr>
        <w:t>Pv</w:t>
      </w:r>
      <w:proofErr w:type="gramEnd"/>
      <w:r w:rsidRPr="00590FE6">
        <w:rPr>
          <w:rFonts w:ascii="Times New Roman" w:hAnsi="Times New Roman" w:cs="Times New Roman"/>
        </w:rPr>
        <w:t xml:space="preserve"> transmission across sub-Saharan Africa and compare them to </w:t>
      </w:r>
      <w:r w:rsidRPr="00BA5108">
        <w:rPr>
          <w:rFonts w:ascii="Times New Roman" w:hAnsi="Times New Roman" w:cs="Times New Roman"/>
          <w:i/>
        </w:rPr>
        <w:t>Pf</w:t>
      </w:r>
      <w:r w:rsidRPr="00590FE6">
        <w:rPr>
          <w:rFonts w:ascii="Times New Roman" w:hAnsi="Times New Roman" w:cs="Times New Roman"/>
        </w:rPr>
        <w:t>. Only surveys with the diagnostic capacity to</w:t>
      </w:r>
      <w:r>
        <w:rPr>
          <w:rFonts w:ascii="Times New Roman" w:hAnsi="Times New Roman" w:cs="Times New Roman"/>
        </w:rPr>
        <w:t xml:space="preserve"> </w:t>
      </w:r>
      <w:r w:rsidRPr="00590FE6">
        <w:rPr>
          <w:rFonts w:ascii="Times New Roman" w:hAnsi="Times New Roman" w:cs="Times New Roman"/>
        </w:rPr>
        <w:t xml:space="preserve">identify both species were included, ensuring that paired </w:t>
      </w:r>
      <w:r>
        <w:rPr>
          <w:rFonts w:ascii="Times New Roman" w:hAnsi="Times New Roman" w:cs="Times New Roman"/>
        </w:rPr>
        <w:t xml:space="preserve">estimates of </w:t>
      </w:r>
      <w:proofErr w:type="spellStart"/>
      <w:r w:rsidRPr="00590FE6">
        <w:rPr>
          <w:rFonts w:ascii="Times New Roman" w:hAnsi="Times New Roman" w:cs="Times New Roman"/>
          <w:i/>
        </w:rPr>
        <w:t>Pv</w:t>
      </w:r>
      <w:r w:rsidRPr="00590FE6">
        <w:rPr>
          <w:rFonts w:ascii="Times New Roman" w:hAnsi="Times New Roman" w:cs="Times New Roman"/>
        </w:rPr>
        <w:t>PR</w:t>
      </w:r>
      <w:proofErr w:type="spellEnd"/>
      <w:r w:rsidRPr="00590FE6">
        <w:rPr>
          <w:rFonts w:ascii="Times New Roman" w:hAnsi="Times New Roman" w:cs="Times New Roman"/>
        </w:rPr>
        <w:t xml:space="preserve"> and </w:t>
      </w:r>
      <w:proofErr w:type="spellStart"/>
      <w:r w:rsidRPr="00590FE6">
        <w:rPr>
          <w:rFonts w:ascii="Times New Roman" w:hAnsi="Times New Roman" w:cs="Times New Roman"/>
          <w:i/>
        </w:rPr>
        <w:t>Pf</w:t>
      </w:r>
      <w:r>
        <w:rPr>
          <w:rFonts w:ascii="Times New Roman" w:hAnsi="Times New Roman" w:cs="Times New Roman"/>
        </w:rPr>
        <w:t>PR</w:t>
      </w:r>
      <w:proofErr w:type="spellEnd"/>
      <w:r>
        <w:rPr>
          <w:rFonts w:ascii="Times New Roman" w:hAnsi="Times New Roman" w:cs="Times New Roman"/>
        </w:rPr>
        <w:t xml:space="preserve"> were </w:t>
      </w:r>
      <w:r w:rsidRPr="00590FE6">
        <w:rPr>
          <w:rFonts w:ascii="Times New Roman" w:hAnsi="Times New Roman" w:cs="Times New Roman"/>
        </w:rPr>
        <w:t xml:space="preserve">matched in space, time, and population sample characteristics. Only surveys of ≥50 individuals were included. Estimates of the prevalence of Duffy negativity at the PR survey locations were extracted from the modelled Duffy group frequency maps </w:t>
      </w:r>
      <w:r w:rsidRPr="00590FE6">
        <w:rPr>
          <w:rFonts w:ascii="Times New Roman" w:hAnsi="Times New Roman" w:cs="Times New Roman"/>
        </w:rPr>
        <w:fldChar w:fldCharType="begin">
          <w:fldData xml:space="preserve">PEVuZE5vdGU+PENpdGU+PEF1dGhvcj5Ib3dlczwvQXV0aG9yPjxZZWFyPjIwMTE8L1llYXI+PFJl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</w:fldData>
        </w:fldChar>
      </w:r>
      <w:r w:rsidR="00924BF0">
        <w:rPr>
          <w:rFonts w:ascii="Times New Roman" w:hAnsi="Times New Roman" w:cs="Times New Roman"/>
        </w:rPr>
        <w:instrText xml:space="preserve"> ADDIN EN.CITE </w:instrText>
      </w:r>
      <w:r w:rsidR="00924BF0">
        <w:rPr>
          <w:rFonts w:ascii="Times New Roman" w:hAnsi="Times New Roman" w:cs="Times New Roman"/>
        </w:rPr>
        <w:fldChar w:fldCharType="begin">
          <w:fldData xml:space="preserve">PEVuZE5vdGU+PENpdGU+PEF1dGhvcj5Ib3dlczwvQXV0aG9yPjxZZWFyPjIwMTE8L1llYXI+PFJl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</w:fldData>
        </w:fldChar>
      </w:r>
      <w:r w:rsidR="00924BF0">
        <w:rPr>
          <w:rFonts w:ascii="Times New Roman" w:hAnsi="Times New Roman" w:cs="Times New Roman"/>
        </w:rPr>
        <w:instrText xml:space="preserve"> ADDIN EN.CITE.DATA </w:instrText>
      </w:r>
      <w:r w:rsidR="00924BF0">
        <w:rPr>
          <w:rFonts w:ascii="Times New Roman" w:hAnsi="Times New Roman" w:cs="Times New Roman"/>
        </w:rPr>
      </w:r>
      <w:r w:rsidR="00924BF0">
        <w:rPr>
          <w:rFonts w:ascii="Times New Roman" w:hAnsi="Times New Roman" w:cs="Times New Roman"/>
        </w:rPr>
        <w:fldChar w:fldCharType="end"/>
      </w:r>
      <w:r w:rsidRPr="00590FE6">
        <w:rPr>
          <w:rFonts w:ascii="Times New Roman" w:hAnsi="Times New Roman" w:cs="Times New Roman"/>
        </w:rPr>
      </w:r>
      <w:r w:rsidRPr="00590FE6">
        <w:rPr>
          <w:rFonts w:ascii="Times New Roman" w:hAnsi="Times New Roman" w:cs="Times New Roman"/>
        </w:rPr>
        <w:fldChar w:fldCharType="separate"/>
      </w:r>
      <w:r w:rsidR="00924BF0">
        <w:rPr>
          <w:rFonts w:ascii="Times New Roman" w:hAnsi="Times New Roman" w:cs="Times New Roman"/>
          <w:noProof/>
        </w:rPr>
        <w:t>[</w:t>
      </w:r>
      <w:hyperlink w:anchor="_ENREF_1" w:tooltip="Howes, 2011 #87" w:history="1">
        <w:r w:rsidR="00924BF0">
          <w:rPr>
            <w:rFonts w:ascii="Times New Roman" w:hAnsi="Times New Roman" w:cs="Times New Roman"/>
            <w:noProof/>
          </w:rPr>
          <w:t>1</w:t>
        </w:r>
      </w:hyperlink>
      <w:r w:rsidR="00924BF0">
        <w:rPr>
          <w:rFonts w:ascii="Times New Roman" w:hAnsi="Times New Roman" w:cs="Times New Roman"/>
          <w:noProof/>
        </w:rPr>
        <w:t>]</w:t>
      </w:r>
      <w:r w:rsidRPr="00590FE6">
        <w:rPr>
          <w:rFonts w:ascii="Times New Roman" w:hAnsi="Times New Roman" w:cs="Times New Roman"/>
        </w:rPr>
        <w:fldChar w:fldCharType="end"/>
      </w:r>
      <w:r w:rsidRPr="00590FE6">
        <w:rPr>
          <w:rFonts w:ascii="Times New Roman" w:hAnsi="Times New Roman" w:cs="Times New Roman"/>
        </w:rPr>
        <w:t xml:space="preserve">. A trio of spatially-matched estimates were therefore collated for </w:t>
      </w:r>
      <w:proofErr w:type="spellStart"/>
      <w:r w:rsidRPr="00590FE6">
        <w:rPr>
          <w:rFonts w:ascii="Times New Roman" w:hAnsi="Times New Roman" w:cs="Times New Roman"/>
          <w:i/>
        </w:rPr>
        <w:t>Pv</w:t>
      </w:r>
      <w:r w:rsidRPr="00590FE6">
        <w:rPr>
          <w:rFonts w:ascii="Times New Roman" w:hAnsi="Times New Roman" w:cs="Times New Roman"/>
        </w:rPr>
        <w:t>PR</w:t>
      </w:r>
      <w:proofErr w:type="spellEnd"/>
      <w:r w:rsidRPr="00590FE6">
        <w:rPr>
          <w:rFonts w:ascii="Times New Roman" w:hAnsi="Times New Roman" w:cs="Times New Roman"/>
        </w:rPr>
        <w:t xml:space="preserve">, </w:t>
      </w:r>
      <w:proofErr w:type="spellStart"/>
      <w:r w:rsidRPr="00590FE6">
        <w:rPr>
          <w:rFonts w:ascii="Times New Roman" w:hAnsi="Times New Roman" w:cs="Times New Roman"/>
          <w:i/>
        </w:rPr>
        <w:t>Pf</w:t>
      </w:r>
      <w:r w:rsidRPr="00590FE6">
        <w:rPr>
          <w:rFonts w:ascii="Times New Roman" w:hAnsi="Times New Roman" w:cs="Times New Roman"/>
        </w:rPr>
        <w:t>PR</w:t>
      </w:r>
      <w:proofErr w:type="spellEnd"/>
      <w:r w:rsidRPr="00590FE6">
        <w:rPr>
          <w:rFonts w:ascii="Times New Roman" w:hAnsi="Times New Roman" w:cs="Times New Roman"/>
        </w:rPr>
        <w:t xml:space="preserve"> and Duffy negativity prevalence. All datasets are freely available for download </w:t>
      </w:r>
      <w:r>
        <w:rPr>
          <w:rFonts w:ascii="Times New Roman" w:hAnsi="Times New Roman" w:cs="Times New Roman"/>
        </w:rPr>
        <w:t>(</w:t>
      </w:r>
      <w:hyperlink r:id="rId6" w:history="1">
        <w:r w:rsidRPr="004E0D8F">
          <w:rPr>
            <w:rStyle w:val="Hyperlink"/>
            <w:rFonts w:ascii="Times New Roman" w:hAnsi="Times New Roman" w:cs="Times New Roman"/>
          </w:rPr>
          <w:t>www.map.ox.ac.uk</w:t>
        </w:r>
      </w:hyperlink>
      <w:r>
        <w:rPr>
          <w:rFonts w:ascii="Times New Roman" w:hAnsi="Times New Roman" w:cs="Times New Roman"/>
        </w:rPr>
        <w:t>).</w:t>
      </w:r>
      <w:r w:rsidRPr="00590FE6">
        <w:rPr>
          <w:rFonts w:ascii="Times New Roman" w:hAnsi="Times New Roman" w:cs="Times New Roman"/>
        </w:rPr>
        <w:t xml:space="preserve"> To overcome the impact of the variable age</w:t>
      </w:r>
      <w:r>
        <w:rPr>
          <w:rFonts w:ascii="Times New Roman" w:hAnsi="Times New Roman" w:cs="Times New Roman"/>
        </w:rPr>
        <w:t>s</w:t>
      </w:r>
      <w:r w:rsidRPr="00590FE6">
        <w:rPr>
          <w:rFonts w:ascii="Times New Roman" w:hAnsi="Times New Roman" w:cs="Times New Roman"/>
        </w:rPr>
        <w:t xml:space="preserve"> examined between surveys, PR values were adjusted to a standa</w:t>
      </w:r>
      <w:r>
        <w:rPr>
          <w:rFonts w:ascii="Times New Roman" w:hAnsi="Times New Roman" w:cs="Times New Roman"/>
        </w:rPr>
        <w:t xml:space="preserve">rdized age range of 1-99 years </w:t>
      </w:r>
      <w:r w:rsidRPr="00590FE6">
        <w:rPr>
          <w:rFonts w:ascii="Times New Roman" w:hAnsi="Times New Roman" w:cs="Times New Roman"/>
        </w:rPr>
        <w:fldChar w:fldCharType="begin">
          <w:fldData xml:space="preserve">PEVuZE5vdGU+PENpdGU+PEF1dGhvcj5TbWl0aDwvQXV0aG9yPjxZZWFyPjIwMDc8L1llYXI+PFJl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</w:fldData>
        </w:fldChar>
      </w:r>
      <w:r w:rsidR="00924BF0">
        <w:rPr>
          <w:rFonts w:ascii="Times New Roman" w:hAnsi="Times New Roman" w:cs="Times New Roman"/>
        </w:rPr>
        <w:instrText xml:space="preserve"> ADDIN EN.CITE </w:instrText>
      </w:r>
      <w:r w:rsidR="00924BF0">
        <w:rPr>
          <w:rFonts w:ascii="Times New Roman" w:hAnsi="Times New Roman" w:cs="Times New Roman"/>
        </w:rPr>
        <w:fldChar w:fldCharType="begin">
          <w:fldData xml:space="preserve">PEVuZE5vdGU+PENpdGU+PEF1dGhvcj5TbWl0aDwvQXV0aG9yPjxZZWFyPjIwMDc8L1llYXI+PFJl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</w:fldData>
        </w:fldChar>
      </w:r>
      <w:r w:rsidR="00924BF0">
        <w:rPr>
          <w:rFonts w:ascii="Times New Roman" w:hAnsi="Times New Roman" w:cs="Times New Roman"/>
        </w:rPr>
        <w:instrText xml:space="preserve"> ADDIN EN.CITE.DATA </w:instrText>
      </w:r>
      <w:r w:rsidR="00924BF0">
        <w:rPr>
          <w:rFonts w:ascii="Times New Roman" w:hAnsi="Times New Roman" w:cs="Times New Roman"/>
        </w:rPr>
      </w:r>
      <w:r w:rsidR="00924BF0">
        <w:rPr>
          <w:rFonts w:ascii="Times New Roman" w:hAnsi="Times New Roman" w:cs="Times New Roman"/>
        </w:rPr>
        <w:fldChar w:fldCharType="end"/>
      </w:r>
      <w:r w:rsidRPr="00590FE6">
        <w:rPr>
          <w:rFonts w:ascii="Times New Roman" w:hAnsi="Times New Roman" w:cs="Times New Roman"/>
        </w:rPr>
      </w:r>
      <w:r w:rsidRPr="00590FE6">
        <w:rPr>
          <w:rFonts w:ascii="Times New Roman" w:hAnsi="Times New Roman" w:cs="Times New Roman"/>
        </w:rPr>
        <w:fldChar w:fldCharType="separate"/>
      </w:r>
      <w:r w:rsidR="00924BF0">
        <w:rPr>
          <w:rFonts w:ascii="Times New Roman" w:hAnsi="Times New Roman" w:cs="Times New Roman"/>
          <w:noProof/>
        </w:rPr>
        <w:t>[</w:t>
      </w:r>
      <w:hyperlink w:anchor="_ENREF_2" w:tooltip="Smith, 2007 #309" w:history="1">
        <w:r w:rsidR="00924BF0">
          <w:rPr>
            <w:rFonts w:ascii="Times New Roman" w:hAnsi="Times New Roman" w:cs="Times New Roman"/>
            <w:noProof/>
          </w:rPr>
          <w:t>2-4</w:t>
        </w:r>
      </w:hyperlink>
      <w:r w:rsidR="00924BF0">
        <w:rPr>
          <w:rFonts w:ascii="Times New Roman" w:hAnsi="Times New Roman" w:cs="Times New Roman"/>
          <w:noProof/>
        </w:rPr>
        <w:t>]</w:t>
      </w:r>
      <w:r w:rsidRPr="00590FE6">
        <w:rPr>
          <w:rFonts w:ascii="Times New Roman" w:hAnsi="Times New Roman" w:cs="Times New Roman"/>
        </w:rPr>
        <w:fldChar w:fldCharType="end"/>
      </w:r>
      <w:r w:rsidRPr="00590FE6">
        <w:rPr>
          <w:rFonts w:ascii="Times New Roman" w:hAnsi="Times New Roman" w:cs="Times New Roman"/>
        </w:rPr>
        <w:t xml:space="preserve">. Where used, regional breakdowns were based on the Global Burden of Disease sub-regions </w:t>
      </w:r>
      <w:r w:rsidRPr="00590FE6">
        <w:rPr>
          <w:rFonts w:ascii="Times New Roman" w:hAnsi="Times New Roman" w:cs="Times New Roman"/>
        </w:rPr>
        <w:fldChar w:fldCharType="begin"/>
      </w:r>
      <w:r w:rsidR="00924BF0">
        <w:rPr>
          <w:rFonts w:ascii="Times New Roman" w:hAnsi="Times New Roman" w:cs="Times New Roman"/>
        </w:rPr>
        <w:instrText xml:space="preserve"> ADDIN EN.CITE &lt;EndNote&gt;&lt;Cite&gt;&lt;Author&gt;Murray&lt;/Author&gt;&lt;Year&gt;2012&lt;/Year&gt;&lt;RecNum&gt;491&lt;/RecNum&gt;&lt;DisplayText&gt;[5]&lt;/DisplayText&gt;&lt;record&gt;&lt;rec-number&gt;491&lt;/rec-number&gt;&lt;foreign-keys&gt;&lt;key app="EN" db-id="dprfar2vmxp5vseeftlx9vzgv0tr2tsr9s5s"&gt;491&lt;/key&gt;&lt;/foreign-keys&gt;&lt;ref-type name="Journal Article"&gt;17&lt;/ref-type&gt;&lt;contributors&gt;&lt;authors&gt;&lt;author&gt;Murray, C. J.&lt;/author&gt;&lt;author&gt;Ezzati, M.&lt;/author&gt;&lt;author&gt;Flaxman, A. D.&lt;/author&gt;&lt;author&gt;Lim, S.&lt;/author&gt;&lt;author&gt;Lozano, R.&lt;/author&gt;&lt;author&gt;Michaud, C.&lt;/author&gt;&lt;author&gt;Naghavi, M.&lt;/author&gt;&lt;author&gt;Salomon, J. A.&lt;/author&gt;&lt;author&gt;Shibuya, K.&lt;/author&gt;&lt;author&gt;Vos, T.&lt;/author&gt;&lt;author&gt;Wikler, D.&lt;/author&gt;&lt;author&gt;Lopez, A. D.&lt;/author&gt;&lt;/authors&gt;&lt;/contributors&gt;&lt;auth-address&gt;Institute for Health Metrics and Evaluation, University of Washington, Seattle, WA 98121, USA. cjlm@uw.edu&lt;/auth-address&gt;&lt;titles&gt;&lt;title&gt;GBD 2010: design, definitions, and metrics&lt;/title&gt;&lt;secondary-title&gt;Lancet&lt;/secondary-title&gt;&lt;/titles&gt;&lt;periodical&gt;&lt;full-title&gt;Lancet&lt;/full-title&gt;&lt;abbr-1&gt;Lancet.&lt;/abbr-1&gt;&lt;abbr-2&gt;Lancet&lt;/abbr-2&gt;&lt;/periodical&gt;&lt;pages&gt;2063-6&lt;/pages&gt;&lt;volume&gt;380&lt;/volume&gt;&lt;number&gt;9859&lt;/number&gt;&lt;edition&gt;2012/12/19&lt;/edition&gt;&lt;keywords&gt;&lt;keyword&gt;Age Factors&lt;/keyword&gt;&lt;keyword&gt;*Data Interpretation, Statistical&lt;/keyword&gt;&lt;keyword&gt;Female&lt;/keyword&gt;&lt;keyword&gt;Health Status&lt;/keyword&gt;&lt;keyword&gt;Humans&lt;/keyword&gt;&lt;keyword&gt;*International Cooperation&lt;/keyword&gt;&lt;keyword&gt;Male&lt;/keyword&gt;&lt;keyword&gt;*Quality-Adjusted Life Years&lt;/keyword&gt;&lt;keyword&gt;Research Design&lt;/keyword&gt;&lt;keyword&gt;Risk Factors&lt;/keyword&gt;&lt;keyword&gt;Sex Factors&lt;/keyword&gt;&lt;keyword&gt;*World Health&lt;/keyword&gt;&lt;/keywords&gt;&lt;dates&gt;&lt;year&gt;2012&lt;/year&gt;&lt;pub-dates&gt;&lt;date&gt;Dec 15&lt;/date&gt;&lt;/pub-dates&gt;&lt;/dates&gt;&lt;isbn&gt;1474-547X (Electronic)&amp;#xD;0140-6736 (Linking)&lt;/isbn&gt;&lt;accession-num&gt;23245602&lt;/accession-num&gt;&lt;urls&gt;&lt;related-urls&gt;&lt;url&gt;http://www.ncbi.nlm.nih.gov/pubmed/23245602&lt;/url&gt;&lt;/related-urls&gt;&lt;/urls&gt;&lt;electronic-resource-num&gt;10.1016/S0140-6736(12)61899-6&amp;#xD;S0140-6736(12)61899-6 [pii]&lt;/electronic-resource-num&gt;&lt;language&gt;eng&lt;/language&gt;&lt;/record&gt;&lt;/Cite&gt;&lt;/EndNote&gt;</w:instrText>
      </w:r>
      <w:r w:rsidRPr="00590FE6">
        <w:rPr>
          <w:rFonts w:ascii="Times New Roman" w:hAnsi="Times New Roman" w:cs="Times New Roman"/>
        </w:rPr>
        <w:fldChar w:fldCharType="separate"/>
      </w:r>
      <w:r w:rsidR="00924BF0">
        <w:rPr>
          <w:rFonts w:ascii="Times New Roman" w:hAnsi="Times New Roman" w:cs="Times New Roman"/>
          <w:noProof/>
        </w:rPr>
        <w:t>[</w:t>
      </w:r>
      <w:hyperlink w:anchor="_ENREF_5" w:tooltip="Murray, 2012 #491" w:history="1">
        <w:r w:rsidR="00924BF0">
          <w:rPr>
            <w:rFonts w:ascii="Times New Roman" w:hAnsi="Times New Roman" w:cs="Times New Roman"/>
            <w:noProof/>
          </w:rPr>
          <w:t>5</w:t>
        </w:r>
      </w:hyperlink>
      <w:r w:rsidR="00924BF0">
        <w:rPr>
          <w:rFonts w:ascii="Times New Roman" w:hAnsi="Times New Roman" w:cs="Times New Roman"/>
          <w:noProof/>
        </w:rPr>
        <w:t>]</w:t>
      </w:r>
      <w:r w:rsidRPr="00590FE6">
        <w:rPr>
          <w:rFonts w:ascii="Times New Roman" w:hAnsi="Times New Roman" w:cs="Times New Roman"/>
        </w:rPr>
        <w:fldChar w:fldCharType="end"/>
      </w:r>
      <w:r w:rsidRPr="00590FE6">
        <w:rPr>
          <w:rFonts w:ascii="Times New Roman" w:hAnsi="Times New Roman" w:cs="Times New Roman"/>
        </w:rPr>
        <w:t>, with the addition of a “Horn of Africa+”</w:t>
      </w:r>
      <w:r>
        <w:rPr>
          <w:rFonts w:ascii="Times New Roman" w:hAnsi="Times New Roman" w:cs="Times New Roman"/>
        </w:rPr>
        <w:t xml:space="preserve"> (</w:t>
      </w:r>
      <w:proofErr w:type="spellStart"/>
      <w:r>
        <w:rPr>
          <w:rFonts w:ascii="Times New Roman" w:hAnsi="Times New Roman" w:cs="Times New Roman"/>
        </w:rPr>
        <w:t>HoA</w:t>
      </w:r>
      <w:proofErr w:type="spellEnd"/>
      <w:r>
        <w:rPr>
          <w:rFonts w:ascii="Times New Roman" w:hAnsi="Times New Roman" w:cs="Times New Roman"/>
        </w:rPr>
        <w:t>+)</w:t>
      </w:r>
      <w:r w:rsidRPr="00590FE6">
        <w:rPr>
          <w:rFonts w:ascii="Times New Roman" w:hAnsi="Times New Roman" w:cs="Times New Roman"/>
        </w:rPr>
        <w:t xml:space="preserve"> region (including Djibouti, Eritrea, Ethiopia, Somalia, Sudan and South Sudan), to reflect the different </w:t>
      </w:r>
      <w:r w:rsidRPr="00BA5108">
        <w:rPr>
          <w:rFonts w:ascii="Times New Roman" w:hAnsi="Times New Roman" w:cs="Times New Roman"/>
          <w:i/>
        </w:rPr>
        <w:t>Pv</w:t>
      </w:r>
      <w:r w:rsidRPr="00590FE6">
        <w:rPr>
          <w:rFonts w:ascii="Times New Roman" w:hAnsi="Times New Roman" w:cs="Times New Roman"/>
        </w:rPr>
        <w:t xml:space="preserve"> epidemiology </w:t>
      </w:r>
      <w:r w:rsidRPr="00590FE6">
        <w:rPr>
          <w:rFonts w:ascii="Times New Roman" w:hAnsi="Times New Roman" w:cs="Times New Roman"/>
        </w:rPr>
        <w:fldChar w:fldCharType="begin"/>
      </w:r>
      <w:r w:rsidR="00924BF0">
        <w:rPr>
          <w:rFonts w:ascii="Times New Roman" w:hAnsi="Times New Roman" w:cs="Times New Roman"/>
        </w:rPr>
        <w:instrText xml:space="preserve"> ADDIN EN.CITE &lt;EndNote&gt;&lt;Cite&gt;&lt;Author&gt;WHO&lt;/Author&gt;&lt;Year&gt;2014&lt;/Year&gt;&lt;RecNum&gt;598&lt;/RecNum&gt;&lt;DisplayText&gt;[6]&lt;/DisplayText&gt;&lt;record&gt;&lt;rec-number&gt;598&lt;/rec-number&gt;&lt;foreign-keys&gt;&lt;key app="EN" db-id="dprfar2vmxp5vseeftlx9vzgv0tr2tsr9s5s"&gt;598&lt;/key&gt;&lt;/foreign-keys&gt;&lt;ref-type name="Report"&gt;27&lt;/ref-type&gt;&lt;contributors&gt;&lt;authors&gt;&lt;author&gt;WHO,&lt;/author&gt;&lt;/authors&gt;&lt;/contributors&gt;&lt;titles&gt;&lt;title&gt;World Malaria Report 2014&lt;/title&gt;&lt;/titles&gt;&lt;dates&gt;&lt;year&gt;2014&lt;/year&gt;&lt;/dates&gt;&lt;pub-location&gt;Geneva, Switzerland&lt;/pub-location&gt;&lt;publisher&gt;World Health Organization&lt;/publisher&gt;&lt;urls&gt;&lt;/urls&gt;&lt;/record&gt;&lt;/Cite&gt;&lt;/EndNote&gt;</w:instrText>
      </w:r>
      <w:r w:rsidRPr="00590FE6">
        <w:rPr>
          <w:rFonts w:ascii="Times New Roman" w:hAnsi="Times New Roman" w:cs="Times New Roman"/>
        </w:rPr>
        <w:fldChar w:fldCharType="separate"/>
      </w:r>
      <w:r w:rsidR="00924BF0">
        <w:rPr>
          <w:rFonts w:ascii="Times New Roman" w:hAnsi="Times New Roman" w:cs="Times New Roman"/>
          <w:noProof/>
        </w:rPr>
        <w:t>[</w:t>
      </w:r>
      <w:hyperlink w:anchor="_ENREF_6" w:tooltip="WHO, 2014 #598" w:history="1">
        <w:r w:rsidR="00924BF0">
          <w:rPr>
            <w:rFonts w:ascii="Times New Roman" w:hAnsi="Times New Roman" w:cs="Times New Roman"/>
            <w:noProof/>
          </w:rPr>
          <w:t>6</w:t>
        </w:r>
      </w:hyperlink>
      <w:r w:rsidR="00924BF0">
        <w:rPr>
          <w:rFonts w:ascii="Times New Roman" w:hAnsi="Times New Roman" w:cs="Times New Roman"/>
          <w:noProof/>
        </w:rPr>
        <w:t>]</w:t>
      </w:r>
      <w:r w:rsidRPr="00590FE6">
        <w:rPr>
          <w:rFonts w:ascii="Times New Roman" w:hAnsi="Times New Roman" w:cs="Times New Roman"/>
        </w:rPr>
        <w:fldChar w:fldCharType="end"/>
      </w:r>
      <w:r w:rsidRPr="00590FE6">
        <w:rPr>
          <w:rFonts w:ascii="Times New Roman" w:hAnsi="Times New Roman" w:cs="Times New Roman"/>
        </w:rPr>
        <w:t xml:space="preserve"> and Duffy blood types </w:t>
      </w:r>
      <w:r w:rsidRPr="00590FE6">
        <w:rPr>
          <w:rFonts w:ascii="Times New Roman" w:hAnsi="Times New Roman" w:cs="Times New Roman"/>
        </w:rPr>
        <w:fldChar w:fldCharType="begin">
          <w:fldData xml:space="preserve">PEVuZE5vdGU+PENpdGU+PEF1dGhvcj5Ib3dlczwvQXV0aG9yPjxZZWFyPjIwMTE8L1llYXI+PFJl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</w:fldData>
        </w:fldChar>
      </w:r>
      <w:r w:rsidR="00924BF0">
        <w:rPr>
          <w:rFonts w:ascii="Times New Roman" w:hAnsi="Times New Roman" w:cs="Times New Roman"/>
        </w:rPr>
        <w:instrText xml:space="preserve"> ADDIN EN.CITE </w:instrText>
      </w:r>
      <w:r w:rsidR="00924BF0">
        <w:rPr>
          <w:rFonts w:ascii="Times New Roman" w:hAnsi="Times New Roman" w:cs="Times New Roman"/>
        </w:rPr>
        <w:fldChar w:fldCharType="begin">
          <w:fldData xml:space="preserve">PEVuZE5vdGU+PENpdGU+PEF1dGhvcj5Ib3dlczwvQXV0aG9yPjxZZWFyPjIwMTE8L1llYXI+PFJl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</w:fldData>
        </w:fldChar>
      </w:r>
      <w:r w:rsidR="00924BF0">
        <w:rPr>
          <w:rFonts w:ascii="Times New Roman" w:hAnsi="Times New Roman" w:cs="Times New Roman"/>
        </w:rPr>
        <w:instrText xml:space="preserve"> ADDIN EN.CITE.DATA </w:instrText>
      </w:r>
      <w:r w:rsidR="00924BF0">
        <w:rPr>
          <w:rFonts w:ascii="Times New Roman" w:hAnsi="Times New Roman" w:cs="Times New Roman"/>
        </w:rPr>
      </w:r>
      <w:r w:rsidR="00924BF0">
        <w:rPr>
          <w:rFonts w:ascii="Times New Roman" w:hAnsi="Times New Roman" w:cs="Times New Roman"/>
        </w:rPr>
        <w:fldChar w:fldCharType="end"/>
      </w:r>
      <w:r w:rsidRPr="00590FE6">
        <w:rPr>
          <w:rFonts w:ascii="Times New Roman" w:hAnsi="Times New Roman" w:cs="Times New Roman"/>
        </w:rPr>
      </w:r>
      <w:r w:rsidRPr="00590FE6">
        <w:rPr>
          <w:rFonts w:ascii="Times New Roman" w:hAnsi="Times New Roman" w:cs="Times New Roman"/>
        </w:rPr>
        <w:fldChar w:fldCharType="separate"/>
      </w:r>
      <w:r w:rsidR="00924BF0">
        <w:rPr>
          <w:rFonts w:ascii="Times New Roman" w:hAnsi="Times New Roman" w:cs="Times New Roman"/>
          <w:noProof/>
        </w:rPr>
        <w:t>[</w:t>
      </w:r>
      <w:hyperlink w:anchor="_ENREF_1" w:tooltip="Howes, 2011 #87" w:history="1">
        <w:r w:rsidR="00924BF0">
          <w:rPr>
            <w:rFonts w:ascii="Times New Roman" w:hAnsi="Times New Roman" w:cs="Times New Roman"/>
            <w:noProof/>
          </w:rPr>
          <w:t>1</w:t>
        </w:r>
      </w:hyperlink>
      <w:r w:rsidR="00924BF0">
        <w:rPr>
          <w:rFonts w:ascii="Times New Roman" w:hAnsi="Times New Roman" w:cs="Times New Roman"/>
          <w:noProof/>
        </w:rPr>
        <w:t>]</w:t>
      </w:r>
      <w:r w:rsidRPr="00590FE6">
        <w:rPr>
          <w:rFonts w:ascii="Times New Roman" w:hAnsi="Times New Roman" w:cs="Times New Roman"/>
        </w:rPr>
        <w:fldChar w:fldCharType="end"/>
      </w:r>
      <w:r w:rsidRPr="00590FE6">
        <w:rPr>
          <w:rFonts w:ascii="Times New Roman" w:hAnsi="Times New Roman" w:cs="Times New Roman"/>
        </w:rPr>
        <w:t xml:space="preserve"> in this area.</w:t>
      </w:r>
    </w:p>
    <w:p w:rsidR="00B95DE8" w:rsidRPr="00590FE6" w:rsidRDefault="00B95DE8" w:rsidP="00B95DE8">
      <w:pPr>
        <w:spacing w:line="360" w:lineRule="auto"/>
        <w:jc w:val="both"/>
        <w:rPr>
          <w:rFonts w:ascii="Times New Roman" w:hAnsi="Times New Roman" w:cs="Times New Roman"/>
        </w:rPr>
      </w:pPr>
      <w:r w:rsidRPr="00590FE6">
        <w:rPr>
          <w:rFonts w:ascii="Times New Roman" w:hAnsi="Times New Roman" w:cs="Times New Roman"/>
        </w:rPr>
        <w:t xml:space="preserve">This dataset </w:t>
      </w:r>
      <w:r>
        <w:rPr>
          <w:rFonts w:ascii="Times New Roman" w:hAnsi="Times New Roman" w:cs="Times New Roman"/>
        </w:rPr>
        <w:t xml:space="preserve">(n = 1,546) </w:t>
      </w:r>
      <w:r w:rsidRPr="00590FE6">
        <w:rPr>
          <w:rFonts w:ascii="Times New Roman" w:hAnsi="Times New Roman" w:cs="Times New Roman"/>
        </w:rPr>
        <w:t>was used to assess: (</w:t>
      </w:r>
      <w:proofErr w:type="spellStart"/>
      <w:r w:rsidRPr="00590FE6">
        <w:rPr>
          <w:rFonts w:ascii="Times New Roman" w:hAnsi="Times New Roman" w:cs="Times New Roman"/>
        </w:rPr>
        <w:t>i</w:t>
      </w:r>
      <w:proofErr w:type="spellEnd"/>
      <w:r w:rsidRPr="00590FE6">
        <w:rPr>
          <w:rFonts w:ascii="Times New Roman" w:hAnsi="Times New Roman" w:cs="Times New Roman"/>
        </w:rPr>
        <w:t xml:space="preserve">) whether the observed </w:t>
      </w:r>
      <w:proofErr w:type="spellStart"/>
      <w:r w:rsidRPr="00590FE6">
        <w:rPr>
          <w:rFonts w:ascii="Times New Roman" w:hAnsi="Times New Roman" w:cs="Times New Roman"/>
          <w:i/>
        </w:rPr>
        <w:t>Pv</w:t>
      </w:r>
      <w:r w:rsidRPr="00590FE6">
        <w:rPr>
          <w:rFonts w:ascii="Times New Roman" w:hAnsi="Times New Roman" w:cs="Times New Roman"/>
        </w:rPr>
        <w:t>PR</w:t>
      </w:r>
      <w:proofErr w:type="spellEnd"/>
      <w:r w:rsidRPr="00590FE6">
        <w:rPr>
          <w:rFonts w:ascii="Times New Roman" w:hAnsi="Times New Roman" w:cs="Times New Roman"/>
        </w:rPr>
        <w:t xml:space="preserve"> values were consistent with infections being</w:t>
      </w:r>
      <w:r>
        <w:rPr>
          <w:rFonts w:ascii="Times New Roman" w:hAnsi="Times New Roman" w:cs="Times New Roman"/>
        </w:rPr>
        <w:t xml:space="preserve"> potentially</w:t>
      </w:r>
      <w:r w:rsidRPr="00590FE6">
        <w:rPr>
          <w:rFonts w:ascii="Times New Roman" w:hAnsi="Times New Roman" w:cs="Times New Roman"/>
        </w:rPr>
        <w:t xml:space="preserve"> limited exclusively to Duffy positive hosts, (ii) how the prevalence of infection and relative risk of infection differed between species among their specific subset of known susceptible hosts (based on the assumption that the </w:t>
      </w:r>
      <w:r w:rsidRPr="00590FE6">
        <w:rPr>
          <w:rFonts w:ascii="Times New Roman" w:hAnsi="Times New Roman" w:cs="Times New Roman"/>
          <w:i/>
        </w:rPr>
        <w:t>Pv</w:t>
      </w:r>
      <w:r w:rsidRPr="00590FE6">
        <w:rPr>
          <w:rFonts w:ascii="Times New Roman" w:hAnsi="Times New Roman" w:cs="Times New Roman"/>
        </w:rPr>
        <w:t xml:space="preserve">PAR was limited to Duffy positive hosts: </w:t>
      </w:r>
      <w:proofErr w:type="spellStart"/>
      <w:r w:rsidRPr="000B0236">
        <w:rPr>
          <w:rFonts w:ascii="Times New Roman" w:hAnsi="Times New Roman" w:cs="Times New Roman"/>
          <w:i/>
        </w:rPr>
        <w:t>Pv</w:t>
      </w:r>
      <w:r w:rsidRPr="000B0236">
        <w:rPr>
          <w:rFonts w:ascii="Times New Roman" w:hAnsi="Times New Roman" w:cs="Times New Roman"/>
        </w:rPr>
        <w:t>PR</w:t>
      </w:r>
      <w:r w:rsidRPr="00A374CB">
        <w:rPr>
          <w:rFonts w:ascii="Times New Roman" w:hAnsi="Times New Roman" w:cs="Times New Roman"/>
          <w:vertAlign w:val="subscript"/>
        </w:rPr>
        <w:t>Fy</w:t>
      </w:r>
      <w:proofErr w:type="spellEnd"/>
      <w:r w:rsidRPr="00A374CB">
        <w:rPr>
          <w:rFonts w:ascii="Times New Roman" w:hAnsi="Times New Roman" w:cs="Times New Roman"/>
          <w:vertAlign w:val="subscript"/>
        </w:rPr>
        <w:t>+</w:t>
      </w:r>
      <w:r w:rsidRPr="000B0236">
        <w:rPr>
          <w:rFonts w:ascii="Times New Roman" w:hAnsi="Times New Roman" w:cs="Times New Roman"/>
        </w:rPr>
        <w:t xml:space="preserve"> </w:t>
      </w:r>
      <w:r w:rsidRPr="00590FE6">
        <w:rPr>
          <w:rFonts w:ascii="Times New Roman" w:hAnsi="Times New Roman" w:cs="Times New Roman"/>
        </w:rPr>
        <w:t xml:space="preserve">= </w:t>
      </w:r>
      <w:proofErr w:type="spellStart"/>
      <w:r w:rsidRPr="00590FE6">
        <w:rPr>
          <w:rFonts w:ascii="Times New Roman" w:hAnsi="Times New Roman" w:cs="Times New Roman"/>
          <w:i/>
        </w:rPr>
        <w:t>Pv</w:t>
      </w:r>
      <w:r w:rsidRPr="00590FE6">
        <w:rPr>
          <w:rFonts w:ascii="Times New Roman" w:hAnsi="Times New Roman" w:cs="Times New Roman"/>
        </w:rPr>
        <w:t>PR</w:t>
      </w:r>
      <w:proofErr w:type="spellEnd"/>
      <w:r>
        <w:rPr>
          <w:rFonts w:ascii="Times New Roman" w:hAnsi="Times New Roman" w:cs="Times New Roman"/>
        </w:rPr>
        <w:t>/</w:t>
      </w:r>
      <w:r w:rsidRPr="00590FE6">
        <w:rPr>
          <w:rFonts w:ascii="Times New Roman" w:hAnsi="Times New Roman" w:cs="Times New Roman"/>
        </w:rPr>
        <w:t xml:space="preserve">Proportion of Duffy positive hosts), (iii) the relationship between infection prevalence of the two species, and whether </w:t>
      </w:r>
      <w:r>
        <w:rPr>
          <w:rFonts w:ascii="Times New Roman" w:hAnsi="Times New Roman" w:cs="Times New Roman"/>
        </w:rPr>
        <w:t xml:space="preserve">prevalence of </w:t>
      </w:r>
      <w:r w:rsidRPr="00590FE6">
        <w:rPr>
          <w:rFonts w:ascii="Times New Roman" w:hAnsi="Times New Roman" w:cs="Times New Roman"/>
        </w:rPr>
        <w:t xml:space="preserve">one could inform </w:t>
      </w:r>
      <w:r>
        <w:rPr>
          <w:rFonts w:ascii="Times New Roman" w:hAnsi="Times New Roman" w:cs="Times New Roman"/>
        </w:rPr>
        <w:t xml:space="preserve">predictions of </w:t>
      </w:r>
      <w:r w:rsidRPr="00590FE6">
        <w:rPr>
          <w:rFonts w:ascii="Times New Roman" w:hAnsi="Times New Roman" w:cs="Times New Roman"/>
        </w:rPr>
        <w:t xml:space="preserve">the other. To address this last point, a quasi-binomial logistic regression using a generalized additive model framework was </w:t>
      </w:r>
      <w:r>
        <w:rPr>
          <w:rFonts w:ascii="Times New Roman" w:hAnsi="Times New Roman" w:cs="Times New Roman"/>
        </w:rPr>
        <w:t xml:space="preserve">implemented in R </w:t>
      </w:r>
      <w:r w:rsidRPr="00590FE6">
        <w:rPr>
          <w:rFonts w:ascii="Times New Roman" w:hAnsi="Times New Roman" w:cs="Times New Roman"/>
        </w:rPr>
        <w:fldChar w:fldCharType="begin"/>
      </w:r>
      <w:r w:rsidR="00924BF0">
        <w:rPr>
          <w:rFonts w:ascii="Times New Roman" w:hAnsi="Times New Roman" w:cs="Times New Roman"/>
        </w:rPr>
        <w:instrText xml:space="preserve"> ADDIN EN.CITE &lt;EndNote&gt;&lt;Cite&gt;&lt;Author&gt;R Core Team&lt;/Author&gt;&lt;Year&gt;2014&lt;/Year&gt;&lt;RecNum&gt;625&lt;/RecNum&gt;&lt;DisplayText&gt;[7]&lt;/DisplayText&gt;&lt;record&gt;&lt;rec-number&gt;625&lt;/rec-number&gt;&lt;foreign-keys&gt;&lt;key app="EN" db-id="dprfar2vmxp5vseeftlx9vzgv0tr2tsr9s5s"&gt;625&lt;/key&gt;&lt;/foreign-keys&gt;&lt;ref-type name="Web Page"&gt;12&lt;/ref-type&gt;&lt;contributors&gt;&lt;authors&gt;&lt;author&gt;R Core Team,&lt;/author&gt;&lt;/authors&gt;&lt;/contributors&gt;&lt;titles&gt;&lt;title&gt;R: A language and environment for statistical computing.&lt;/title&gt;&lt;/titles&gt;&lt;dates&gt;&lt;year&gt;2014&lt;/year&gt;&lt;/dates&gt;&lt;pub-location&gt;Vienna, Austria&lt;/pub-location&gt;&lt;publisher&gt;R Foundation for Statistical Computing, http://www.R-project.org&lt;/publisher&gt;&lt;urls&gt;&lt;related-urls&gt;&lt;url&gt;http://www.R-project.org&lt;/url&gt;&lt;/related-urls&gt;&lt;/urls&gt;&lt;/record&gt;&lt;/Cite&gt;&lt;/EndNote&gt;</w:instrText>
      </w:r>
      <w:r w:rsidRPr="00590FE6">
        <w:rPr>
          <w:rFonts w:ascii="Times New Roman" w:hAnsi="Times New Roman" w:cs="Times New Roman"/>
        </w:rPr>
        <w:fldChar w:fldCharType="separate"/>
      </w:r>
      <w:r w:rsidR="00924BF0">
        <w:rPr>
          <w:rFonts w:ascii="Times New Roman" w:hAnsi="Times New Roman" w:cs="Times New Roman"/>
          <w:noProof/>
        </w:rPr>
        <w:t>[</w:t>
      </w:r>
      <w:hyperlink w:anchor="_ENREF_7" w:tooltip="R Core Team, 2014 #625" w:history="1">
        <w:r w:rsidR="00924BF0">
          <w:rPr>
            <w:rFonts w:ascii="Times New Roman" w:hAnsi="Times New Roman" w:cs="Times New Roman"/>
            <w:noProof/>
          </w:rPr>
          <w:t>7</w:t>
        </w:r>
      </w:hyperlink>
      <w:r w:rsidR="00924BF0">
        <w:rPr>
          <w:rFonts w:ascii="Times New Roman" w:hAnsi="Times New Roman" w:cs="Times New Roman"/>
          <w:noProof/>
        </w:rPr>
        <w:t>]</w:t>
      </w:r>
      <w:r w:rsidRPr="00590FE6">
        <w:rPr>
          <w:rFonts w:ascii="Times New Roman" w:hAnsi="Times New Roman" w:cs="Times New Roman"/>
        </w:rPr>
        <w:fldChar w:fldCharType="end"/>
      </w:r>
      <w:r>
        <w:rPr>
          <w:rFonts w:ascii="Times New Roman" w:hAnsi="Times New Roman" w:cs="Times New Roman"/>
        </w:rPr>
        <w:t xml:space="preserve"> using the </w:t>
      </w:r>
      <w:proofErr w:type="spellStart"/>
      <w:r w:rsidRPr="005B3048">
        <w:rPr>
          <w:rFonts w:ascii="Times New Roman" w:hAnsi="Times New Roman" w:cs="Times New Roman"/>
          <w:i/>
        </w:rPr>
        <w:t>mgcv</w:t>
      </w:r>
      <w:proofErr w:type="spellEnd"/>
      <w:r>
        <w:rPr>
          <w:rFonts w:ascii="Times New Roman" w:hAnsi="Times New Roman" w:cs="Times New Roman"/>
        </w:rPr>
        <w:t xml:space="preserve"> package</w:t>
      </w:r>
      <w:r w:rsidRPr="00590FE6">
        <w:rPr>
          <w:rFonts w:ascii="Times New Roman" w:hAnsi="Times New Roman" w:cs="Times New Roman"/>
        </w:rPr>
        <w:t xml:space="preserve"> </w:t>
      </w:r>
      <w:r w:rsidRPr="00590FE6">
        <w:rPr>
          <w:rFonts w:ascii="Times New Roman" w:hAnsi="Times New Roman" w:cs="Times New Roman"/>
        </w:rPr>
        <w:fldChar w:fldCharType="begin">
          <w:fldData xml:space="preserve">PEVuZE5vdGU+PENpdGU+PEF1dGhvcj5Xb29kPC9BdXRob3I+PFllYXI+MjAxNTwvWWVhcj48UmVj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</w:fldData>
        </w:fldChar>
      </w:r>
      <w:r w:rsidR="00924BF0">
        <w:rPr>
          <w:rFonts w:ascii="Times New Roman" w:hAnsi="Times New Roman" w:cs="Times New Roman"/>
        </w:rPr>
        <w:instrText xml:space="preserve"> ADDIN EN.CITE </w:instrText>
      </w:r>
      <w:r w:rsidR="00924BF0">
        <w:rPr>
          <w:rFonts w:ascii="Times New Roman" w:hAnsi="Times New Roman" w:cs="Times New Roman"/>
        </w:rPr>
        <w:fldChar w:fldCharType="begin">
          <w:fldData xml:space="preserve">PEVuZE5vdGU+PENpdGU+PEF1dGhvcj5Xb29kPC9BdXRob3I+PFllYXI+MjAxNTwvWWVhcj48UmVj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</w:fldData>
        </w:fldChar>
      </w:r>
      <w:r w:rsidR="00924BF0">
        <w:rPr>
          <w:rFonts w:ascii="Times New Roman" w:hAnsi="Times New Roman" w:cs="Times New Roman"/>
        </w:rPr>
        <w:instrText xml:space="preserve"> ADDIN EN.CITE.DATA </w:instrText>
      </w:r>
      <w:r w:rsidR="00924BF0">
        <w:rPr>
          <w:rFonts w:ascii="Times New Roman" w:hAnsi="Times New Roman" w:cs="Times New Roman"/>
        </w:rPr>
      </w:r>
      <w:r w:rsidR="00924BF0">
        <w:rPr>
          <w:rFonts w:ascii="Times New Roman" w:hAnsi="Times New Roman" w:cs="Times New Roman"/>
        </w:rPr>
        <w:fldChar w:fldCharType="end"/>
      </w:r>
      <w:r w:rsidRPr="00590FE6">
        <w:rPr>
          <w:rFonts w:ascii="Times New Roman" w:hAnsi="Times New Roman" w:cs="Times New Roman"/>
        </w:rPr>
      </w:r>
      <w:r w:rsidRPr="00590FE6">
        <w:rPr>
          <w:rFonts w:ascii="Times New Roman" w:hAnsi="Times New Roman" w:cs="Times New Roman"/>
        </w:rPr>
        <w:fldChar w:fldCharType="separate"/>
      </w:r>
      <w:r w:rsidR="00924BF0">
        <w:rPr>
          <w:rFonts w:ascii="Times New Roman" w:hAnsi="Times New Roman" w:cs="Times New Roman"/>
          <w:noProof/>
        </w:rPr>
        <w:t>[</w:t>
      </w:r>
      <w:hyperlink w:anchor="_ENREF_8" w:tooltip="Wood, 2015 #622" w:history="1">
        <w:r w:rsidR="00924BF0">
          <w:rPr>
            <w:rFonts w:ascii="Times New Roman" w:hAnsi="Times New Roman" w:cs="Times New Roman"/>
            <w:noProof/>
          </w:rPr>
          <w:t>8</w:t>
        </w:r>
      </w:hyperlink>
      <w:r w:rsidR="00924BF0">
        <w:rPr>
          <w:rFonts w:ascii="Times New Roman" w:hAnsi="Times New Roman" w:cs="Times New Roman"/>
          <w:noProof/>
        </w:rPr>
        <w:t>,</w:t>
      </w:r>
      <w:hyperlink w:anchor="_ENREF_9" w:tooltip="Wood, 2011 #624" w:history="1">
        <w:r w:rsidR="00924BF0">
          <w:rPr>
            <w:rFonts w:ascii="Times New Roman" w:hAnsi="Times New Roman" w:cs="Times New Roman"/>
            <w:noProof/>
          </w:rPr>
          <w:t>9</w:t>
        </w:r>
      </w:hyperlink>
      <w:r w:rsidR="00924BF0">
        <w:rPr>
          <w:rFonts w:ascii="Times New Roman" w:hAnsi="Times New Roman" w:cs="Times New Roman"/>
          <w:noProof/>
        </w:rPr>
        <w:t>]</w:t>
      </w:r>
      <w:r w:rsidRPr="00590FE6">
        <w:rPr>
          <w:rFonts w:ascii="Times New Roman" w:hAnsi="Times New Roman" w:cs="Times New Roman"/>
        </w:rPr>
        <w:fldChar w:fldCharType="end"/>
      </w:r>
      <w:r w:rsidRPr="00590FE6">
        <w:rPr>
          <w:rFonts w:ascii="Times New Roman" w:hAnsi="Times New Roman" w:cs="Times New Roman"/>
        </w:rPr>
        <w:t xml:space="preserve"> and informed by pairs of positive </w:t>
      </w:r>
      <w:proofErr w:type="spellStart"/>
      <w:r w:rsidRPr="00590FE6">
        <w:rPr>
          <w:rFonts w:ascii="Times New Roman" w:hAnsi="Times New Roman" w:cs="Times New Roman"/>
          <w:i/>
        </w:rPr>
        <w:t>Pf</w:t>
      </w:r>
      <w:r w:rsidRPr="00590FE6">
        <w:rPr>
          <w:rFonts w:ascii="Times New Roman" w:hAnsi="Times New Roman" w:cs="Times New Roman"/>
        </w:rPr>
        <w:t>PR</w:t>
      </w:r>
      <w:proofErr w:type="spellEnd"/>
      <w:r w:rsidRPr="00590FE6">
        <w:rPr>
          <w:rFonts w:ascii="Times New Roman" w:hAnsi="Times New Roman" w:cs="Times New Roman"/>
        </w:rPr>
        <w:t xml:space="preserve"> and </w:t>
      </w:r>
      <w:proofErr w:type="spellStart"/>
      <w:r w:rsidRPr="000B0236">
        <w:rPr>
          <w:rFonts w:ascii="Times New Roman" w:hAnsi="Times New Roman" w:cs="Times New Roman"/>
          <w:i/>
        </w:rPr>
        <w:t>Pv</w:t>
      </w:r>
      <w:r w:rsidRPr="000B0236">
        <w:rPr>
          <w:rFonts w:ascii="Times New Roman" w:hAnsi="Times New Roman" w:cs="Times New Roman"/>
        </w:rPr>
        <w:t>PR</w:t>
      </w:r>
      <w:r w:rsidRPr="00A374CB">
        <w:rPr>
          <w:rFonts w:ascii="Times New Roman" w:hAnsi="Times New Roman" w:cs="Times New Roman"/>
          <w:vertAlign w:val="subscript"/>
        </w:rPr>
        <w:t>Fy</w:t>
      </w:r>
      <w:proofErr w:type="spellEnd"/>
      <w:r w:rsidRPr="00A374CB">
        <w:rPr>
          <w:rFonts w:ascii="Times New Roman" w:hAnsi="Times New Roman" w:cs="Times New Roman"/>
          <w:vertAlign w:val="subscript"/>
        </w:rPr>
        <w:t>+</w:t>
      </w:r>
      <w:r w:rsidRPr="000B0236">
        <w:rPr>
          <w:rFonts w:ascii="Times New Roman" w:hAnsi="Times New Roman" w:cs="Times New Roman"/>
        </w:rPr>
        <w:t xml:space="preserve"> </w:t>
      </w:r>
      <w:r w:rsidRPr="00590FE6">
        <w:rPr>
          <w:rFonts w:ascii="Times New Roman" w:hAnsi="Times New Roman" w:cs="Times New Roman"/>
        </w:rPr>
        <w:t>values</w:t>
      </w:r>
      <w:r>
        <w:rPr>
          <w:rFonts w:ascii="Times New Roman" w:hAnsi="Times New Roman" w:cs="Times New Roman"/>
        </w:rPr>
        <w:t xml:space="preserve"> (PR&gt;</w:t>
      </w:r>
      <w:r w:rsidRPr="00590FE6">
        <w:rPr>
          <w:rFonts w:ascii="Times New Roman" w:hAnsi="Times New Roman" w:cs="Times New Roman"/>
        </w:rPr>
        <w:t>0 for both species</w:t>
      </w:r>
      <w:r>
        <w:rPr>
          <w:rFonts w:ascii="Times New Roman" w:hAnsi="Times New Roman" w:cs="Times New Roman"/>
        </w:rPr>
        <w:t xml:space="preserve">; </w:t>
      </w:r>
      <w:r w:rsidRPr="00650F3E">
        <w:rPr>
          <w:rFonts w:ascii="Times New Roman" w:hAnsi="Times New Roman" w:cs="Times New Roman"/>
        </w:rPr>
        <w:t>n = 249).</w:t>
      </w:r>
    </w:p>
    <w:p w:rsidR="00436FD3" w:rsidRPr="00436FD3" w:rsidRDefault="00436FD3" w:rsidP="000D30E2">
      <w:pPr>
        <w:rPr>
          <w:rFonts w:ascii="Times New Roman" w:hAnsi="Times New Roman" w:cs="Times New Roman"/>
        </w:rPr>
      </w:pPr>
    </w:p>
    <w:p w:rsidR="00325F46" w:rsidRPr="00FE6C3F" w:rsidRDefault="00325F46" w:rsidP="00325F46">
      <w:pPr>
        <w:spacing w:line="360" w:lineRule="auto"/>
        <w:jc w:val="both"/>
        <w:rPr>
          <w:rFonts w:ascii="Times New Roman" w:hAnsi="Times New Roman" w:cs="Times New Roman"/>
          <w:sz w:val="28"/>
        </w:rPr>
      </w:pPr>
      <w:proofErr w:type="gramStart"/>
      <w:r>
        <w:rPr>
          <w:rFonts w:ascii="Times New Roman" w:hAnsi="Times New Roman" w:cs="Times New Roman"/>
          <w:sz w:val="28"/>
        </w:rPr>
        <w:t xml:space="preserve">Extended results: </w:t>
      </w:r>
      <w:r w:rsidRPr="00FE6C3F">
        <w:rPr>
          <w:rFonts w:ascii="Times New Roman" w:hAnsi="Times New Roman" w:cs="Times New Roman"/>
          <w:sz w:val="28"/>
        </w:rPr>
        <w:t xml:space="preserve">Investigation of </w:t>
      </w:r>
      <w:proofErr w:type="spellStart"/>
      <w:r w:rsidRPr="00FE6C3F">
        <w:rPr>
          <w:rFonts w:ascii="Times New Roman" w:hAnsi="Times New Roman" w:cs="Times New Roman"/>
          <w:i/>
          <w:sz w:val="28"/>
        </w:rPr>
        <w:t>Pv</w:t>
      </w:r>
      <w:r w:rsidRPr="00FE6C3F">
        <w:rPr>
          <w:rFonts w:ascii="Times New Roman" w:hAnsi="Times New Roman" w:cs="Times New Roman"/>
          <w:sz w:val="28"/>
        </w:rPr>
        <w:t>PR</w:t>
      </w:r>
      <w:proofErr w:type="spellEnd"/>
      <w:r w:rsidRPr="00FE6C3F">
        <w:rPr>
          <w:rFonts w:ascii="Times New Roman" w:hAnsi="Times New Roman" w:cs="Times New Roman"/>
          <w:sz w:val="28"/>
        </w:rPr>
        <w:t xml:space="preserve"> in relation the Duffy positive </w:t>
      </w:r>
      <w:r w:rsidRPr="00FE6C3F">
        <w:rPr>
          <w:rFonts w:ascii="Times New Roman" w:hAnsi="Times New Roman" w:cs="Times New Roman"/>
          <w:i/>
          <w:sz w:val="28"/>
        </w:rPr>
        <w:t>Pv</w:t>
      </w:r>
      <w:r w:rsidRPr="00FE6C3F">
        <w:rPr>
          <w:rFonts w:ascii="Times New Roman" w:hAnsi="Times New Roman" w:cs="Times New Roman"/>
          <w:sz w:val="28"/>
        </w:rPr>
        <w:t xml:space="preserve">PAR and to </w:t>
      </w:r>
      <w:proofErr w:type="spellStart"/>
      <w:r w:rsidRPr="00FE6C3F">
        <w:rPr>
          <w:rFonts w:ascii="Times New Roman" w:hAnsi="Times New Roman" w:cs="Times New Roman"/>
          <w:i/>
          <w:sz w:val="28"/>
        </w:rPr>
        <w:t>Pf</w:t>
      </w:r>
      <w:r w:rsidRPr="00FE6C3F">
        <w:rPr>
          <w:rFonts w:ascii="Times New Roman" w:hAnsi="Times New Roman" w:cs="Times New Roman"/>
          <w:sz w:val="28"/>
        </w:rPr>
        <w:t>PR</w:t>
      </w:r>
      <w:proofErr w:type="spellEnd"/>
      <w:r w:rsidRPr="00FE6C3F">
        <w:rPr>
          <w:rFonts w:ascii="Times New Roman" w:hAnsi="Times New Roman" w:cs="Times New Roman"/>
          <w:sz w:val="28"/>
        </w:rPr>
        <w:t>.</w:t>
      </w:r>
      <w:proofErr w:type="gramEnd"/>
    </w:p>
    <w:p w:rsidR="00325F46" w:rsidRDefault="00325F46" w:rsidP="00B8223E">
      <w:pPr>
        <w:spacing w:line="360" w:lineRule="auto"/>
        <w:jc w:val="both"/>
        <w:rPr>
          <w:rFonts w:ascii="Times New Roman" w:hAnsi="Times New Roman" w:cs="Times New Roman"/>
        </w:rPr>
      </w:pPr>
      <w:proofErr w:type="spellStart"/>
      <w:r w:rsidRPr="000B0236">
        <w:rPr>
          <w:rFonts w:ascii="Times New Roman" w:hAnsi="Times New Roman" w:cs="Times New Roman"/>
          <w:i/>
        </w:rPr>
        <w:t>Pv</w:t>
      </w:r>
      <w:r w:rsidRPr="000B0236">
        <w:rPr>
          <w:rFonts w:ascii="Times New Roman" w:hAnsi="Times New Roman" w:cs="Times New Roman"/>
        </w:rPr>
        <w:t>PR</w:t>
      </w:r>
      <w:proofErr w:type="spellEnd"/>
      <w:r>
        <w:rPr>
          <w:rFonts w:ascii="Times New Roman" w:hAnsi="Times New Roman" w:cs="Times New Roman"/>
        </w:rPr>
        <w:t xml:space="preserve"> estimates</w:t>
      </w:r>
      <w:r w:rsidRPr="000B0236">
        <w:rPr>
          <w:rFonts w:ascii="Times New Roman" w:hAnsi="Times New Roman" w:cs="Times New Roman"/>
        </w:rPr>
        <w:t xml:space="preserve"> were re-scaled to </w:t>
      </w:r>
      <w:r>
        <w:rPr>
          <w:rFonts w:ascii="Times New Roman" w:hAnsi="Times New Roman" w:cs="Times New Roman"/>
        </w:rPr>
        <w:t xml:space="preserve">prevalence of infection among the subset of Duffy </w:t>
      </w:r>
      <w:r w:rsidRPr="000B0236">
        <w:rPr>
          <w:rFonts w:ascii="Times New Roman" w:hAnsi="Times New Roman" w:cs="Times New Roman"/>
        </w:rPr>
        <w:t>positive hosts (</w:t>
      </w:r>
      <w:proofErr w:type="spellStart"/>
      <w:r w:rsidRPr="000B0236">
        <w:rPr>
          <w:rFonts w:ascii="Times New Roman" w:hAnsi="Times New Roman" w:cs="Times New Roman"/>
          <w:i/>
        </w:rPr>
        <w:t>Pv</w:t>
      </w:r>
      <w:r w:rsidRPr="000B0236">
        <w:rPr>
          <w:rFonts w:ascii="Times New Roman" w:hAnsi="Times New Roman" w:cs="Times New Roman"/>
        </w:rPr>
        <w:t>PR</w:t>
      </w:r>
      <w:r w:rsidRPr="00A374CB">
        <w:rPr>
          <w:rFonts w:ascii="Times New Roman" w:hAnsi="Times New Roman" w:cs="Times New Roman"/>
          <w:vertAlign w:val="subscript"/>
        </w:rPr>
        <w:t>Fy</w:t>
      </w:r>
      <w:proofErr w:type="spellEnd"/>
      <w:r w:rsidRPr="00A374CB">
        <w:rPr>
          <w:rFonts w:ascii="Times New Roman" w:hAnsi="Times New Roman" w:cs="Times New Roman"/>
          <w:vertAlign w:val="subscript"/>
        </w:rPr>
        <w:t>+</w:t>
      </w:r>
      <w:r w:rsidRPr="000B0236">
        <w:rPr>
          <w:rFonts w:ascii="Times New Roman" w:hAnsi="Times New Roman" w:cs="Times New Roman"/>
        </w:rPr>
        <w:t xml:space="preserve"> = </w:t>
      </w:r>
      <w:proofErr w:type="spellStart"/>
      <w:r w:rsidRPr="000B0236">
        <w:rPr>
          <w:rFonts w:ascii="Times New Roman" w:hAnsi="Times New Roman" w:cs="Times New Roman"/>
          <w:i/>
        </w:rPr>
        <w:t>Pv</w:t>
      </w:r>
      <w:r>
        <w:rPr>
          <w:rFonts w:ascii="Times New Roman" w:hAnsi="Times New Roman" w:cs="Times New Roman"/>
        </w:rPr>
        <w:t>PR</w:t>
      </w:r>
      <w:proofErr w:type="spellEnd"/>
      <w:r>
        <w:rPr>
          <w:rFonts w:ascii="Times New Roman" w:hAnsi="Times New Roman" w:cs="Times New Roman"/>
        </w:rPr>
        <w:t>/Proportion of Duffy positive hosts</w:t>
      </w:r>
      <w:r w:rsidRPr="000B0236">
        <w:rPr>
          <w:rFonts w:ascii="Times New Roman" w:hAnsi="Times New Roman" w:cs="Times New Roman"/>
        </w:rPr>
        <w:t xml:space="preserve">). </w:t>
      </w:r>
      <w:r>
        <w:rPr>
          <w:rFonts w:ascii="Times New Roman" w:hAnsi="Times New Roman" w:cs="Times New Roman"/>
        </w:rPr>
        <w:t>Fig</w:t>
      </w:r>
      <w:r w:rsidRPr="000B0236">
        <w:rPr>
          <w:rFonts w:ascii="Times New Roman" w:hAnsi="Times New Roman" w:cs="Times New Roman"/>
        </w:rPr>
        <w:t xml:space="preserve"> </w:t>
      </w:r>
      <w:r>
        <w:rPr>
          <w:rFonts w:ascii="Times New Roman" w:hAnsi="Times New Roman" w:cs="Times New Roman"/>
        </w:rPr>
        <w:t>S1</w:t>
      </w:r>
      <w:r w:rsidRPr="000B0236">
        <w:rPr>
          <w:rFonts w:ascii="Times New Roman" w:hAnsi="Times New Roman" w:cs="Times New Roman"/>
        </w:rPr>
        <w:t xml:space="preserve"> plots </w:t>
      </w:r>
      <w:proofErr w:type="spellStart"/>
      <w:r w:rsidRPr="000B0236">
        <w:rPr>
          <w:rFonts w:ascii="Times New Roman" w:hAnsi="Times New Roman" w:cs="Times New Roman"/>
          <w:i/>
        </w:rPr>
        <w:t>Pv</w:t>
      </w:r>
      <w:r w:rsidRPr="000B0236">
        <w:rPr>
          <w:rFonts w:ascii="Times New Roman" w:hAnsi="Times New Roman" w:cs="Times New Roman"/>
        </w:rPr>
        <w:t>PR</w:t>
      </w:r>
      <w:r w:rsidRPr="00A374CB">
        <w:rPr>
          <w:rFonts w:ascii="Times New Roman" w:hAnsi="Times New Roman" w:cs="Times New Roman"/>
          <w:vertAlign w:val="subscript"/>
        </w:rPr>
        <w:t>Fy</w:t>
      </w:r>
      <w:proofErr w:type="spellEnd"/>
      <w:r w:rsidRPr="00A374CB">
        <w:rPr>
          <w:rFonts w:ascii="Times New Roman" w:hAnsi="Times New Roman" w:cs="Times New Roman"/>
          <w:vertAlign w:val="subscript"/>
        </w:rPr>
        <w:t>+</w:t>
      </w:r>
      <w:r w:rsidRPr="000B0236">
        <w:rPr>
          <w:rFonts w:ascii="Times New Roman" w:hAnsi="Times New Roman" w:cs="Times New Roman"/>
        </w:rPr>
        <w:t xml:space="preserve"> against </w:t>
      </w:r>
      <w:proofErr w:type="spellStart"/>
      <w:r w:rsidRPr="000B0236">
        <w:rPr>
          <w:rFonts w:ascii="Times New Roman" w:hAnsi="Times New Roman" w:cs="Times New Roman"/>
          <w:i/>
        </w:rPr>
        <w:t>Pf</w:t>
      </w:r>
      <w:r w:rsidRPr="000B0236">
        <w:rPr>
          <w:rFonts w:ascii="Times New Roman" w:hAnsi="Times New Roman" w:cs="Times New Roman"/>
        </w:rPr>
        <w:t>PR</w:t>
      </w:r>
      <w:proofErr w:type="spellEnd"/>
      <w:r>
        <w:rPr>
          <w:rFonts w:ascii="Times New Roman" w:hAnsi="Times New Roman" w:cs="Times New Roman"/>
        </w:rPr>
        <w:t>, revealing</w:t>
      </w:r>
      <w:r w:rsidRPr="000B0236">
        <w:rPr>
          <w:rFonts w:ascii="Times New Roman" w:hAnsi="Times New Roman" w:cs="Times New Roman"/>
        </w:rPr>
        <w:t xml:space="preserve"> distributions of points across the graph</w:t>
      </w:r>
      <w:r>
        <w:rPr>
          <w:rFonts w:ascii="Times New Roman" w:hAnsi="Times New Roman" w:cs="Times New Roman"/>
        </w:rPr>
        <w:t>s</w:t>
      </w:r>
      <w:r w:rsidRPr="000B0236">
        <w:rPr>
          <w:rFonts w:ascii="Times New Roman" w:hAnsi="Times New Roman" w:cs="Times New Roman"/>
        </w:rPr>
        <w:t xml:space="preserve"> without any clear trends </w:t>
      </w:r>
      <w:r>
        <w:rPr>
          <w:rFonts w:ascii="Times New Roman" w:hAnsi="Times New Roman" w:cs="Times New Roman"/>
        </w:rPr>
        <w:t>emerging between infection rates between species.</w:t>
      </w:r>
      <w:r w:rsidRPr="000B0236">
        <w:rPr>
          <w:rFonts w:ascii="Times New Roman" w:hAnsi="Times New Roman" w:cs="Times New Roman"/>
        </w:rPr>
        <w:t xml:space="preserve"> At sites where both</w:t>
      </w:r>
      <w:r>
        <w:rPr>
          <w:rFonts w:ascii="Times New Roman" w:hAnsi="Times New Roman" w:cs="Times New Roman"/>
        </w:rPr>
        <w:t xml:space="preserve"> species are detected (n=249 surveys; Fig S1C-D</w:t>
      </w:r>
      <w:r w:rsidRPr="000B0236">
        <w:rPr>
          <w:rFonts w:ascii="Times New Roman" w:hAnsi="Times New Roman" w:cs="Times New Roman"/>
        </w:rPr>
        <w:t xml:space="preserve">), both </w:t>
      </w:r>
      <w:r>
        <w:rPr>
          <w:rFonts w:ascii="Times New Roman" w:hAnsi="Times New Roman" w:cs="Times New Roman"/>
        </w:rPr>
        <w:t xml:space="preserve">species </w:t>
      </w:r>
      <w:r w:rsidRPr="000B0236">
        <w:rPr>
          <w:rFonts w:ascii="Times New Roman" w:hAnsi="Times New Roman" w:cs="Times New Roman"/>
        </w:rPr>
        <w:t xml:space="preserve">showed a clustering of PR values &lt;10% with sporadic prevalence values up to 50% with </w:t>
      </w:r>
      <w:r>
        <w:rPr>
          <w:rFonts w:ascii="Times New Roman" w:hAnsi="Times New Roman" w:cs="Times New Roman"/>
        </w:rPr>
        <w:t xml:space="preserve">only </w:t>
      </w:r>
      <w:r w:rsidRPr="000B0236">
        <w:rPr>
          <w:rFonts w:ascii="Times New Roman" w:hAnsi="Times New Roman" w:cs="Times New Roman"/>
        </w:rPr>
        <w:t xml:space="preserve">five surveys reporting PR values &gt;50% for either species. The </w:t>
      </w:r>
      <w:r>
        <w:rPr>
          <w:rFonts w:ascii="Times New Roman" w:hAnsi="Times New Roman" w:cs="Times New Roman"/>
        </w:rPr>
        <w:t xml:space="preserve">general </w:t>
      </w:r>
      <w:r w:rsidRPr="000B0236">
        <w:rPr>
          <w:rFonts w:ascii="Times New Roman" w:hAnsi="Times New Roman" w:cs="Times New Roman"/>
        </w:rPr>
        <w:t>infection rates did not therefore</w:t>
      </w:r>
      <w:r>
        <w:rPr>
          <w:rFonts w:ascii="Times New Roman" w:hAnsi="Times New Roman" w:cs="Times New Roman"/>
        </w:rPr>
        <w:t xml:space="preserve"> </w:t>
      </w:r>
      <w:r w:rsidRPr="000B0236">
        <w:rPr>
          <w:rFonts w:ascii="Times New Roman" w:hAnsi="Times New Roman" w:cs="Times New Roman"/>
        </w:rPr>
        <w:lastRenderedPageBreak/>
        <w:t xml:space="preserve">seem to differ substantially between </w:t>
      </w:r>
      <w:proofErr w:type="spellStart"/>
      <w:r w:rsidRPr="000B0236">
        <w:rPr>
          <w:rFonts w:ascii="Times New Roman" w:hAnsi="Times New Roman" w:cs="Times New Roman"/>
          <w:i/>
        </w:rPr>
        <w:t>Pv</w:t>
      </w:r>
      <w:r w:rsidRPr="000B0236">
        <w:rPr>
          <w:rFonts w:ascii="Times New Roman" w:hAnsi="Times New Roman" w:cs="Times New Roman"/>
        </w:rPr>
        <w:t>PR</w:t>
      </w:r>
      <w:r w:rsidRPr="00A374CB">
        <w:rPr>
          <w:rFonts w:ascii="Times New Roman" w:hAnsi="Times New Roman" w:cs="Times New Roman"/>
          <w:vertAlign w:val="subscript"/>
        </w:rPr>
        <w:t>Fy</w:t>
      </w:r>
      <w:proofErr w:type="spellEnd"/>
      <w:r w:rsidRPr="00A374CB">
        <w:rPr>
          <w:rFonts w:ascii="Times New Roman" w:hAnsi="Times New Roman" w:cs="Times New Roman"/>
          <w:vertAlign w:val="subscript"/>
        </w:rPr>
        <w:t>+</w:t>
      </w:r>
      <w:r w:rsidRPr="000B0236">
        <w:rPr>
          <w:rFonts w:ascii="Times New Roman" w:hAnsi="Times New Roman" w:cs="Times New Roman"/>
        </w:rPr>
        <w:t xml:space="preserve"> and </w:t>
      </w:r>
      <w:proofErr w:type="spellStart"/>
      <w:r w:rsidRPr="000B0236">
        <w:rPr>
          <w:rFonts w:ascii="Times New Roman" w:hAnsi="Times New Roman" w:cs="Times New Roman"/>
          <w:i/>
        </w:rPr>
        <w:t>Pf</w:t>
      </w:r>
      <w:r w:rsidRPr="000B0236">
        <w:rPr>
          <w:rFonts w:ascii="Times New Roman" w:hAnsi="Times New Roman" w:cs="Times New Roman"/>
        </w:rPr>
        <w:t>PR</w:t>
      </w:r>
      <w:proofErr w:type="spellEnd"/>
      <w:r w:rsidRPr="000B0236">
        <w:rPr>
          <w:rFonts w:ascii="Times New Roman" w:hAnsi="Times New Roman" w:cs="Times New Roman"/>
        </w:rPr>
        <w:t>. Regional trends, however, were apparent</w:t>
      </w:r>
      <w:r>
        <w:rPr>
          <w:rFonts w:ascii="Times New Roman" w:hAnsi="Times New Roman" w:cs="Times New Roman"/>
        </w:rPr>
        <w:t>, with higher relative risk of infection in regions of lower host availability.</w:t>
      </w:r>
      <w:r w:rsidRPr="000B0236">
        <w:rPr>
          <w:rFonts w:ascii="Times New Roman" w:hAnsi="Times New Roman" w:cs="Times New Roman"/>
        </w:rPr>
        <w:t xml:space="preserve"> For instance, where </w:t>
      </w:r>
      <w:proofErr w:type="spellStart"/>
      <w:r w:rsidRPr="000B0236">
        <w:rPr>
          <w:rFonts w:ascii="Times New Roman" w:hAnsi="Times New Roman" w:cs="Times New Roman"/>
          <w:i/>
        </w:rPr>
        <w:t>Pv</w:t>
      </w:r>
      <w:r w:rsidRPr="000B0236">
        <w:rPr>
          <w:rFonts w:ascii="Times New Roman" w:hAnsi="Times New Roman" w:cs="Times New Roman"/>
        </w:rPr>
        <w:t>PR</w:t>
      </w:r>
      <w:r w:rsidRPr="00A374CB">
        <w:rPr>
          <w:rFonts w:ascii="Times New Roman" w:hAnsi="Times New Roman" w:cs="Times New Roman"/>
          <w:vertAlign w:val="subscript"/>
        </w:rPr>
        <w:t>Fy</w:t>
      </w:r>
      <w:proofErr w:type="spellEnd"/>
      <w:r w:rsidRPr="00A374CB">
        <w:rPr>
          <w:rFonts w:ascii="Times New Roman" w:hAnsi="Times New Roman" w:cs="Times New Roman"/>
          <w:vertAlign w:val="subscript"/>
        </w:rPr>
        <w:t>+</w:t>
      </w:r>
      <w:r w:rsidRPr="000B0236">
        <w:rPr>
          <w:rFonts w:ascii="Times New Roman" w:hAnsi="Times New Roman" w:cs="Times New Roman"/>
        </w:rPr>
        <w:t xml:space="preserve"> was positive in the Western re</w:t>
      </w:r>
      <w:r>
        <w:rPr>
          <w:rFonts w:ascii="Times New Roman" w:hAnsi="Times New Roman" w:cs="Times New Roman"/>
        </w:rPr>
        <w:t xml:space="preserve">gion (n=13), all surveys showed </w:t>
      </w:r>
      <w:r w:rsidRPr="000B0236">
        <w:rPr>
          <w:rFonts w:ascii="Times New Roman" w:hAnsi="Times New Roman" w:cs="Times New Roman"/>
        </w:rPr>
        <w:t xml:space="preserve">higher likelihood of infection by </w:t>
      </w:r>
      <w:proofErr w:type="gramStart"/>
      <w:r w:rsidRPr="00BA5108">
        <w:rPr>
          <w:rFonts w:ascii="Times New Roman" w:hAnsi="Times New Roman" w:cs="Times New Roman"/>
          <w:i/>
        </w:rPr>
        <w:t>Pv</w:t>
      </w:r>
      <w:proofErr w:type="gramEnd"/>
      <w:r w:rsidRPr="000B0236">
        <w:rPr>
          <w:rFonts w:ascii="Times New Roman" w:hAnsi="Times New Roman" w:cs="Times New Roman"/>
        </w:rPr>
        <w:t xml:space="preserve"> than </w:t>
      </w:r>
      <w:r w:rsidRPr="00BA5108">
        <w:rPr>
          <w:rFonts w:ascii="Times New Roman" w:hAnsi="Times New Roman" w:cs="Times New Roman"/>
          <w:i/>
        </w:rPr>
        <w:t>Pf</w:t>
      </w:r>
      <w:r w:rsidRPr="000B0236">
        <w:rPr>
          <w:rFonts w:ascii="Times New Roman" w:hAnsi="Times New Roman" w:cs="Times New Roman"/>
        </w:rPr>
        <w:t xml:space="preserve"> (among the respective susceptible population sub-groups) (</w:t>
      </w:r>
      <w:r>
        <w:rPr>
          <w:rFonts w:ascii="Times New Roman" w:hAnsi="Times New Roman" w:cs="Times New Roman"/>
        </w:rPr>
        <w:t>Fig S1-S2</w:t>
      </w:r>
      <w:r w:rsidRPr="000B0236">
        <w:rPr>
          <w:rFonts w:ascii="Times New Roman" w:hAnsi="Times New Roman" w:cs="Times New Roman"/>
        </w:rPr>
        <w:t xml:space="preserve">). The scatterplots in </w:t>
      </w:r>
      <w:r>
        <w:rPr>
          <w:rFonts w:ascii="Times New Roman" w:hAnsi="Times New Roman" w:cs="Times New Roman"/>
        </w:rPr>
        <w:t>Fig</w:t>
      </w:r>
      <w:r w:rsidRPr="000B0236">
        <w:rPr>
          <w:rFonts w:ascii="Times New Roman" w:hAnsi="Times New Roman" w:cs="Times New Roman"/>
        </w:rPr>
        <w:t xml:space="preserve"> </w:t>
      </w:r>
      <w:r w:rsidR="00A61263">
        <w:rPr>
          <w:rFonts w:ascii="Times New Roman" w:hAnsi="Times New Roman" w:cs="Times New Roman"/>
        </w:rPr>
        <w:t>S2</w:t>
      </w:r>
      <w:r w:rsidRPr="000B0236">
        <w:rPr>
          <w:rFonts w:ascii="Times New Roman" w:hAnsi="Times New Roman" w:cs="Times New Roman"/>
        </w:rPr>
        <w:t xml:space="preserve"> </w:t>
      </w:r>
      <w:r>
        <w:rPr>
          <w:rFonts w:ascii="Times New Roman" w:hAnsi="Times New Roman" w:cs="Times New Roman"/>
        </w:rPr>
        <w:t>show how relative risk of infection (</w:t>
      </w:r>
      <w:proofErr w:type="spellStart"/>
      <w:r w:rsidRPr="000B0236">
        <w:rPr>
          <w:rFonts w:ascii="Times New Roman" w:hAnsi="Times New Roman" w:cs="Times New Roman"/>
          <w:i/>
        </w:rPr>
        <w:t>Pv</w:t>
      </w:r>
      <w:r w:rsidRPr="000B0236">
        <w:rPr>
          <w:rFonts w:ascii="Times New Roman" w:hAnsi="Times New Roman" w:cs="Times New Roman"/>
        </w:rPr>
        <w:t>PR</w:t>
      </w:r>
      <w:r w:rsidRPr="00A374CB">
        <w:rPr>
          <w:rFonts w:ascii="Times New Roman" w:hAnsi="Times New Roman" w:cs="Times New Roman"/>
          <w:vertAlign w:val="subscript"/>
        </w:rPr>
        <w:t>Fy</w:t>
      </w:r>
      <w:proofErr w:type="spellEnd"/>
      <w:r w:rsidRPr="00A374CB">
        <w:rPr>
          <w:rFonts w:ascii="Times New Roman" w:hAnsi="Times New Roman" w:cs="Times New Roman"/>
          <w:vertAlign w:val="subscript"/>
        </w:rPr>
        <w:t>+</w:t>
      </w:r>
      <w:r w:rsidRPr="000B0236">
        <w:rPr>
          <w:rFonts w:ascii="Times New Roman" w:hAnsi="Times New Roman" w:cs="Times New Roman"/>
        </w:rPr>
        <w:t xml:space="preserve"> </w:t>
      </w:r>
      <w:r>
        <w:rPr>
          <w:rFonts w:ascii="Times New Roman" w:hAnsi="Times New Roman" w:cs="Times New Roman"/>
        </w:rPr>
        <w:t>versus</w:t>
      </w:r>
      <w:r w:rsidRPr="000B0236">
        <w:rPr>
          <w:rFonts w:ascii="Times New Roman" w:hAnsi="Times New Roman" w:cs="Times New Roman"/>
        </w:rPr>
        <w:t xml:space="preserve"> </w:t>
      </w:r>
      <w:proofErr w:type="spellStart"/>
      <w:r w:rsidRPr="000B0236">
        <w:rPr>
          <w:rFonts w:ascii="Times New Roman" w:hAnsi="Times New Roman" w:cs="Times New Roman"/>
          <w:i/>
        </w:rPr>
        <w:t>Pf</w:t>
      </w:r>
      <w:r w:rsidRPr="000B0236">
        <w:rPr>
          <w:rFonts w:ascii="Times New Roman" w:hAnsi="Times New Roman" w:cs="Times New Roman"/>
        </w:rPr>
        <w:t>PR</w:t>
      </w:r>
      <w:proofErr w:type="spellEnd"/>
      <w:r>
        <w:rPr>
          <w:rFonts w:ascii="Times New Roman" w:hAnsi="Times New Roman" w:cs="Times New Roman"/>
        </w:rPr>
        <w:t xml:space="preserve">) varies as a function of the </w:t>
      </w:r>
      <w:r w:rsidRPr="000B0236">
        <w:rPr>
          <w:rFonts w:ascii="Times New Roman" w:hAnsi="Times New Roman" w:cs="Times New Roman"/>
        </w:rPr>
        <w:t xml:space="preserve">availability </w:t>
      </w:r>
    </w:p>
    <w:p w:rsidR="000D30E2" w:rsidRDefault="000D30E2" w:rsidP="00325F46">
      <w:pPr>
        <w:jc w:val="center"/>
        <w:rPr>
          <w:rFonts w:ascii="Times New Roman" w:hAnsi="Times New Roman" w:cs="Times New Roman"/>
          <w:b/>
        </w:rPr>
      </w:pPr>
      <w:r>
        <w:rPr>
          <w:rFonts w:ascii="Times New Roman" w:hAnsi="Times New Roman" w:cs="Times New Roman"/>
          <w:b/>
          <w:noProof/>
          <w:lang w:eastAsia="en-GB"/>
        </w:rPr>
        <w:drawing>
          <wp:inline distT="0" distB="0" distL="0" distR="0">
            <wp:extent cx="4991100" cy="5038725"/>
            <wp:effectExtent l="0" t="0" r="0" b="9525"/>
            <wp:docPr id="1" name="Picture 1" descr="C:\Users\Rosalind\Dropbox\1-Vivax_Africa\02-Rebuttal\Re-submission_PLoS-NTD_Oct2015\Fi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lind\Dropbox\1-Vivax_Africa\02-Rebuttal\Re-submission_PLoS-NTD_Oct2015\Fig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5038725"/>
                    </a:xfrm>
                    <a:prstGeom prst="rect">
                      <a:avLst/>
                    </a:prstGeom>
                    <a:noFill/>
                    <a:ln>
                      <a:noFill/>
                    </a:ln>
                  </pic:spPr>
                </pic:pic>
              </a:graphicData>
            </a:graphic>
          </wp:inline>
        </w:drawing>
      </w:r>
    </w:p>
    <w:p w:rsidR="00436FD3" w:rsidRPr="00B8223E" w:rsidRDefault="00436FD3" w:rsidP="00436FD3">
      <w:pPr>
        <w:rPr>
          <w:rFonts w:ascii="Times New Roman" w:hAnsi="Times New Roman" w:cs="Times New Roman"/>
          <w:sz w:val="20"/>
          <w:szCs w:val="20"/>
        </w:rPr>
      </w:pPr>
      <w:proofErr w:type="gramStart"/>
      <w:r w:rsidRPr="00B8223E">
        <w:rPr>
          <w:rFonts w:ascii="Times New Roman" w:hAnsi="Times New Roman" w:cs="Times New Roman"/>
          <w:b/>
          <w:sz w:val="20"/>
          <w:szCs w:val="20"/>
        </w:rPr>
        <w:t>Fig S1.</w:t>
      </w:r>
      <w:proofErr w:type="gramEnd"/>
      <w:r w:rsidRPr="00B8223E">
        <w:rPr>
          <w:rFonts w:ascii="Times New Roman" w:hAnsi="Times New Roman" w:cs="Times New Roman"/>
          <w:b/>
          <w:sz w:val="20"/>
          <w:szCs w:val="20"/>
        </w:rPr>
        <w:t xml:space="preserve"> Prevalence of infection by </w:t>
      </w:r>
      <w:r w:rsidRPr="00B8223E">
        <w:rPr>
          <w:rFonts w:ascii="Times New Roman" w:hAnsi="Times New Roman" w:cs="Times New Roman"/>
          <w:b/>
          <w:i/>
          <w:sz w:val="20"/>
          <w:szCs w:val="20"/>
        </w:rPr>
        <w:t>Pf</w:t>
      </w:r>
      <w:r w:rsidRPr="00B8223E">
        <w:rPr>
          <w:rFonts w:ascii="Times New Roman" w:hAnsi="Times New Roman" w:cs="Times New Roman"/>
          <w:b/>
          <w:sz w:val="20"/>
          <w:szCs w:val="20"/>
        </w:rPr>
        <w:t xml:space="preserve"> (</w:t>
      </w:r>
      <w:proofErr w:type="spellStart"/>
      <w:r w:rsidRPr="00B8223E">
        <w:rPr>
          <w:rFonts w:ascii="Times New Roman" w:hAnsi="Times New Roman" w:cs="Times New Roman"/>
          <w:b/>
          <w:i/>
          <w:sz w:val="20"/>
          <w:szCs w:val="20"/>
        </w:rPr>
        <w:t>Pf</w:t>
      </w:r>
      <w:r w:rsidRPr="00B8223E">
        <w:rPr>
          <w:rFonts w:ascii="Times New Roman" w:hAnsi="Times New Roman" w:cs="Times New Roman"/>
          <w:b/>
          <w:sz w:val="20"/>
          <w:szCs w:val="20"/>
        </w:rPr>
        <w:t>PR</w:t>
      </w:r>
      <w:proofErr w:type="spellEnd"/>
      <w:r w:rsidRPr="00B8223E">
        <w:rPr>
          <w:rFonts w:ascii="Times New Roman" w:hAnsi="Times New Roman" w:cs="Times New Roman"/>
          <w:b/>
          <w:sz w:val="20"/>
          <w:szCs w:val="20"/>
        </w:rPr>
        <w:t xml:space="preserve">) in relation to </w:t>
      </w:r>
      <w:proofErr w:type="spellStart"/>
      <w:r w:rsidRPr="00B8223E">
        <w:rPr>
          <w:rFonts w:ascii="Times New Roman" w:hAnsi="Times New Roman" w:cs="Times New Roman"/>
          <w:b/>
          <w:i/>
          <w:sz w:val="20"/>
          <w:szCs w:val="20"/>
        </w:rPr>
        <w:t>Pv</w:t>
      </w:r>
      <w:r w:rsidRPr="00B8223E">
        <w:rPr>
          <w:rFonts w:ascii="Times New Roman" w:hAnsi="Times New Roman" w:cs="Times New Roman"/>
          <w:b/>
          <w:sz w:val="20"/>
          <w:szCs w:val="20"/>
        </w:rPr>
        <w:t>PR</w:t>
      </w:r>
      <w:proofErr w:type="spellEnd"/>
      <w:r w:rsidRPr="00B8223E">
        <w:rPr>
          <w:rFonts w:ascii="Times New Roman" w:hAnsi="Times New Roman" w:cs="Times New Roman"/>
          <w:b/>
          <w:i/>
          <w:sz w:val="20"/>
          <w:szCs w:val="20"/>
        </w:rPr>
        <w:t xml:space="preserve"> </w:t>
      </w:r>
      <w:r w:rsidRPr="00B8223E">
        <w:rPr>
          <w:rFonts w:ascii="Times New Roman" w:hAnsi="Times New Roman" w:cs="Times New Roman"/>
          <w:b/>
          <w:sz w:val="20"/>
          <w:szCs w:val="20"/>
        </w:rPr>
        <w:t>among Duffy positive hosts (</w:t>
      </w:r>
      <w:proofErr w:type="spellStart"/>
      <w:r w:rsidRPr="00B8223E">
        <w:rPr>
          <w:rFonts w:ascii="Times New Roman" w:hAnsi="Times New Roman" w:cs="Times New Roman"/>
          <w:i/>
          <w:sz w:val="20"/>
          <w:szCs w:val="20"/>
        </w:rPr>
        <w:t>Pv</w:t>
      </w:r>
      <w:r w:rsidRPr="00B8223E">
        <w:rPr>
          <w:rFonts w:ascii="Times New Roman" w:hAnsi="Times New Roman" w:cs="Times New Roman"/>
          <w:sz w:val="20"/>
          <w:szCs w:val="20"/>
        </w:rPr>
        <w:t>PR</w:t>
      </w:r>
      <w:r w:rsidRPr="00B8223E">
        <w:rPr>
          <w:rFonts w:ascii="Times New Roman" w:hAnsi="Times New Roman" w:cs="Times New Roman"/>
          <w:sz w:val="20"/>
          <w:szCs w:val="20"/>
          <w:vertAlign w:val="subscript"/>
        </w:rPr>
        <w:t>Fy</w:t>
      </w:r>
      <w:proofErr w:type="spellEnd"/>
      <w:r w:rsidRPr="00B8223E">
        <w:rPr>
          <w:rFonts w:ascii="Times New Roman" w:hAnsi="Times New Roman" w:cs="Times New Roman"/>
          <w:sz w:val="20"/>
          <w:szCs w:val="20"/>
          <w:vertAlign w:val="subscript"/>
        </w:rPr>
        <w:t>+</w:t>
      </w:r>
      <w:r w:rsidRPr="00B8223E">
        <w:rPr>
          <w:rFonts w:ascii="Times New Roman" w:hAnsi="Times New Roman" w:cs="Times New Roman"/>
          <w:sz w:val="20"/>
          <w:szCs w:val="20"/>
        </w:rPr>
        <w:t xml:space="preserve">). Panels A and B show the full dataset (n=1,546); Panels C and D have surveys reporting zero prevalence of either species excluded (n=249). Panels A and C represent prevalence 0-1; while B and D provide higher resolution of 0-20% prevalence. The six surveys where </w:t>
      </w:r>
      <w:proofErr w:type="spellStart"/>
      <w:r w:rsidRPr="00B8223E">
        <w:rPr>
          <w:rFonts w:ascii="Times New Roman" w:hAnsi="Times New Roman" w:cs="Times New Roman"/>
          <w:i/>
          <w:sz w:val="20"/>
          <w:szCs w:val="20"/>
        </w:rPr>
        <w:t>Pv</w:t>
      </w:r>
      <w:r w:rsidRPr="00B8223E">
        <w:rPr>
          <w:rFonts w:ascii="Times New Roman" w:hAnsi="Times New Roman" w:cs="Times New Roman"/>
          <w:sz w:val="20"/>
          <w:szCs w:val="20"/>
        </w:rPr>
        <w:t>PR</w:t>
      </w:r>
      <w:proofErr w:type="spellEnd"/>
      <w:r w:rsidRPr="00B8223E">
        <w:rPr>
          <w:rFonts w:ascii="Times New Roman" w:hAnsi="Times New Roman" w:cs="Times New Roman"/>
          <w:sz w:val="20"/>
          <w:szCs w:val="20"/>
        </w:rPr>
        <w:t xml:space="preserve"> exceeded the proportion of Duffy positive hosts were excluded as anomalies.</w:t>
      </w:r>
    </w:p>
    <w:p w:rsidR="000D30E2" w:rsidRDefault="00A61263" w:rsidP="00A61263">
      <w:pPr>
        <w:spacing w:line="36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w:t>
      </w:r>
      <w:r w:rsidR="00B8223E" w:rsidRPr="000B0236">
        <w:rPr>
          <w:rFonts w:ascii="Times New Roman" w:hAnsi="Times New Roman" w:cs="Times New Roman"/>
        </w:rPr>
        <w:t xml:space="preserve">susceptible hosts for </w:t>
      </w:r>
      <w:r w:rsidR="00B8223E" w:rsidRPr="00BA5108">
        <w:rPr>
          <w:rFonts w:ascii="Times New Roman" w:hAnsi="Times New Roman" w:cs="Times New Roman"/>
          <w:i/>
        </w:rPr>
        <w:t>Pv</w:t>
      </w:r>
      <w:r w:rsidR="00B8223E" w:rsidRPr="000B0236">
        <w:rPr>
          <w:rFonts w:ascii="Times New Roman" w:hAnsi="Times New Roman" w:cs="Times New Roman"/>
        </w:rPr>
        <w:t xml:space="preserve"> infections</w:t>
      </w:r>
      <w:r w:rsidR="00B8223E" w:rsidRPr="00DA246A">
        <w:rPr>
          <w:rFonts w:ascii="Times New Roman" w:hAnsi="Times New Roman" w:cs="Times New Roman"/>
        </w:rPr>
        <w:t>. In areas where Duffy positive hosts were rare (across most of sub-</w:t>
      </w:r>
      <w:r w:rsidR="00B8223E" w:rsidRPr="00B8223E">
        <w:rPr>
          <w:rFonts w:ascii="Times New Roman" w:hAnsi="Times New Roman" w:cs="Times New Roman"/>
        </w:rPr>
        <w:t xml:space="preserve"> </w:t>
      </w:r>
      <w:r w:rsidR="00B8223E" w:rsidRPr="00DA246A">
        <w:rPr>
          <w:rFonts w:ascii="Times New Roman" w:hAnsi="Times New Roman" w:cs="Times New Roman"/>
        </w:rPr>
        <w:t xml:space="preserve">Saharan Africa these are &lt;5%), these individuals were at a higher risk of being infected by </w:t>
      </w:r>
      <w:proofErr w:type="gramStart"/>
      <w:r w:rsidR="00B8223E" w:rsidRPr="00DA246A">
        <w:rPr>
          <w:rFonts w:ascii="Times New Roman" w:hAnsi="Times New Roman" w:cs="Times New Roman"/>
          <w:i/>
        </w:rPr>
        <w:t>Pv</w:t>
      </w:r>
      <w:proofErr w:type="gramEnd"/>
      <w:r w:rsidR="00B8223E" w:rsidRPr="00DA246A">
        <w:rPr>
          <w:rFonts w:ascii="Times New Roman" w:hAnsi="Times New Roman" w:cs="Times New Roman"/>
        </w:rPr>
        <w:t xml:space="preserve"> than by </w:t>
      </w:r>
      <w:r w:rsidR="00B8223E" w:rsidRPr="00DA246A">
        <w:rPr>
          <w:rFonts w:ascii="Times New Roman" w:hAnsi="Times New Roman" w:cs="Times New Roman"/>
          <w:i/>
        </w:rPr>
        <w:t>Pf</w:t>
      </w:r>
      <w:r w:rsidR="00B8223E">
        <w:rPr>
          <w:rFonts w:ascii="Times New Roman" w:hAnsi="Times New Roman" w:cs="Times New Roman"/>
          <w:i/>
        </w:rPr>
        <w:t xml:space="preserve"> </w:t>
      </w:r>
      <w:r w:rsidR="00B8223E" w:rsidRPr="008155AA">
        <w:rPr>
          <w:rFonts w:ascii="Times New Roman" w:hAnsi="Times New Roman" w:cs="Times New Roman"/>
        </w:rPr>
        <w:t>(</w:t>
      </w:r>
      <w:r w:rsidR="00B8223E">
        <w:rPr>
          <w:rFonts w:ascii="Times New Roman" w:hAnsi="Times New Roman" w:cs="Times New Roman"/>
        </w:rPr>
        <w:t>Fig S2</w:t>
      </w:r>
      <w:r w:rsidR="00B8223E" w:rsidRPr="008155AA">
        <w:rPr>
          <w:rFonts w:ascii="Times New Roman" w:hAnsi="Times New Roman" w:cs="Times New Roman"/>
        </w:rPr>
        <w:t>). As</w:t>
      </w:r>
      <w:r w:rsidR="00B8223E" w:rsidRPr="000B0236">
        <w:rPr>
          <w:rFonts w:ascii="Times New Roman" w:hAnsi="Times New Roman" w:cs="Times New Roman"/>
        </w:rPr>
        <w:t xml:space="preserve"> Duffy positive hosts become more common (both relatively </w:t>
      </w:r>
      <w:r w:rsidR="00B8223E">
        <w:rPr>
          <w:rFonts w:ascii="Times New Roman" w:hAnsi="Times New Roman" w:cs="Times New Roman"/>
        </w:rPr>
        <w:t xml:space="preserve">(Fig S2B) </w:t>
      </w:r>
      <w:r w:rsidR="00B8223E" w:rsidRPr="000B0236">
        <w:rPr>
          <w:rFonts w:ascii="Times New Roman" w:hAnsi="Times New Roman" w:cs="Times New Roman"/>
        </w:rPr>
        <w:t>and in absolute number</w:t>
      </w:r>
      <w:r w:rsidR="00B8223E">
        <w:rPr>
          <w:rFonts w:ascii="Times New Roman" w:hAnsi="Times New Roman" w:cs="Times New Roman"/>
        </w:rPr>
        <w:t xml:space="preserve"> (Fig S2C)</w:t>
      </w:r>
      <w:r w:rsidR="00B8223E" w:rsidRPr="000B0236">
        <w:rPr>
          <w:rFonts w:ascii="Times New Roman" w:hAnsi="Times New Roman" w:cs="Times New Roman"/>
        </w:rPr>
        <w:t xml:space="preserve">), the </w:t>
      </w:r>
      <w:r w:rsidR="00B8223E">
        <w:rPr>
          <w:rFonts w:ascii="Times New Roman" w:hAnsi="Times New Roman" w:cs="Times New Roman"/>
        </w:rPr>
        <w:t>relative risk of infection</w:t>
      </w:r>
      <w:r w:rsidR="00B8223E" w:rsidRPr="000B0236">
        <w:rPr>
          <w:rFonts w:ascii="Times New Roman" w:hAnsi="Times New Roman" w:cs="Times New Roman"/>
        </w:rPr>
        <w:t xml:space="preserve"> </w:t>
      </w:r>
      <w:r w:rsidR="00B8223E">
        <w:rPr>
          <w:rFonts w:ascii="Times New Roman" w:hAnsi="Times New Roman" w:cs="Times New Roman"/>
        </w:rPr>
        <w:t>becomes</w:t>
      </w:r>
      <w:r w:rsidR="00B8223E" w:rsidRPr="000B0236">
        <w:rPr>
          <w:rFonts w:ascii="Times New Roman" w:hAnsi="Times New Roman" w:cs="Times New Roman"/>
        </w:rPr>
        <w:t xml:space="preserve"> more evenly distributed around 0</w:t>
      </w:r>
      <w:r w:rsidR="00B8223E">
        <w:rPr>
          <w:rFonts w:ascii="Times New Roman" w:hAnsi="Times New Roman" w:cs="Times New Roman"/>
        </w:rPr>
        <w:t>. Finally, a formal framework was used to test whether these trends between species were significant and predictable.</w:t>
      </w:r>
    </w:p>
    <w:p w:rsidR="00436FD3" w:rsidRPr="00436FD3" w:rsidRDefault="000D30E2" w:rsidP="00436FD3">
      <w:pPr>
        <w:rPr>
          <w:rFonts w:ascii="Times New Roman" w:hAnsi="Times New Roman" w:cs="Times New Roman"/>
          <w:b/>
          <w:noProof/>
          <w:lang w:eastAsia="en-GB"/>
        </w:rPr>
      </w:pPr>
      <w:r>
        <w:rPr>
          <w:noProof/>
          <w:lang w:eastAsia="en-GB"/>
        </w:rPr>
        <w:lastRenderedPageBreak/>
        <w:drawing>
          <wp:inline distT="0" distB="0" distL="0" distR="0" wp14:anchorId="726E9A7D" wp14:editId="18299F61">
            <wp:extent cx="5720316" cy="7928668"/>
            <wp:effectExtent l="0" t="0" r="0" b="0"/>
            <wp:docPr id="2" name="Picture 2" descr="C:\Users\Rosalind\Dropbox\1-Vivax_Africa\02-Rebuttal\Re-submission_PLoS-NTD_Oct2015\Fig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alind\Dropbox\1-Vivax_Africa\02-Rebuttal\Re-submission_PLoS-NTD_Oct2015\FigS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361"/>
                    <a:stretch/>
                  </pic:blipFill>
                  <pic:spPr bwMode="auto">
                    <a:xfrm>
                      <a:off x="0" y="0"/>
                      <a:ext cx="5724525" cy="7934502"/>
                    </a:xfrm>
                    <a:prstGeom prst="rect">
                      <a:avLst/>
                    </a:prstGeom>
                    <a:noFill/>
                    <a:ln>
                      <a:noFill/>
                    </a:ln>
                    <a:extLst>
                      <a:ext uri="{53640926-AAD7-44D8-BBD7-CCE9431645EC}">
                        <a14:shadowObscured xmlns:a14="http://schemas.microsoft.com/office/drawing/2010/main"/>
                      </a:ext>
                    </a:extLst>
                  </pic:spPr>
                </pic:pic>
              </a:graphicData>
            </a:graphic>
          </wp:inline>
        </w:drawing>
      </w:r>
    </w:p>
    <w:p w:rsidR="007245C2" w:rsidRDefault="00436FD3">
      <w:pPr>
        <w:rPr>
          <w:rFonts w:ascii="Times New Roman" w:hAnsi="Times New Roman" w:cs="Times New Roman"/>
        </w:rPr>
      </w:pPr>
      <w:proofErr w:type="gramStart"/>
      <w:r w:rsidRPr="00436FD3">
        <w:rPr>
          <w:rFonts w:ascii="Times New Roman" w:hAnsi="Times New Roman" w:cs="Times New Roman"/>
          <w:b/>
        </w:rPr>
        <w:t>Fig S2.</w:t>
      </w:r>
      <w:proofErr w:type="gramEnd"/>
      <w:r w:rsidRPr="00436FD3">
        <w:rPr>
          <w:rFonts w:ascii="Times New Roman" w:hAnsi="Times New Roman" w:cs="Times New Roman"/>
          <w:b/>
        </w:rPr>
        <w:t xml:space="preserve"> </w:t>
      </w:r>
      <w:proofErr w:type="gramStart"/>
      <w:r w:rsidRPr="00436FD3">
        <w:rPr>
          <w:rFonts w:ascii="Times New Roman" w:hAnsi="Times New Roman" w:cs="Times New Roman"/>
          <w:b/>
        </w:rPr>
        <w:t xml:space="preserve">Regional summaries and relative differences in </w:t>
      </w:r>
      <w:proofErr w:type="spellStart"/>
      <w:r w:rsidRPr="00436FD3">
        <w:rPr>
          <w:rFonts w:ascii="Times New Roman" w:hAnsi="Times New Roman" w:cs="Times New Roman"/>
          <w:b/>
          <w:i/>
        </w:rPr>
        <w:t>Pv</w:t>
      </w:r>
      <w:r w:rsidRPr="00436FD3">
        <w:rPr>
          <w:rFonts w:ascii="Times New Roman" w:hAnsi="Times New Roman" w:cs="Times New Roman"/>
          <w:b/>
        </w:rPr>
        <w:t>PR</w:t>
      </w:r>
      <w:r w:rsidRPr="00436FD3">
        <w:rPr>
          <w:rFonts w:ascii="Times New Roman" w:hAnsi="Times New Roman" w:cs="Times New Roman"/>
          <w:b/>
          <w:vertAlign w:val="subscript"/>
        </w:rPr>
        <w:t>Fy</w:t>
      </w:r>
      <w:proofErr w:type="spellEnd"/>
      <w:r w:rsidRPr="00436FD3">
        <w:rPr>
          <w:rFonts w:ascii="Times New Roman" w:hAnsi="Times New Roman" w:cs="Times New Roman"/>
          <w:b/>
          <w:vertAlign w:val="subscript"/>
        </w:rPr>
        <w:t>+</w:t>
      </w:r>
      <w:r w:rsidRPr="00436FD3">
        <w:rPr>
          <w:rFonts w:ascii="Times New Roman" w:hAnsi="Times New Roman" w:cs="Times New Roman"/>
        </w:rPr>
        <w:t xml:space="preserve"> </w:t>
      </w:r>
      <w:r w:rsidRPr="00436FD3">
        <w:rPr>
          <w:rFonts w:ascii="Times New Roman" w:hAnsi="Times New Roman" w:cs="Times New Roman"/>
          <w:b/>
        </w:rPr>
        <w:t xml:space="preserve">and </w:t>
      </w:r>
      <w:proofErr w:type="spellStart"/>
      <w:r w:rsidRPr="00436FD3">
        <w:rPr>
          <w:rFonts w:ascii="Times New Roman" w:hAnsi="Times New Roman" w:cs="Times New Roman"/>
          <w:b/>
          <w:i/>
        </w:rPr>
        <w:t>Pf</w:t>
      </w:r>
      <w:r w:rsidRPr="00436FD3">
        <w:rPr>
          <w:rFonts w:ascii="Times New Roman" w:hAnsi="Times New Roman" w:cs="Times New Roman"/>
          <w:b/>
        </w:rPr>
        <w:t>PR</w:t>
      </w:r>
      <w:proofErr w:type="spellEnd"/>
      <w:r w:rsidRPr="00436FD3">
        <w:rPr>
          <w:rFonts w:ascii="Times New Roman" w:hAnsi="Times New Roman" w:cs="Times New Roman"/>
          <w:b/>
        </w:rPr>
        <w:t xml:space="preserve"> (log transformed).</w:t>
      </w:r>
      <w:proofErr w:type="gramEnd"/>
      <w:r w:rsidRPr="00436FD3">
        <w:rPr>
          <w:rFonts w:ascii="Times New Roman" w:hAnsi="Times New Roman" w:cs="Times New Roman"/>
          <w:b/>
        </w:rPr>
        <w:t xml:space="preserve"> </w:t>
      </w:r>
      <w:r w:rsidRPr="00436FD3">
        <w:rPr>
          <w:rFonts w:ascii="Times New Roman" w:hAnsi="Times New Roman" w:cs="Times New Roman"/>
        </w:rPr>
        <w:t>Panel A boxplot summarises differences within regions, while Panel B shows relative risk of infection between species in relation to the proportion of Duffy positive hosts, and Panel C shows the relative infection risk in relation to the density of Duffy positive hosts (n=249).</w:t>
      </w:r>
      <w:r w:rsidR="007245C2">
        <w:rPr>
          <w:rFonts w:ascii="Times New Roman" w:hAnsi="Times New Roman" w:cs="Times New Roman"/>
        </w:rPr>
        <w:br w:type="page"/>
      </w:r>
    </w:p>
    <w:p w:rsidR="00B8223E" w:rsidRDefault="00B8223E" w:rsidP="00A61263">
      <w:pPr>
        <w:spacing w:line="360" w:lineRule="auto"/>
        <w:jc w:val="both"/>
        <w:rPr>
          <w:rFonts w:ascii="Times New Roman" w:hAnsi="Times New Roman" w:cs="Times New Roman"/>
        </w:rPr>
      </w:pPr>
      <w:r>
        <w:rPr>
          <w:rFonts w:ascii="Times New Roman" w:hAnsi="Times New Roman" w:cs="Times New Roman"/>
        </w:rPr>
        <w:lastRenderedPageBreak/>
        <w:t>A</w:t>
      </w:r>
      <w:r w:rsidRPr="000B0236">
        <w:rPr>
          <w:rFonts w:ascii="Times New Roman" w:hAnsi="Times New Roman" w:cs="Times New Roman"/>
        </w:rPr>
        <w:t xml:space="preserve"> logistic regression model was developed </w:t>
      </w:r>
      <w:r>
        <w:rPr>
          <w:rFonts w:ascii="Times New Roman" w:hAnsi="Times New Roman" w:cs="Times New Roman"/>
        </w:rPr>
        <w:t xml:space="preserve">to test for an association </w:t>
      </w:r>
      <w:r w:rsidRPr="000B0236">
        <w:rPr>
          <w:rFonts w:ascii="Times New Roman" w:hAnsi="Times New Roman" w:cs="Times New Roman"/>
        </w:rPr>
        <w:t>at the population level between the parasite rates of the two species</w:t>
      </w:r>
      <w:r>
        <w:rPr>
          <w:rFonts w:ascii="Times New Roman" w:hAnsi="Times New Roman" w:cs="Times New Roman"/>
        </w:rPr>
        <w:t>: could PR data from one species predict PR of the other?</w:t>
      </w:r>
      <w:r w:rsidRPr="000B0236">
        <w:rPr>
          <w:rFonts w:ascii="Times New Roman" w:hAnsi="Times New Roman" w:cs="Times New Roman"/>
        </w:rPr>
        <w:t xml:space="preserve"> </w:t>
      </w:r>
      <w:r>
        <w:rPr>
          <w:rFonts w:ascii="Times New Roman" w:hAnsi="Times New Roman" w:cs="Times New Roman"/>
        </w:rPr>
        <w:t>T</w:t>
      </w:r>
      <w:r w:rsidRPr="000B0236">
        <w:rPr>
          <w:rFonts w:ascii="Times New Roman" w:hAnsi="Times New Roman" w:cs="Times New Roman"/>
        </w:rPr>
        <w:t xml:space="preserve">he numbers of surveys available per region were too low to allow meaningful regional analysis, but the </w:t>
      </w:r>
      <w:proofErr w:type="spellStart"/>
      <w:r>
        <w:rPr>
          <w:rFonts w:ascii="Times New Roman" w:hAnsi="Times New Roman" w:cs="Times New Roman"/>
        </w:rPr>
        <w:t>HoA</w:t>
      </w:r>
      <w:proofErr w:type="spellEnd"/>
      <w:r w:rsidRPr="000B0236">
        <w:rPr>
          <w:rFonts w:ascii="Times New Roman" w:hAnsi="Times New Roman" w:cs="Times New Roman"/>
        </w:rPr>
        <w:t>+</w:t>
      </w:r>
      <w:r>
        <w:rPr>
          <w:rFonts w:ascii="Times New Roman" w:hAnsi="Times New Roman" w:cs="Times New Roman"/>
        </w:rPr>
        <w:t xml:space="preserve"> region</w:t>
      </w:r>
      <w:r w:rsidRPr="000B0236">
        <w:rPr>
          <w:rFonts w:ascii="Times New Roman" w:hAnsi="Times New Roman" w:cs="Times New Roman"/>
        </w:rPr>
        <w:t xml:space="preserve"> (where Duffy phenotypes are heterogeneous and </w:t>
      </w:r>
      <w:proofErr w:type="gramStart"/>
      <w:r w:rsidRPr="00BA5108">
        <w:rPr>
          <w:rFonts w:ascii="Times New Roman" w:hAnsi="Times New Roman" w:cs="Times New Roman"/>
          <w:i/>
        </w:rPr>
        <w:t>Pv</w:t>
      </w:r>
      <w:proofErr w:type="gramEnd"/>
      <w:r w:rsidRPr="000B0236">
        <w:rPr>
          <w:rFonts w:ascii="Times New Roman" w:hAnsi="Times New Roman" w:cs="Times New Roman"/>
        </w:rPr>
        <w:t xml:space="preserve"> is known to be endemic) was modelled separately from the rest of the data. More than double the number of surveys informed the </w:t>
      </w:r>
      <w:proofErr w:type="spellStart"/>
      <w:r>
        <w:rPr>
          <w:rFonts w:ascii="Times New Roman" w:hAnsi="Times New Roman" w:cs="Times New Roman"/>
        </w:rPr>
        <w:t>HoA</w:t>
      </w:r>
      <w:proofErr w:type="spellEnd"/>
      <w:r w:rsidRPr="000B0236">
        <w:rPr>
          <w:rFonts w:ascii="Times New Roman" w:hAnsi="Times New Roman" w:cs="Times New Roman"/>
        </w:rPr>
        <w:t xml:space="preserve">+ model (n=182) </w:t>
      </w:r>
      <w:r>
        <w:rPr>
          <w:rFonts w:ascii="Times New Roman" w:hAnsi="Times New Roman" w:cs="Times New Roman"/>
        </w:rPr>
        <w:t xml:space="preserve">versus the other regions combined (n=67). </w:t>
      </w:r>
      <w:r w:rsidRPr="000B0236">
        <w:rPr>
          <w:rFonts w:ascii="Times New Roman" w:hAnsi="Times New Roman" w:cs="Times New Roman"/>
        </w:rPr>
        <w:t xml:space="preserve">No significant relationship could be identified from the paired PR dataset for surveys outside the </w:t>
      </w:r>
      <w:proofErr w:type="spellStart"/>
      <w:r>
        <w:rPr>
          <w:rFonts w:ascii="Times New Roman" w:hAnsi="Times New Roman" w:cs="Times New Roman"/>
        </w:rPr>
        <w:t>HoA</w:t>
      </w:r>
      <w:proofErr w:type="spellEnd"/>
      <w:r>
        <w:rPr>
          <w:rFonts w:ascii="Times New Roman" w:hAnsi="Times New Roman" w:cs="Times New Roman"/>
        </w:rPr>
        <w:t>+</w:t>
      </w:r>
      <w:r w:rsidRPr="000B0236">
        <w:rPr>
          <w:rFonts w:ascii="Times New Roman" w:hAnsi="Times New Roman" w:cs="Times New Roman"/>
        </w:rPr>
        <w:t xml:space="preserve">, </w:t>
      </w:r>
      <w:r>
        <w:rPr>
          <w:rFonts w:ascii="Times New Roman" w:hAnsi="Times New Roman" w:cs="Times New Roman"/>
        </w:rPr>
        <w:t xml:space="preserve">and </w:t>
      </w:r>
      <w:r w:rsidRPr="000B0236">
        <w:rPr>
          <w:rFonts w:ascii="Times New Roman" w:hAnsi="Times New Roman" w:cs="Times New Roman"/>
        </w:rPr>
        <w:t>the association was not significantly different from a flat line (</w:t>
      </w:r>
      <w:r>
        <w:rPr>
          <w:rFonts w:ascii="Times New Roman" w:hAnsi="Times New Roman" w:cs="Times New Roman"/>
        </w:rPr>
        <w:t xml:space="preserve">represented as a dashed line in Fig S3, p=0.357 for </w:t>
      </w:r>
      <w:proofErr w:type="spellStart"/>
      <w:r w:rsidRPr="00CA057D">
        <w:rPr>
          <w:rFonts w:ascii="Times New Roman" w:hAnsi="Times New Roman" w:cs="Times New Roman"/>
          <w:i/>
        </w:rPr>
        <w:t>Pf</w:t>
      </w:r>
      <w:r>
        <w:rPr>
          <w:rFonts w:ascii="Times New Roman" w:hAnsi="Times New Roman" w:cs="Times New Roman"/>
        </w:rPr>
        <w:t>PR</w:t>
      </w:r>
      <w:proofErr w:type="spellEnd"/>
      <w:r>
        <w:rPr>
          <w:rFonts w:ascii="Times New Roman" w:hAnsi="Times New Roman" w:cs="Times New Roman"/>
        </w:rPr>
        <w:t xml:space="preserve"> predicting </w:t>
      </w:r>
      <w:proofErr w:type="spellStart"/>
      <w:r w:rsidRPr="000B0236">
        <w:rPr>
          <w:rFonts w:ascii="Times New Roman" w:hAnsi="Times New Roman" w:cs="Times New Roman"/>
          <w:i/>
        </w:rPr>
        <w:t>Pv</w:t>
      </w:r>
      <w:r w:rsidRPr="000B0236">
        <w:rPr>
          <w:rFonts w:ascii="Times New Roman" w:hAnsi="Times New Roman" w:cs="Times New Roman"/>
        </w:rPr>
        <w:t>PR</w:t>
      </w:r>
      <w:r w:rsidRPr="00A374CB">
        <w:rPr>
          <w:rFonts w:ascii="Times New Roman" w:hAnsi="Times New Roman" w:cs="Times New Roman"/>
          <w:vertAlign w:val="subscript"/>
        </w:rPr>
        <w:t>Fy</w:t>
      </w:r>
      <w:proofErr w:type="spellEnd"/>
      <w:r w:rsidRPr="00A374CB">
        <w:rPr>
          <w:rFonts w:ascii="Times New Roman" w:hAnsi="Times New Roman" w:cs="Times New Roman"/>
          <w:vertAlign w:val="subscript"/>
        </w:rPr>
        <w:t>+</w:t>
      </w:r>
      <w:r w:rsidRPr="000B0236">
        <w:rPr>
          <w:rFonts w:ascii="Times New Roman" w:hAnsi="Times New Roman" w:cs="Times New Roman"/>
        </w:rPr>
        <w:t xml:space="preserve"> </w:t>
      </w:r>
      <w:r>
        <w:rPr>
          <w:rFonts w:ascii="Times New Roman" w:hAnsi="Times New Roman" w:cs="Times New Roman"/>
        </w:rPr>
        <w:t xml:space="preserve">and 0.354 for </w:t>
      </w:r>
      <w:proofErr w:type="spellStart"/>
      <w:r w:rsidRPr="000B0236">
        <w:rPr>
          <w:rFonts w:ascii="Times New Roman" w:hAnsi="Times New Roman" w:cs="Times New Roman"/>
          <w:i/>
        </w:rPr>
        <w:t>Pv</w:t>
      </w:r>
      <w:r w:rsidRPr="000B0236">
        <w:rPr>
          <w:rFonts w:ascii="Times New Roman" w:hAnsi="Times New Roman" w:cs="Times New Roman"/>
        </w:rPr>
        <w:t>PR</w:t>
      </w:r>
      <w:r w:rsidRPr="00A374CB">
        <w:rPr>
          <w:rFonts w:ascii="Times New Roman" w:hAnsi="Times New Roman" w:cs="Times New Roman"/>
          <w:vertAlign w:val="subscript"/>
        </w:rPr>
        <w:t>Fy</w:t>
      </w:r>
      <w:proofErr w:type="spellEnd"/>
      <w:r w:rsidRPr="00A374CB">
        <w:rPr>
          <w:rFonts w:ascii="Times New Roman" w:hAnsi="Times New Roman" w:cs="Times New Roman"/>
          <w:vertAlign w:val="subscript"/>
        </w:rPr>
        <w:t>+</w:t>
      </w:r>
      <w:r w:rsidRPr="000B0236">
        <w:rPr>
          <w:rFonts w:ascii="Times New Roman" w:hAnsi="Times New Roman" w:cs="Times New Roman"/>
        </w:rPr>
        <w:t xml:space="preserve"> </w:t>
      </w:r>
      <w:r>
        <w:rPr>
          <w:rFonts w:ascii="Times New Roman" w:hAnsi="Times New Roman" w:cs="Times New Roman"/>
        </w:rPr>
        <w:t xml:space="preserve">predicting </w:t>
      </w:r>
      <w:proofErr w:type="spellStart"/>
      <w:r w:rsidRPr="00CA057D">
        <w:rPr>
          <w:rFonts w:ascii="Times New Roman" w:hAnsi="Times New Roman" w:cs="Times New Roman"/>
          <w:i/>
        </w:rPr>
        <w:t>Pf</w:t>
      </w:r>
      <w:r>
        <w:rPr>
          <w:rFonts w:ascii="Times New Roman" w:hAnsi="Times New Roman" w:cs="Times New Roman"/>
        </w:rPr>
        <w:t>PR</w:t>
      </w:r>
      <w:proofErr w:type="spellEnd"/>
      <w:r w:rsidRPr="000B0236">
        <w:rPr>
          <w:rFonts w:ascii="Times New Roman" w:hAnsi="Times New Roman" w:cs="Times New Roman"/>
        </w:rPr>
        <w:t xml:space="preserve">). Within the </w:t>
      </w:r>
      <w:proofErr w:type="spellStart"/>
      <w:r>
        <w:rPr>
          <w:rFonts w:ascii="Times New Roman" w:hAnsi="Times New Roman" w:cs="Times New Roman"/>
        </w:rPr>
        <w:t>HoA</w:t>
      </w:r>
      <w:proofErr w:type="spellEnd"/>
      <w:r>
        <w:rPr>
          <w:rFonts w:ascii="Times New Roman" w:hAnsi="Times New Roman" w:cs="Times New Roman"/>
        </w:rPr>
        <w:t>+</w:t>
      </w:r>
      <w:r w:rsidRPr="000B0236">
        <w:rPr>
          <w:rFonts w:ascii="Times New Roman" w:hAnsi="Times New Roman" w:cs="Times New Roman"/>
        </w:rPr>
        <w:t xml:space="preserve">, </w:t>
      </w:r>
      <w:proofErr w:type="spellStart"/>
      <w:r w:rsidRPr="000B0236">
        <w:rPr>
          <w:rFonts w:ascii="Times New Roman" w:hAnsi="Times New Roman" w:cs="Times New Roman"/>
          <w:i/>
        </w:rPr>
        <w:t>Pf</w:t>
      </w:r>
      <w:r w:rsidRPr="000B0236">
        <w:rPr>
          <w:rFonts w:ascii="Times New Roman" w:hAnsi="Times New Roman" w:cs="Times New Roman"/>
        </w:rPr>
        <w:t>PR</w:t>
      </w:r>
      <w:proofErr w:type="spellEnd"/>
      <w:r w:rsidRPr="000B0236">
        <w:rPr>
          <w:rFonts w:ascii="Times New Roman" w:hAnsi="Times New Roman" w:cs="Times New Roman"/>
        </w:rPr>
        <w:t xml:space="preserve"> </w:t>
      </w:r>
      <w:r>
        <w:rPr>
          <w:rFonts w:ascii="Times New Roman" w:hAnsi="Times New Roman" w:cs="Times New Roman"/>
        </w:rPr>
        <w:t>was</w:t>
      </w:r>
      <w:r w:rsidRPr="000B0236">
        <w:rPr>
          <w:rFonts w:ascii="Times New Roman" w:hAnsi="Times New Roman" w:cs="Times New Roman"/>
        </w:rPr>
        <w:t xml:space="preserve"> a </w:t>
      </w:r>
      <w:r>
        <w:rPr>
          <w:rFonts w:ascii="Times New Roman" w:hAnsi="Times New Roman" w:cs="Times New Roman"/>
        </w:rPr>
        <w:t xml:space="preserve">highly </w:t>
      </w:r>
      <w:r w:rsidRPr="000B0236">
        <w:rPr>
          <w:rFonts w:ascii="Times New Roman" w:hAnsi="Times New Roman" w:cs="Times New Roman"/>
        </w:rPr>
        <w:t xml:space="preserve">significant predictor of </w:t>
      </w:r>
      <w:proofErr w:type="spellStart"/>
      <w:r w:rsidRPr="000B0236">
        <w:rPr>
          <w:rFonts w:ascii="Times New Roman" w:hAnsi="Times New Roman" w:cs="Times New Roman"/>
          <w:i/>
        </w:rPr>
        <w:t>Pv</w:t>
      </w:r>
      <w:r w:rsidRPr="000B0236">
        <w:rPr>
          <w:rFonts w:ascii="Times New Roman" w:hAnsi="Times New Roman" w:cs="Times New Roman"/>
        </w:rPr>
        <w:t>PR</w:t>
      </w:r>
      <w:r w:rsidRPr="00A374CB">
        <w:rPr>
          <w:rFonts w:ascii="Times New Roman" w:hAnsi="Times New Roman" w:cs="Times New Roman"/>
          <w:vertAlign w:val="subscript"/>
        </w:rPr>
        <w:t>Fy</w:t>
      </w:r>
      <w:proofErr w:type="spellEnd"/>
      <w:r w:rsidRPr="00A374CB">
        <w:rPr>
          <w:rFonts w:ascii="Times New Roman" w:hAnsi="Times New Roman" w:cs="Times New Roman"/>
          <w:vertAlign w:val="subscript"/>
        </w:rPr>
        <w:t>+</w:t>
      </w:r>
      <w:r w:rsidRPr="000B0236">
        <w:rPr>
          <w:rFonts w:ascii="Times New Roman" w:hAnsi="Times New Roman" w:cs="Times New Roman"/>
        </w:rPr>
        <w:t xml:space="preserve"> </w:t>
      </w:r>
      <w:r>
        <w:rPr>
          <w:rFonts w:ascii="Times New Roman" w:hAnsi="Times New Roman" w:cs="Times New Roman"/>
        </w:rPr>
        <w:t>(p=4.4x10</w:t>
      </w:r>
      <w:r>
        <w:rPr>
          <w:rFonts w:ascii="Times New Roman" w:hAnsi="Times New Roman" w:cs="Times New Roman"/>
          <w:vertAlign w:val="superscript"/>
        </w:rPr>
        <w:t>-6</w:t>
      </w:r>
      <w:r>
        <w:rPr>
          <w:rFonts w:ascii="Times New Roman" w:hAnsi="Times New Roman" w:cs="Times New Roman"/>
        </w:rPr>
        <w:t xml:space="preserve">) </w:t>
      </w:r>
      <w:r w:rsidRPr="000B0236">
        <w:rPr>
          <w:rFonts w:ascii="Times New Roman" w:hAnsi="Times New Roman" w:cs="Times New Roman"/>
        </w:rPr>
        <w:t xml:space="preserve">up to 15% </w:t>
      </w:r>
      <w:proofErr w:type="spellStart"/>
      <w:r w:rsidRPr="000B0236">
        <w:rPr>
          <w:rFonts w:ascii="Times New Roman" w:hAnsi="Times New Roman" w:cs="Times New Roman"/>
          <w:i/>
        </w:rPr>
        <w:t>Pf</w:t>
      </w:r>
      <w:r w:rsidRPr="000B0236">
        <w:rPr>
          <w:rFonts w:ascii="Times New Roman" w:hAnsi="Times New Roman" w:cs="Times New Roman"/>
        </w:rPr>
        <w:t>PR</w:t>
      </w:r>
      <w:proofErr w:type="spellEnd"/>
      <w:r w:rsidRPr="000B0236">
        <w:rPr>
          <w:rFonts w:ascii="Times New Roman" w:hAnsi="Times New Roman" w:cs="Times New Roman"/>
        </w:rPr>
        <w:t xml:space="preserve">, after which </w:t>
      </w:r>
      <w:r>
        <w:rPr>
          <w:rFonts w:ascii="Times New Roman" w:hAnsi="Times New Roman" w:cs="Times New Roman"/>
        </w:rPr>
        <w:t xml:space="preserve">increases in </w:t>
      </w:r>
      <w:proofErr w:type="spellStart"/>
      <w:r w:rsidRPr="00CA057D">
        <w:rPr>
          <w:rFonts w:ascii="Times New Roman" w:hAnsi="Times New Roman" w:cs="Times New Roman"/>
          <w:i/>
        </w:rPr>
        <w:t>Pf</w:t>
      </w:r>
      <w:r>
        <w:rPr>
          <w:rFonts w:ascii="Times New Roman" w:hAnsi="Times New Roman" w:cs="Times New Roman"/>
        </w:rPr>
        <w:t>PR</w:t>
      </w:r>
      <w:proofErr w:type="spellEnd"/>
      <w:r>
        <w:rPr>
          <w:rFonts w:ascii="Times New Roman" w:hAnsi="Times New Roman" w:cs="Times New Roman"/>
        </w:rPr>
        <w:t xml:space="preserve"> did not result in further predicted increases in </w:t>
      </w:r>
      <w:proofErr w:type="spellStart"/>
      <w:r w:rsidRPr="000B0236">
        <w:rPr>
          <w:rFonts w:ascii="Times New Roman" w:hAnsi="Times New Roman" w:cs="Times New Roman"/>
          <w:i/>
        </w:rPr>
        <w:t>Pv</w:t>
      </w:r>
      <w:r w:rsidRPr="000B0236">
        <w:rPr>
          <w:rFonts w:ascii="Times New Roman" w:hAnsi="Times New Roman" w:cs="Times New Roman"/>
        </w:rPr>
        <w:t>PR</w:t>
      </w:r>
      <w:r w:rsidRPr="00A374CB">
        <w:rPr>
          <w:rFonts w:ascii="Times New Roman" w:hAnsi="Times New Roman" w:cs="Times New Roman"/>
          <w:vertAlign w:val="subscript"/>
        </w:rPr>
        <w:t>Fy</w:t>
      </w:r>
      <w:proofErr w:type="spellEnd"/>
      <w:r w:rsidRPr="00A374CB">
        <w:rPr>
          <w:rFonts w:ascii="Times New Roman" w:hAnsi="Times New Roman" w:cs="Times New Roman"/>
          <w:vertAlign w:val="subscript"/>
        </w:rPr>
        <w:t>+</w:t>
      </w:r>
      <w:r>
        <w:rPr>
          <w:rFonts w:ascii="Times New Roman" w:hAnsi="Times New Roman" w:cs="Times New Roman"/>
        </w:rPr>
        <w:t>; i</w:t>
      </w:r>
      <w:r w:rsidRPr="000B0236">
        <w:rPr>
          <w:rFonts w:ascii="Times New Roman" w:hAnsi="Times New Roman" w:cs="Times New Roman"/>
        </w:rPr>
        <w:t xml:space="preserve">n contrast, </w:t>
      </w:r>
      <w:proofErr w:type="spellStart"/>
      <w:r w:rsidRPr="000B0236">
        <w:rPr>
          <w:rFonts w:ascii="Times New Roman" w:hAnsi="Times New Roman" w:cs="Times New Roman"/>
          <w:i/>
        </w:rPr>
        <w:t>Pv</w:t>
      </w:r>
      <w:r w:rsidRPr="000B0236">
        <w:rPr>
          <w:rFonts w:ascii="Times New Roman" w:hAnsi="Times New Roman" w:cs="Times New Roman"/>
        </w:rPr>
        <w:t>PR</w:t>
      </w:r>
      <w:r w:rsidRPr="00A374CB">
        <w:rPr>
          <w:rFonts w:ascii="Times New Roman" w:hAnsi="Times New Roman" w:cs="Times New Roman"/>
          <w:vertAlign w:val="subscript"/>
        </w:rPr>
        <w:t>Fy</w:t>
      </w:r>
      <w:proofErr w:type="spellEnd"/>
      <w:r w:rsidRPr="00A374CB">
        <w:rPr>
          <w:rFonts w:ascii="Times New Roman" w:hAnsi="Times New Roman" w:cs="Times New Roman"/>
          <w:vertAlign w:val="subscript"/>
        </w:rPr>
        <w:t>+</w:t>
      </w:r>
      <w:r w:rsidRPr="000B0236">
        <w:rPr>
          <w:rFonts w:ascii="Times New Roman" w:hAnsi="Times New Roman" w:cs="Times New Roman"/>
        </w:rPr>
        <w:t xml:space="preserve"> </w:t>
      </w:r>
      <w:r>
        <w:rPr>
          <w:rFonts w:ascii="Times New Roman" w:hAnsi="Times New Roman" w:cs="Times New Roman"/>
        </w:rPr>
        <w:t xml:space="preserve">within the </w:t>
      </w:r>
      <w:proofErr w:type="spellStart"/>
      <w:r>
        <w:rPr>
          <w:rFonts w:ascii="Times New Roman" w:hAnsi="Times New Roman" w:cs="Times New Roman"/>
        </w:rPr>
        <w:t>HoA</w:t>
      </w:r>
      <w:proofErr w:type="spellEnd"/>
      <w:r>
        <w:rPr>
          <w:rFonts w:ascii="Times New Roman" w:hAnsi="Times New Roman" w:cs="Times New Roman"/>
        </w:rPr>
        <w:t>+ wa</w:t>
      </w:r>
      <w:r w:rsidRPr="000B0236">
        <w:rPr>
          <w:rFonts w:ascii="Times New Roman" w:hAnsi="Times New Roman" w:cs="Times New Roman"/>
        </w:rPr>
        <w:t xml:space="preserve">s a significant linear predictor of </w:t>
      </w:r>
      <w:proofErr w:type="spellStart"/>
      <w:r w:rsidRPr="000B0236">
        <w:rPr>
          <w:rFonts w:ascii="Times New Roman" w:hAnsi="Times New Roman" w:cs="Times New Roman"/>
          <w:i/>
        </w:rPr>
        <w:t>Pf</w:t>
      </w:r>
      <w:r w:rsidRPr="000B0236">
        <w:rPr>
          <w:rFonts w:ascii="Times New Roman" w:hAnsi="Times New Roman" w:cs="Times New Roman"/>
        </w:rPr>
        <w:t>PR</w:t>
      </w:r>
      <w:proofErr w:type="spellEnd"/>
      <w:r w:rsidRPr="000B0236">
        <w:rPr>
          <w:rFonts w:ascii="Times New Roman" w:hAnsi="Times New Roman" w:cs="Times New Roman"/>
        </w:rPr>
        <w:t xml:space="preserve"> at all </w:t>
      </w:r>
      <w:r>
        <w:rPr>
          <w:rFonts w:ascii="Times New Roman" w:hAnsi="Times New Roman" w:cs="Times New Roman"/>
        </w:rPr>
        <w:t xml:space="preserve">levels of </w:t>
      </w:r>
      <w:r w:rsidRPr="000B0236">
        <w:rPr>
          <w:rFonts w:ascii="Times New Roman" w:hAnsi="Times New Roman" w:cs="Times New Roman"/>
        </w:rPr>
        <w:t xml:space="preserve">endemicity. </w:t>
      </w:r>
      <w:r>
        <w:rPr>
          <w:rFonts w:ascii="Times New Roman" w:hAnsi="Times New Roman" w:cs="Times New Roman"/>
        </w:rPr>
        <w:t xml:space="preserve">There was substantial </w:t>
      </w:r>
      <w:r w:rsidRPr="000B0236">
        <w:rPr>
          <w:rFonts w:ascii="Times New Roman" w:hAnsi="Times New Roman" w:cs="Times New Roman"/>
        </w:rPr>
        <w:t>scatter and heterogeneity in the data, even where a significant</w:t>
      </w:r>
      <w:r>
        <w:rPr>
          <w:rFonts w:ascii="Times New Roman" w:hAnsi="Times New Roman" w:cs="Times New Roman"/>
        </w:rPr>
        <w:t xml:space="preserve"> relationship was identified</w:t>
      </w:r>
      <w:r w:rsidRPr="000B0236">
        <w:rPr>
          <w:rFonts w:ascii="Times New Roman" w:hAnsi="Times New Roman" w:cs="Times New Roman"/>
        </w:rPr>
        <w:t xml:space="preserve">, resulting in wide </w:t>
      </w:r>
      <w:r>
        <w:rPr>
          <w:rFonts w:ascii="Times New Roman" w:hAnsi="Times New Roman" w:cs="Times New Roman"/>
        </w:rPr>
        <w:t xml:space="preserve">95% </w:t>
      </w:r>
      <w:r w:rsidRPr="000B0236">
        <w:rPr>
          <w:rFonts w:ascii="Times New Roman" w:hAnsi="Times New Roman" w:cs="Times New Roman"/>
        </w:rPr>
        <w:t>confidence interval</w:t>
      </w:r>
      <w:r>
        <w:rPr>
          <w:rFonts w:ascii="Times New Roman" w:hAnsi="Times New Roman" w:cs="Times New Roman"/>
        </w:rPr>
        <w:t>s</w:t>
      </w:r>
      <w:r w:rsidRPr="000B0236">
        <w:rPr>
          <w:rFonts w:ascii="Times New Roman" w:hAnsi="Times New Roman" w:cs="Times New Roman"/>
        </w:rPr>
        <w:t xml:space="preserve"> aro</w:t>
      </w:r>
      <w:r>
        <w:rPr>
          <w:rFonts w:ascii="Times New Roman" w:hAnsi="Times New Roman" w:cs="Times New Roman"/>
        </w:rPr>
        <w:t>und the predicted relationship.</w:t>
      </w:r>
    </w:p>
    <w:p w:rsidR="000D30E2" w:rsidRDefault="000D30E2">
      <w:pPr>
        <w:rPr>
          <w:rFonts w:ascii="Times New Roman" w:hAnsi="Times New Roman" w:cs="Times New Roman"/>
          <w:b/>
        </w:rPr>
      </w:pPr>
    </w:p>
    <w:p w:rsidR="000D30E2" w:rsidRDefault="000D30E2" w:rsidP="000D30E2">
      <w:pPr>
        <w:rPr>
          <w:rFonts w:ascii="Times New Roman" w:hAnsi="Times New Roman" w:cs="Times New Roman"/>
          <w:b/>
        </w:rPr>
      </w:pPr>
      <w:r>
        <w:rPr>
          <w:rFonts w:ascii="Times New Roman" w:hAnsi="Times New Roman" w:cs="Times New Roman"/>
          <w:b/>
          <w:noProof/>
          <w:lang w:eastAsia="en-GB"/>
        </w:rPr>
        <w:drawing>
          <wp:inline distT="0" distB="0" distL="0" distR="0" wp14:anchorId="23DB1491" wp14:editId="26B0BB85">
            <wp:extent cx="5724525" cy="2914650"/>
            <wp:effectExtent l="0" t="0" r="9525" b="0"/>
            <wp:docPr id="3" name="Picture 3" descr="C:\Users\Rosalind\Dropbox\1-Vivax_Africa\02-Rebuttal\Re-submission_PLoS-NTD_Oct2015\Fig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alind\Dropbox\1-Vivax_Africa\02-Rebuttal\Re-submission_PLoS-NTD_Oct2015\FigS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2914650"/>
                    </a:xfrm>
                    <a:prstGeom prst="rect">
                      <a:avLst/>
                    </a:prstGeom>
                    <a:noFill/>
                    <a:ln>
                      <a:noFill/>
                    </a:ln>
                  </pic:spPr>
                </pic:pic>
              </a:graphicData>
            </a:graphic>
          </wp:inline>
        </w:drawing>
      </w:r>
    </w:p>
    <w:p w:rsidR="00924BF0" w:rsidRDefault="00436FD3" w:rsidP="000D30E2">
      <w:pPr>
        <w:rPr>
          <w:rFonts w:ascii="Times New Roman" w:hAnsi="Times New Roman" w:cs="Times New Roman"/>
        </w:rPr>
      </w:pPr>
      <w:r w:rsidRPr="00436FD3">
        <w:rPr>
          <w:rFonts w:ascii="Times New Roman" w:hAnsi="Times New Roman" w:cs="Times New Roman"/>
          <w:b/>
          <w:noProof/>
          <w:lang w:eastAsia="en-GB"/>
        </w:rPr>
        <w:t xml:space="preserve">Fig S3. Logistic-regression model predictions using PR values of one species to predict those of the other </w:t>
      </w:r>
      <w:r w:rsidRPr="00436FD3">
        <w:rPr>
          <w:rFonts w:ascii="Times New Roman" w:hAnsi="Times New Roman" w:cs="Times New Roman"/>
          <w:noProof/>
          <w:lang w:eastAsia="en-GB"/>
        </w:rPr>
        <w:t>(n=249).</w:t>
      </w:r>
      <w:r w:rsidRPr="00436FD3">
        <w:rPr>
          <w:rFonts w:ascii="Times New Roman" w:hAnsi="Times New Roman" w:cs="Times New Roman"/>
          <w:b/>
          <w:noProof/>
          <w:lang w:eastAsia="en-GB"/>
        </w:rPr>
        <w:t xml:space="preserve"> </w:t>
      </w:r>
      <w:r w:rsidRPr="00436FD3">
        <w:rPr>
          <w:rFonts w:ascii="Times New Roman" w:hAnsi="Times New Roman" w:cs="Times New Roman"/>
          <w:noProof/>
          <w:lang w:eastAsia="en-GB"/>
        </w:rPr>
        <w:t xml:space="preserve">The dependent variable is plotted on the y-axis. The </w:t>
      </w:r>
      <w:r w:rsidRPr="00436FD3">
        <w:rPr>
          <w:rFonts w:ascii="Times New Roman" w:hAnsi="Times New Roman" w:cs="Times New Roman"/>
          <w:i/>
          <w:noProof/>
          <w:lang w:eastAsia="en-GB"/>
        </w:rPr>
        <w:t>Pv</w:t>
      </w:r>
      <w:r w:rsidRPr="00436FD3">
        <w:rPr>
          <w:rFonts w:ascii="Times New Roman" w:hAnsi="Times New Roman" w:cs="Times New Roman"/>
          <w:noProof/>
          <w:lang w:eastAsia="en-GB"/>
        </w:rPr>
        <w:t>PR values are adjusted to infection rates in the subset of Duffy positive hosts (</w:t>
      </w:r>
      <w:proofErr w:type="spellStart"/>
      <w:r w:rsidRPr="00436FD3">
        <w:rPr>
          <w:rFonts w:ascii="Times New Roman" w:hAnsi="Times New Roman" w:cs="Times New Roman"/>
          <w:i/>
        </w:rPr>
        <w:t>Pv</w:t>
      </w:r>
      <w:r w:rsidRPr="00436FD3">
        <w:rPr>
          <w:rFonts w:ascii="Times New Roman" w:hAnsi="Times New Roman" w:cs="Times New Roman"/>
        </w:rPr>
        <w:t>PR</w:t>
      </w:r>
      <w:r w:rsidRPr="00436FD3">
        <w:rPr>
          <w:rFonts w:ascii="Times New Roman" w:hAnsi="Times New Roman" w:cs="Times New Roman"/>
          <w:vertAlign w:val="subscript"/>
        </w:rPr>
        <w:t>Fy</w:t>
      </w:r>
      <w:proofErr w:type="spellEnd"/>
      <w:r w:rsidRPr="00436FD3">
        <w:rPr>
          <w:rFonts w:ascii="Times New Roman" w:hAnsi="Times New Roman" w:cs="Times New Roman"/>
          <w:vertAlign w:val="subscript"/>
        </w:rPr>
        <w:t>+</w:t>
      </w:r>
      <w:r w:rsidRPr="00436FD3">
        <w:rPr>
          <w:rFonts w:ascii="Times New Roman" w:hAnsi="Times New Roman" w:cs="Times New Roman"/>
        </w:rPr>
        <w:t>). The solid line represents a significant model fit, while a dashed line indicates tha</w:t>
      </w:r>
      <w:bookmarkStart w:id="0" w:name="_GoBack"/>
      <w:bookmarkEnd w:id="0"/>
      <w:r w:rsidRPr="00436FD3">
        <w:rPr>
          <w:rFonts w:ascii="Times New Roman" w:hAnsi="Times New Roman" w:cs="Times New Roman"/>
        </w:rPr>
        <w:t>t there is no relationship significantly different from zero.</w:t>
      </w:r>
    </w:p>
    <w:p w:rsidR="00A61263" w:rsidRDefault="00A61263">
      <w:pPr>
        <w:rPr>
          <w:rFonts w:ascii="Times New Roman" w:hAnsi="Times New Roman" w:cs="Times New Roman"/>
          <w:b/>
        </w:rPr>
      </w:pPr>
      <w:r>
        <w:rPr>
          <w:rFonts w:ascii="Times New Roman" w:hAnsi="Times New Roman" w:cs="Times New Roman"/>
          <w:b/>
        </w:rPr>
        <w:br w:type="page"/>
      </w:r>
    </w:p>
    <w:p w:rsidR="00924BF0" w:rsidRPr="00924BF0" w:rsidRDefault="00924BF0" w:rsidP="000D30E2">
      <w:pPr>
        <w:rPr>
          <w:rFonts w:ascii="Times New Roman" w:hAnsi="Times New Roman" w:cs="Times New Roman"/>
          <w:b/>
        </w:rPr>
      </w:pPr>
      <w:r w:rsidRPr="00924BF0">
        <w:rPr>
          <w:rFonts w:ascii="Times New Roman" w:hAnsi="Times New Roman" w:cs="Times New Roman"/>
          <w:b/>
        </w:rPr>
        <w:lastRenderedPageBreak/>
        <w:t>References</w:t>
      </w:r>
    </w:p>
    <w:p w:rsidR="00924BF0" w:rsidRPr="00924BF0" w:rsidRDefault="00924BF0" w:rsidP="00924BF0">
      <w:pPr>
        <w:spacing w:after="0" w:line="240" w:lineRule="auto"/>
        <w:ind w:left="720" w:hanging="720"/>
        <w:rPr>
          <w:rFonts w:ascii="Times New Roman" w:hAnsi="Times New Roman" w:cs="Times New Roman"/>
          <w:noProof/>
        </w:rPr>
      </w:pPr>
      <w:r>
        <w:rPr>
          <w:rFonts w:ascii="Times New Roman" w:hAnsi="Times New Roman" w:cs="Times New Roman"/>
          <w:b/>
        </w:rPr>
        <w:fldChar w:fldCharType="begin"/>
      </w:r>
      <w:r>
        <w:rPr>
          <w:rFonts w:ascii="Times New Roman" w:hAnsi="Times New Roman" w:cs="Times New Roman"/>
          <w:b/>
        </w:rPr>
        <w:instrText xml:space="preserve"> ADDIN EN.REFLIST </w:instrText>
      </w:r>
      <w:r>
        <w:rPr>
          <w:rFonts w:ascii="Times New Roman" w:hAnsi="Times New Roman" w:cs="Times New Roman"/>
          <w:b/>
        </w:rPr>
        <w:fldChar w:fldCharType="separate"/>
      </w:r>
      <w:bookmarkStart w:id="1" w:name="_ENREF_1"/>
      <w:r w:rsidRPr="00924BF0">
        <w:rPr>
          <w:rFonts w:ascii="Times New Roman" w:hAnsi="Times New Roman" w:cs="Times New Roman"/>
          <w:noProof/>
        </w:rPr>
        <w:t>1. Howes RE, Patil AP, Piel FB, Nyangiri OA, Kabaria CW, Gething PW, et al. (2011) The global distribution of the Duffy blood group. Nat Commun 2: 266.</w:t>
      </w:r>
      <w:bookmarkEnd w:id="1"/>
    </w:p>
    <w:p w:rsidR="00924BF0" w:rsidRPr="00924BF0" w:rsidRDefault="00924BF0" w:rsidP="00924BF0">
      <w:pPr>
        <w:spacing w:after="0" w:line="240" w:lineRule="auto"/>
        <w:ind w:left="720" w:hanging="720"/>
        <w:rPr>
          <w:rFonts w:ascii="Times New Roman" w:hAnsi="Times New Roman" w:cs="Times New Roman"/>
          <w:noProof/>
        </w:rPr>
      </w:pPr>
      <w:bookmarkStart w:id="2" w:name="_ENREF_2"/>
      <w:r w:rsidRPr="00924BF0">
        <w:rPr>
          <w:rFonts w:ascii="Times New Roman" w:hAnsi="Times New Roman" w:cs="Times New Roman"/>
          <w:noProof/>
        </w:rPr>
        <w:t xml:space="preserve">2. Smith DL, Guerra CA, Snow RW, Hay SI (2007) Standardizing estimates of the </w:t>
      </w:r>
      <w:r w:rsidRPr="00924BF0">
        <w:rPr>
          <w:rFonts w:ascii="Times New Roman" w:hAnsi="Times New Roman" w:cs="Times New Roman"/>
          <w:i/>
          <w:noProof/>
        </w:rPr>
        <w:t>Plasmodium falciparum</w:t>
      </w:r>
      <w:r w:rsidRPr="00924BF0">
        <w:rPr>
          <w:rFonts w:ascii="Times New Roman" w:hAnsi="Times New Roman" w:cs="Times New Roman"/>
          <w:noProof/>
        </w:rPr>
        <w:t xml:space="preserve"> parasite rate. Malar J 6: 131.</w:t>
      </w:r>
      <w:bookmarkEnd w:id="2"/>
    </w:p>
    <w:p w:rsidR="00924BF0" w:rsidRPr="00924BF0" w:rsidRDefault="00924BF0" w:rsidP="00924BF0">
      <w:pPr>
        <w:spacing w:after="0" w:line="240" w:lineRule="auto"/>
        <w:ind w:left="720" w:hanging="720"/>
        <w:rPr>
          <w:rFonts w:ascii="Times New Roman" w:hAnsi="Times New Roman" w:cs="Times New Roman"/>
          <w:noProof/>
        </w:rPr>
      </w:pPr>
      <w:bookmarkStart w:id="3" w:name="_ENREF_3"/>
      <w:r w:rsidRPr="00924BF0">
        <w:rPr>
          <w:rFonts w:ascii="Times New Roman" w:hAnsi="Times New Roman" w:cs="Times New Roman"/>
          <w:noProof/>
        </w:rPr>
        <w:t>3. Golding N (2014) ageStand R package. GitHub: https://github.com/SEEG-Oxford.</w:t>
      </w:r>
      <w:bookmarkEnd w:id="3"/>
    </w:p>
    <w:p w:rsidR="00924BF0" w:rsidRPr="00924BF0" w:rsidRDefault="00924BF0" w:rsidP="00924BF0">
      <w:pPr>
        <w:spacing w:after="0" w:line="240" w:lineRule="auto"/>
        <w:ind w:left="720" w:hanging="720"/>
        <w:rPr>
          <w:rFonts w:ascii="Times New Roman" w:hAnsi="Times New Roman" w:cs="Times New Roman"/>
          <w:noProof/>
        </w:rPr>
      </w:pPr>
      <w:bookmarkStart w:id="4" w:name="_ENREF_4"/>
      <w:r w:rsidRPr="00924BF0">
        <w:rPr>
          <w:rFonts w:ascii="Times New Roman" w:hAnsi="Times New Roman" w:cs="Times New Roman"/>
          <w:noProof/>
        </w:rPr>
        <w:t xml:space="preserve">4. Gething PW, Elyazar IR, Moyes CL, Smith DL, Battle KE, Guerra CA, et al. (2012) A long neglected world malaria map: </w:t>
      </w:r>
      <w:r w:rsidRPr="00924BF0">
        <w:rPr>
          <w:rFonts w:ascii="Times New Roman" w:hAnsi="Times New Roman" w:cs="Times New Roman"/>
          <w:i/>
          <w:noProof/>
        </w:rPr>
        <w:t>Plasmodium vivax</w:t>
      </w:r>
      <w:r w:rsidRPr="00924BF0">
        <w:rPr>
          <w:rFonts w:ascii="Times New Roman" w:hAnsi="Times New Roman" w:cs="Times New Roman"/>
          <w:noProof/>
        </w:rPr>
        <w:t xml:space="preserve"> endemicity in 2010. PLoS Negl Trop Dis 6: e1814.</w:t>
      </w:r>
      <w:bookmarkEnd w:id="4"/>
    </w:p>
    <w:p w:rsidR="00924BF0" w:rsidRPr="00924BF0" w:rsidRDefault="00924BF0" w:rsidP="00924BF0">
      <w:pPr>
        <w:spacing w:after="0" w:line="240" w:lineRule="auto"/>
        <w:ind w:left="720" w:hanging="720"/>
        <w:rPr>
          <w:rFonts w:ascii="Times New Roman" w:hAnsi="Times New Roman" w:cs="Times New Roman"/>
          <w:noProof/>
        </w:rPr>
      </w:pPr>
      <w:bookmarkStart w:id="5" w:name="_ENREF_5"/>
      <w:r w:rsidRPr="00924BF0">
        <w:rPr>
          <w:rFonts w:ascii="Times New Roman" w:hAnsi="Times New Roman" w:cs="Times New Roman"/>
          <w:noProof/>
        </w:rPr>
        <w:t>5. Murray CJ, Ezzati M, Flaxman AD, Lim S, Lozano R, Michaud C, et al. (2012) GBD 2010: design, definitions, and metrics. Lancet 380: 2063-2066.</w:t>
      </w:r>
      <w:bookmarkEnd w:id="5"/>
    </w:p>
    <w:p w:rsidR="00924BF0" w:rsidRPr="00924BF0" w:rsidRDefault="00924BF0" w:rsidP="00924BF0">
      <w:pPr>
        <w:spacing w:after="0" w:line="240" w:lineRule="auto"/>
        <w:ind w:left="720" w:hanging="720"/>
        <w:rPr>
          <w:rFonts w:ascii="Times New Roman" w:hAnsi="Times New Roman" w:cs="Times New Roman"/>
          <w:noProof/>
        </w:rPr>
      </w:pPr>
      <w:bookmarkStart w:id="6" w:name="_ENREF_6"/>
      <w:r w:rsidRPr="00924BF0">
        <w:rPr>
          <w:rFonts w:ascii="Times New Roman" w:hAnsi="Times New Roman" w:cs="Times New Roman"/>
          <w:noProof/>
        </w:rPr>
        <w:t>6. WHO (2014) World Malaria Report 2014. Geneva, Switzerland: World Health Organization.</w:t>
      </w:r>
      <w:bookmarkEnd w:id="6"/>
    </w:p>
    <w:p w:rsidR="00924BF0" w:rsidRPr="00924BF0" w:rsidRDefault="00924BF0" w:rsidP="00924BF0">
      <w:pPr>
        <w:spacing w:after="0" w:line="240" w:lineRule="auto"/>
        <w:ind w:left="720" w:hanging="720"/>
        <w:rPr>
          <w:rFonts w:ascii="Times New Roman" w:hAnsi="Times New Roman" w:cs="Times New Roman"/>
          <w:noProof/>
        </w:rPr>
      </w:pPr>
      <w:bookmarkStart w:id="7" w:name="_ENREF_7"/>
      <w:r w:rsidRPr="00924BF0">
        <w:rPr>
          <w:rFonts w:ascii="Times New Roman" w:hAnsi="Times New Roman" w:cs="Times New Roman"/>
          <w:noProof/>
        </w:rPr>
        <w:t xml:space="preserve">7. R Core Team (2014) R: A language and environment for statistical computing. Vienna, Austria: R Foundation for Statistical Computing, </w:t>
      </w:r>
      <w:hyperlink r:id="rId10" w:history="1">
        <w:r w:rsidRPr="00924BF0">
          <w:rPr>
            <w:rStyle w:val="Hyperlink"/>
            <w:rFonts w:ascii="Times New Roman" w:hAnsi="Times New Roman" w:cs="Times New Roman"/>
            <w:noProof/>
          </w:rPr>
          <w:t>http://www.R-project.org</w:t>
        </w:r>
      </w:hyperlink>
      <w:r w:rsidRPr="00924BF0">
        <w:rPr>
          <w:rFonts w:ascii="Times New Roman" w:hAnsi="Times New Roman" w:cs="Times New Roman"/>
          <w:noProof/>
        </w:rPr>
        <w:t>.</w:t>
      </w:r>
      <w:bookmarkEnd w:id="7"/>
    </w:p>
    <w:p w:rsidR="00924BF0" w:rsidRPr="00924BF0" w:rsidRDefault="00924BF0" w:rsidP="00924BF0">
      <w:pPr>
        <w:spacing w:after="0" w:line="240" w:lineRule="auto"/>
        <w:ind w:left="720" w:hanging="720"/>
        <w:rPr>
          <w:rFonts w:ascii="Times New Roman" w:hAnsi="Times New Roman" w:cs="Times New Roman"/>
          <w:noProof/>
        </w:rPr>
      </w:pPr>
      <w:bookmarkStart w:id="8" w:name="_ENREF_8"/>
      <w:r w:rsidRPr="00924BF0">
        <w:rPr>
          <w:rFonts w:ascii="Times New Roman" w:hAnsi="Times New Roman" w:cs="Times New Roman"/>
          <w:noProof/>
        </w:rPr>
        <w:t xml:space="preserve">8. Wood S (2015) mgcv: mixed GAM computation vehicle with GCV/AIR/REML smoothness estimation (version 1.8-6). </w:t>
      </w:r>
      <w:hyperlink r:id="rId11" w:history="1">
        <w:r w:rsidRPr="00924BF0">
          <w:rPr>
            <w:rStyle w:val="Hyperlink"/>
            <w:rFonts w:ascii="Times New Roman" w:hAnsi="Times New Roman" w:cs="Times New Roman"/>
            <w:noProof/>
          </w:rPr>
          <w:t>http://cran.r-project.org/web/packages/mgcv/index.html</w:t>
        </w:r>
      </w:hyperlink>
      <w:r w:rsidRPr="00924BF0">
        <w:rPr>
          <w:rFonts w:ascii="Times New Roman" w:hAnsi="Times New Roman" w:cs="Times New Roman"/>
          <w:noProof/>
        </w:rPr>
        <w:t>.</w:t>
      </w:r>
      <w:bookmarkEnd w:id="8"/>
    </w:p>
    <w:p w:rsidR="00924BF0" w:rsidRPr="00924BF0" w:rsidRDefault="00924BF0" w:rsidP="00924BF0">
      <w:pPr>
        <w:spacing w:line="240" w:lineRule="auto"/>
        <w:ind w:left="720" w:hanging="720"/>
        <w:rPr>
          <w:rFonts w:ascii="Times New Roman" w:hAnsi="Times New Roman" w:cs="Times New Roman"/>
          <w:noProof/>
        </w:rPr>
      </w:pPr>
      <w:bookmarkStart w:id="9" w:name="_ENREF_9"/>
      <w:r w:rsidRPr="00924BF0">
        <w:rPr>
          <w:rFonts w:ascii="Times New Roman" w:hAnsi="Times New Roman" w:cs="Times New Roman"/>
          <w:noProof/>
        </w:rPr>
        <w:t>9. Wood SN (2011) Fast stable restricted maximum likelihood and marginal likelihood estimation of semiparametric generalized linear models. Journal of the Royal Statistical Society: Series B (Statistical Methodology) 73: 3-36.</w:t>
      </w:r>
      <w:bookmarkEnd w:id="9"/>
    </w:p>
    <w:p w:rsidR="00924BF0" w:rsidRDefault="00924BF0" w:rsidP="00924BF0">
      <w:pPr>
        <w:spacing w:line="240" w:lineRule="auto"/>
        <w:rPr>
          <w:rFonts w:ascii="Times New Roman" w:hAnsi="Times New Roman" w:cs="Times New Roman"/>
          <w:b/>
          <w:noProof/>
        </w:rPr>
      </w:pPr>
    </w:p>
    <w:p w:rsidR="000D30E2" w:rsidRPr="000D30E2" w:rsidRDefault="00924BF0" w:rsidP="000D30E2">
      <w:pPr>
        <w:rPr>
          <w:rFonts w:ascii="Times New Roman" w:hAnsi="Times New Roman" w:cs="Times New Roman"/>
          <w:b/>
        </w:rPr>
      </w:pPr>
      <w:r>
        <w:rPr>
          <w:rFonts w:ascii="Times New Roman" w:hAnsi="Times New Roman" w:cs="Times New Roman"/>
          <w:b/>
        </w:rPr>
        <w:fldChar w:fldCharType="end"/>
      </w:r>
    </w:p>
    <w:sectPr w:rsidR="000D30E2" w:rsidRPr="000D3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42CAC"/>
    <w:multiLevelType w:val="hybridMultilevel"/>
    <w:tmpl w:val="F26EF9C2"/>
    <w:lvl w:ilvl="0" w:tplc="91A4C66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114724"/>
    <w:multiLevelType w:val="hybridMultilevel"/>
    <w:tmpl w:val="0C1012A0"/>
    <w:lvl w:ilvl="0" w:tplc="91A4C66E">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prfar2vmxp5vseeftlx9vzgv0tr2tsr9s5s&quot;&gt;RH_ENL&lt;record-ids&gt;&lt;item&gt;45&lt;/item&gt;&lt;item&gt;87&lt;/item&gt;&lt;item&gt;309&lt;/item&gt;&lt;item&gt;491&lt;/item&gt;&lt;item&gt;593&lt;/item&gt;&lt;item&gt;598&lt;/item&gt;&lt;item&gt;622&lt;/item&gt;&lt;item&gt;624&lt;/item&gt;&lt;item&gt;625&lt;/item&gt;&lt;/record-ids&gt;&lt;/item&gt;&lt;/Libraries&gt;"/>
  </w:docVars>
  <w:rsids>
    <w:rsidRoot w:val="00617168"/>
    <w:rsid w:val="000710A0"/>
    <w:rsid w:val="000C01ED"/>
    <w:rsid w:val="000D30E2"/>
    <w:rsid w:val="001948C8"/>
    <w:rsid w:val="001C0060"/>
    <w:rsid w:val="001F00EC"/>
    <w:rsid w:val="00325F46"/>
    <w:rsid w:val="00436FD3"/>
    <w:rsid w:val="004A2BBE"/>
    <w:rsid w:val="00555D17"/>
    <w:rsid w:val="005A2A49"/>
    <w:rsid w:val="00617168"/>
    <w:rsid w:val="007245C2"/>
    <w:rsid w:val="007A18EA"/>
    <w:rsid w:val="00924BF0"/>
    <w:rsid w:val="00A61263"/>
    <w:rsid w:val="00A70B5B"/>
    <w:rsid w:val="00B8223E"/>
    <w:rsid w:val="00B85B2F"/>
    <w:rsid w:val="00B95DE8"/>
    <w:rsid w:val="00CD597E"/>
    <w:rsid w:val="00DC50AD"/>
    <w:rsid w:val="00DE4F6A"/>
    <w:rsid w:val="00E32895"/>
    <w:rsid w:val="00E8156F"/>
    <w:rsid w:val="00F50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97E"/>
    <w:rPr>
      <w:color w:val="0000FF" w:themeColor="hyperlink"/>
      <w:u w:val="single"/>
    </w:rPr>
  </w:style>
  <w:style w:type="paragraph" w:styleId="NoSpacing">
    <w:name w:val="No Spacing"/>
    <w:uiPriority w:val="1"/>
    <w:qFormat/>
    <w:rsid w:val="00CD597E"/>
    <w:pPr>
      <w:spacing w:after="0" w:line="240" w:lineRule="auto"/>
    </w:pPr>
  </w:style>
  <w:style w:type="paragraph" w:styleId="ListParagraph">
    <w:name w:val="List Paragraph"/>
    <w:basedOn w:val="Normal"/>
    <w:uiPriority w:val="34"/>
    <w:qFormat/>
    <w:rsid w:val="00CD597E"/>
    <w:pPr>
      <w:ind w:left="720"/>
      <w:contextualSpacing/>
    </w:pPr>
  </w:style>
  <w:style w:type="paragraph" w:styleId="BalloonText">
    <w:name w:val="Balloon Text"/>
    <w:basedOn w:val="Normal"/>
    <w:link w:val="BalloonTextChar"/>
    <w:uiPriority w:val="99"/>
    <w:semiHidden/>
    <w:unhideWhenUsed/>
    <w:rsid w:val="000D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97E"/>
    <w:rPr>
      <w:color w:val="0000FF" w:themeColor="hyperlink"/>
      <w:u w:val="single"/>
    </w:rPr>
  </w:style>
  <w:style w:type="paragraph" w:styleId="NoSpacing">
    <w:name w:val="No Spacing"/>
    <w:uiPriority w:val="1"/>
    <w:qFormat/>
    <w:rsid w:val="00CD597E"/>
    <w:pPr>
      <w:spacing w:after="0" w:line="240" w:lineRule="auto"/>
    </w:pPr>
  </w:style>
  <w:style w:type="paragraph" w:styleId="ListParagraph">
    <w:name w:val="List Paragraph"/>
    <w:basedOn w:val="Normal"/>
    <w:uiPriority w:val="34"/>
    <w:qFormat/>
    <w:rsid w:val="00CD597E"/>
    <w:pPr>
      <w:ind w:left="720"/>
      <w:contextualSpacing/>
    </w:pPr>
  </w:style>
  <w:style w:type="paragraph" w:styleId="BalloonText">
    <w:name w:val="Balloon Text"/>
    <w:basedOn w:val="Normal"/>
    <w:link w:val="BalloonTextChar"/>
    <w:uiPriority w:val="99"/>
    <w:semiHidden/>
    <w:unhideWhenUsed/>
    <w:rsid w:val="000D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p.ox.ac.uk" TargetMode="External"/><Relationship Id="rId11" Type="http://schemas.openxmlformats.org/officeDocument/2006/relationships/hyperlink" Target="http://cran.r-project.org/web/packages/mgcv/index.html" TargetMode="External"/><Relationship Id="rId5" Type="http://schemas.openxmlformats.org/officeDocument/2006/relationships/webSettings" Target="webSettings.xml"/><Relationship Id="rId10" Type="http://schemas.openxmlformats.org/officeDocument/2006/relationships/hyperlink" Target="http://www.R-project.or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Dept of Zoology, University of Oxford</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Howes</dc:creator>
  <cp:keywords/>
  <dc:description/>
  <cp:lastModifiedBy>Rosalind Howes</cp:lastModifiedBy>
  <cp:revision>25</cp:revision>
  <dcterms:created xsi:type="dcterms:W3CDTF">2015-09-30T16:54:00Z</dcterms:created>
  <dcterms:modified xsi:type="dcterms:W3CDTF">2015-11-03T17:40:00Z</dcterms:modified>
</cp:coreProperties>
</file>