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54" w:rsidRPr="001A20D3" w:rsidRDefault="00CB7A54">
      <w:pPr>
        <w:rPr>
          <w:rFonts w:ascii="Times New Roman" w:hAnsi="Times New Roman" w:cs="Times New Roman"/>
          <w:b/>
          <w:sz w:val="20"/>
          <w:szCs w:val="20"/>
        </w:rPr>
      </w:pPr>
      <w:r w:rsidRPr="001A20D3">
        <w:rPr>
          <w:rFonts w:ascii="Times New Roman" w:hAnsi="Times New Roman" w:cs="Times New Roman"/>
          <w:b/>
          <w:sz w:val="20"/>
          <w:szCs w:val="20"/>
        </w:rPr>
        <w:t xml:space="preserve">Table S1. Percent identity match of blood meal samples compared to known 12SrRNA gene </w:t>
      </w:r>
      <w:r w:rsidR="001A20D3" w:rsidRPr="001A20D3">
        <w:rPr>
          <w:rFonts w:ascii="Times New Roman" w:hAnsi="Times New Roman" w:cs="Times New Roman"/>
          <w:b/>
          <w:sz w:val="20"/>
          <w:szCs w:val="20"/>
        </w:rPr>
        <w:t>sequences</w:t>
      </w:r>
    </w:p>
    <w:tbl>
      <w:tblPr>
        <w:tblW w:w="9220" w:type="dxa"/>
        <w:tblInd w:w="96" w:type="dxa"/>
        <w:tblLook w:val="04A0"/>
      </w:tblPr>
      <w:tblGrid>
        <w:gridCol w:w="1220"/>
        <w:gridCol w:w="2000"/>
        <w:gridCol w:w="2720"/>
        <w:gridCol w:w="3280"/>
      </w:tblGrid>
      <w:tr w:rsidR="001A20D3" w:rsidRPr="001A20D3" w:rsidTr="001A20D3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Species (N)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Average % identity match (SD)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Amphibia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Caudata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Plethodontidae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sp. (4)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90.8 (4.3)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 -unknown 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Aves unknown 1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 -unknown 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Aves unknown 2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Ciconiiformes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Nyctanassa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violaceae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Falconiformes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Cathartes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aura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Galliformes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Gallus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gallus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(4)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94 (2.9)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Galliformes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Meleagris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gallopavo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98 (3.5)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Galliformes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Ortalis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vetula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91.3 (4.5)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Galliformes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Pavo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cristatus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Passeriformes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Cranioleuca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sp.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Passeriformes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Piranga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sp.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Passeriformes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Turdus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philomelus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Artiodactyla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taurus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(18)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95.1 (3.7)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Artiodactyla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scrofa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(4)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94.7 (4)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Canis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familaris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(8)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94(4.1)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Conepatus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semistriatus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Mustela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sp. (2)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90 (2.8)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Potos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flavus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(5)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93.6 (3.4)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Chiroptera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Carollia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sp.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Chiroptera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Lonchophylla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handleyi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Chiroptera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Mollosidae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Chiroptera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Myotis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elegans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(2)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93 (7.1)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Chiroptera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Phyllostomatidae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sp. 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Chiroptera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Pteronotus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gymnotus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(2)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91.5 (4.9)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Chiroptera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Pteronotus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personatus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A20D3" w:rsidRPr="001A20D3" w:rsidTr="001A20D3">
        <w:trPr>
          <w:trHeight w:val="36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Chiroptera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Saccpoteryx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leptura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Marsupialia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Didelphis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marsupialis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98.3 (1.3)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Marsupialia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Marmosa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sp.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Marsupialia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Metachirus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nudicaudatus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(17)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94.8 (3.4)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Marsupialia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Philander opossum (3)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90.3 (3.5)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Primata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Allouatta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palliata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95.5 (2.8)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Primata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Cebus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sp. (22)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95.1 (3)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Rodentia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Coendou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bicolor (4)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95.5 (3)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Rodentia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Heteromyidae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Rodentia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musculus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91.7 (3.5)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Rodentia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Sciurus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92.3 (6.1)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Xenarthra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Choloepus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hoffmanni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(82)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93.9 (3.8)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Xenarthra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Cyclopes </w:t>
            </w: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didactylus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Xenarthra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Tamandua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sp. (22)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94.8 (3.3)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Reptilia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Squamata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Lepidodactylus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Reptilia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Squamata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Mabuya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sp. (3)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92.7 (4.2)</w:t>
            </w:r>
          </w:p>
        </w:tc>
      </w:tr>
      <w:tr w:rsidR="001A20D3" w:rsidRPr="001A20D3" w:rsidTr="001A20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Reptilia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Squamata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Sphaerodactylus</w:t>
            </w:r>
            <w:proofErr w:type="spellEnd"/>
            <w:r w:rsidRPr="001A2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sp. (4)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D3" w:rsidRPr="001A20D3" w:rsidRDefault="001A20D3" w:rsidP="001A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D3">
              <w:rPr>
                <w:rFonts w:ascii="Times New Roman" w:eastAsia="Times New Roman" w:hAnsi="Times New Roman" w:cs="Times New Roman"/>
                <w:sz w:val="20"/>
                <w:szCs w:val="20"/>
              </w:rPr>
              <w:t>91.5 (4.7)</w:t>
            </w:r>
          </w:p>
        </w:tc>
      </w:tr>
    </w:tbl>
    <w:p w:rsidR="001A20D3" w:rsidRPr="001A20D3" w:rsidRDefault="001A20D3">
      <w:pPr>
        <w:rPr>
          <w:sz w:val="18"/>
          <w:szCs w:val="18"/>
        </w:rPr>
      </w:pPr>
    </w:p>
    <w:sectPr w:rsidR="001A20D3" w:rsidRPr="001A20D3" w:rsidSect="00897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A9" w:rsidRDefault="001105A9" w:rsidP="00CB7A54">
      <w:pPr>
        <w:spacing w:after="0" w:line="240" w:lineRule="auto"/>
      </w:pPr>
      <w:r>
        <w:separator/>
      </w:r>
    </w:p>
  </w:endnote>
  <w:endnote w:type="continuationSeparator" w:id="0">
    <w:p w:rsidR="001105A9" w:rsidRDefault="001105A9" w:rsidP="00CB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54" w:rsidRDefault="00CB7A54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54" w:rsidRDefault="00CB7A54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54" w:rsidRDefault="00CB7A54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A9" w:rsidRDefault="001105A9" w:rsidP="00CB7A54">
      <w:pPr>
        <w:spacing w:after="0" w:line="240" w:lineRule="auto"/>
      </w:pPr>
      <w:r>
        <w:separator/>
      </w:r>
    </w:p>
  </w:footnote>
  <w:footnote w:type="continuationSeparator" w:id="0">
    <w:p w:rsidR="001105A9" w:rsidRDefault="001105A9" w:rsidP="00CB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54" w:rsidRDefault="00CB7A54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54" w:rsidRDefault="00CB7A54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54" w:rsidRDefault="00CB7A54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A54"/>
    <w:rsid w:val="001105A9"/>
    <w:rsid w:val="001A20D3"/>
    <w:rsid w:val="001D2ED4"/>
    <w:rsid w:val="008971C2"/>
    <w:rsid w:val="00B400B5"/>
    <w:rsid w:val="00CB7A54"/>
    <w:rsid w:val="00F8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 Vet Med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 Vet Med</dc:creator>
  <cp:keywords/>
  <dc:description/>
  <cp:lastModifiedBy>UGA Vet Med</cp:lastModifiedBy>
  <cp:revision>2</cp:revision>
  <dcterms:created xsi:type="dcterms:W3CDTF">2012-09-13T03:58:00Z</dcterms:created>
  <dcterms:modified xsi:type="dcterms:W3CDTF">2012-09-13T04:10:00Z</dcterms:modified>
</cp:coreProperties>
</file>