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57BD0" w14:textId="77777777" w:rsidR="00B10CFF" w:rsidRPr="00C8126C" w:rsidRDefault="00B10CFF" w:rsidP="00B10CFF">
      <w:pPr>
        <w:outlineLvl w:val="0"/>
        <w:rPr>
          <w:rFonts w:ascii="Arial" w:hAnsi="Arial" w:cs="Arial"/>
          <w:sz w:val="20"/>
          <w:szCs w:val="20"/>
        </w:rPr>
      </w:pPr>
      <w:r w:rsidRPr="00C8126C">
        <w:rPr>
          <w:rFonts w:ascii="Arial" w:hAnsi="Arial" w:cs="Arial"/>
          <w:b/>
          <w:sz w:val="20"/>
          <w:szCs w:val="20"/>
        </w:rPr>
        <w:t>Table S1.</w:t>
      </w:r>
      <w:r w:rsidRPr="00C8126C">
        <w:rPr>
          <w:rFonts w:ascii="Arial" w:hAnsi="Arial" w:cs="Arial"/>
          <w:sz w:val="20"/>
          <w:szCs w:val="20"/>
        </w:rPr>
        <w:t xml:space="preserve">  </w:t>
      </w:r>
      <w:r w:rsidRPr="00C8126C">
        <w:rPr>
          <w:rFonts w:ascii="Arial" w:hAnsi="Arial" w:cs="Arial"/>
          <w:b/>
          <w:sz w:val="20"/>
          <w:szCs w:val="20"/>
        </w:rPr>
        <w:t>Field samples included in this study and geographic distribution.</w:t>
      </w:r>
      <w:r w:rsidRPr="00C8126C">
        <w:rPr>
          <w:rFonts w:ascii="Arial" w:hAnsi="Arial" w:cs="Arial"/>
          <w:sz w:val="20"/>
          <w:szCs w:val="20"/>
        </w:rPr>
        <w:t xml:space="preserve"> </w:t>
      </w:r>
    </w:p>
    <w:tbl>
      <w:tblPr>
        <w:tblW w:w="7374" w:type="dxa"/>
        <w:tblLook w:val="00A0" w:firstRow="1" w:lastRow="0" w:firstColumn="1" w:lastColumn="0" w:noHBand="0" w:noVBand="0"/>
      </w:tblPr>
      <w:tblGrid>
        <w:gridCol w:w="1420"/>
        <w:gridCol w:w="1420"/>
        <w:gridCol w:w="2408"/>
        <w:gridCol w:w="2126"/>
      </w:tblGrid>
      <w:tr w:rsidR="00B10CFF" w:rsidRPr="00C8126C" w14:paraId="762962CB" w14:textId="77777777" w:rsidTr="000219A3">
        <w:trPr>
          <w:trHeight w:val="300"/>
        </w:trPr>
        <w:tc>
          <w:tcPr>
            <w:tcW w:w="1420" w:type="dxa"/>
          </w:tcPr>
          <w:p w14:paraId="31AB857F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Sample</w:t>
            </w:r>
          </w:p>
        </w:tc>
        <w:tc>
          <w:tcPr>
            <w:tcW w:w="1420" w:type="dxa"/>
            <w:noWrap/>
          </w:tcPr>
          <w:p w14:paraId="1C2D360D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Specie</w:t>
            </w:r>
          </w:p>
        </w:tc>
        <w:tc>
          <w:tcPr>
            <w:tcW w:w="2408" w:type="dxa"/>
            <w:noWrap/>
          </w:tcPr>
          <w:p w14:paraId="0D7F4D31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Location</w:t>
            </w:r>
          </w:p>
        </w:tc>
        <w:tc>
          <w:tcPr>
            <w:tcW w:w="2126" w:type="dxa"/>
            <w:noWrap/>
          </w:tcPr>
          <w:p w14:paraId="67C11AAE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812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Ecotope</w:t>
            </w:r>
            <w:proofErr w:type="spellEnd"/>
          </w:p>
        </w:tc>
      </w:tr>
      <w:tr w:rsidR="00B10CFF" w:rsidRPr="00C8126C" w14:paraId="2F45915D" w14:textId="77777777" w:rsidTr="000219A3">
        <w:trPr>
          <w:trHeight w:val="300"/>
        </w:trPr>
        <w:tc>
          <w:tcPr>
            <w:tcW w:w="1420" w:type="dxa"/>
          </w:tcPr>
          <w:p w14:paraId="2CC000EE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420" w:type="dxa"/>
            <w:noWrap/>
          </w:tcPr>
          <w:p w14:paraId="5CF0759D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R. </w:t>
            </w:r>
            <w:proofErr w:type="gramStart"/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prolixus</w:t>
            </w:r>
            <w:proofErr w:type="gramEnd"/>
          </w:p>
        </w:tc>
        <w:tc>
          <w:tcPr>
            <w:tcW w:w="2408" w:type="dxa"/>
            <w:noWrap/>
          </w:tcPr>
          <w:p w14:paraId="0FDCE8FF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SNSM, La Guajira</w:t>
            </w:r>
          </w:p>
        </w:tc>
        <w:tc>
          <w:tcPr>
            <w:tcW w:w="2126" w:type="dxa"/>
            <w:noWrap/>
          </w:tcPr>
          <w:p w14:paraId="28E333C3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Domestic</w:t>
            </w:r>
          </w:p>
        </w:tc>
      </w:tr>
      <w:tr w:rsidR="00B10CFF" w:rsidRPr="00C8126C" w14:paraId="7B940079" w14:textId="77777777" w:rsidTr="000219A3">
        <w:trPr>
          <w:trHeight w:val="300"/>
        </w:trPr>
        <w:tc>
          <w:tcPr>
            <w:tcW w:w="1420" w:type="dxa"/>
          </w:tcPr>
          <w:p w14:paraId="1AE6683E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420" w:type="dxa"/>
            <w:noWrap/>
          </w:tcPr>
          <w:p w14:paraId="1439C2A1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R. </w:t>
            </w:r>
            <w:proofErr w:type="gramStart"/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prolixus</w:t>
            </w:r>
            <w:proofErr w:type="gramEnd"/>
          </w:p>
        </w:tc>
        <w:tc>
          <w:tcPr>
            <w:tcW w:w="2408" w:type="dxa"/>
            <w:noWrap/>
          </w:tcPr>
          <w:p w14:paraId="06EC657F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SNSM, La Guajira</w:t>
            </w:r>
          </w:p>
        </w:tc>
        <w:tc>
          <w:tcPr>
            <w:tcW w:w="2126" w:type="dxa"/>
            <w:noWrap/>
          </w:tcPr>
          <w:p w14:paraId="35FE65CC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Domestic</w:t>
            </w:r>
          </w:p>
        </w:tc>
      </w:tr>
      <w:tr w:rsidR="00B10CFF" w:rsidRPr="00C8126C" w14:paraId="67FAEFD1" w14:textId="77777777" w:rsidTr="000219A3">
        <w:trPr>
          <w:trHeight w:val="300"/>
        </w:trPr>
        <w:tc>
          <w:tcPr>
            <w:tcW w:w="1420" w:type="dxa"/>
          </w:tcPr>
          <w:p w14:paraId="77E31917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420" w:type="dxa"/>
            <w:noWrap/>
          </w:tcPr>
          <w:p w14:paraId="5E46805D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R. </w:t>
            </w:r>
            <w:proofErr w:type="gramStart"/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prolixus</w:t>
            </w:r>
            <w:proofErr w:type="gramEnd"/>
          </w:p>
        </w:tc>
        <w:tc>
          <w:tcPr>
            <w:tcW w:w="2408" w:type="dxa"/>
            <w:noWrap/>
          </w:tcPr>
          <w:p w14:paraId="51B7571C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SNSM, La Guajira</w:t>
            </w:r>
          </w:p>
        </w:tc>
        <w:tc>
          <w:tcPr>
            <w:tcW w:w="2126" w:type="dxa"/>
            <w:noWrap/>
          </w:tcPr>
          <w:p w14:paraId="0195B986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Domestic</w:t>
            </w:r>
          </w:p>
        </w:tc>
      </w:tr>
      <w:tr w:rsidR="00B10CFF" w:rsidRPr="00C8126C" w14:paraId="4D531CB6" w14:textId="77777777" w:rsidTr="000219A3">
        <w:trPr>
          <w:trHeight w:val="300"/>
        </w:trPr>
        <w:tc>
          <w:tcPr>
            <w:tcW w:w="1420" w:type="dxa"/>
          </w:tcPr>
          <w:p w14:paraId="20CF103A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420" w:type="dxa"/>
            <w:noWrap/>
          </w:tcPr>
          <w:p w14:paraId="42AE4435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R. </w:t>
            </w:r>
            <w:proofErr w:type="gramStart"/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prolixus</w:t>
            </w:r>
            <w:proofErr w:type="gramEnd"/>
          </w:p>
        </w:tc>
        <w:tc>
          <w:tcPr>
            <w:tcW w:w="2408" w:type="dxa"/>
            <w:noWrap/>
          </w:tcPr>
          <w:p w14:paraId="327B7581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SNSM, La Guajira</w:t>
            </w:r>
          </w:p>
        </w:tc>
        <w:tc>
          <w:tcPr>
            <w:tcW w:w="2126" w:type="dxa"/>
            <w:noWrap/>
          </w:tcPr>
          <w:p w14:paraId="45579DF2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Domestic</w:t>
            </w:r>
          </w:p>
        </w:tc>
      </w:tr>
      <w:tr w:rsidR="00B10CFF" w:rsidRPr="00C8126C" w14:paraId="76738C37" w14:textId="77777777" w:rsidTr="000219A3">
        <w:trPr>
          <w:trHeight w:val="300"/>
        </w:trPr>
        <w:tc>
          <w:tcPr>
            <w:tcW w:w="1420" w:type="dxa"/>
          </w:tcPr>
          <w:p w14:paraId="08815D1E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420" w:type="dxa"/>
            <w:noWrap/>
          </w:tcPr>
          <w:p w14:paraId="65DE0A0F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R. </w:t>
            </w:r>
            <w:proofErr w:type="gramStart"/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prolixus</w:t>
            </w:r>
            <w:proofErr w:type="gramEnd"/>
          </w:p>
        </w:tc>
        <w:tc>
          <w:tcPr>
            <w:tcW w:w="2408" w:type="dxa"/>
            <w:noWrap/>
          </w:tcPr>
          <w:p w14:paraId="1234CA34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SNSM, La Guajira</w:t>
            </w:r>
          </w:p>
        </w:tc>
        <w:tc>
          <w:tcPr>
            <w:tcW w:w="2126" w:type="dxa"/>
            <w:noWrap/>
          </w:tcPr>
          <w:p w14:paraId="0E3DDDD2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Domestic</w:t>
            </w:r>
          </w:p>
        </w:tc>
      </w:tr>
      <w:tr w:rsidR="00B10CFF" w:rsidRPr="00C8126C" w14:paraId="798B1C60" w14:textId="77777777" w:rsidTr="000219A3">
        <w:trPr>
          <w:trHeight w:val="300"/>
        </w:trPr>
        <w:tc>
          <w:tcPr>
            <w:tcW w:w="1420" w:type="dxa"/>
          </w:tcPr>
          <w:p w14:paraId="49D70C65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420" w:type="dxa"/>
            <w:noWrap/>
          </w:tcPr>
          <w:p w14:paraId="5A03669E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R. </w:t>
            </w:r>
            <w:proofErr w:type="gramStart"/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prolixus</w:t>
            </w:r>
            <w:proofErr w:type="gramEnd"/>
          </w:p>
        </w:tc>
        <w:tc>
          <w:tcPr>
            <w:tcW w:w="2408" w:type="dxa"/>
            <w:noWrap/>
          </w:tcPr>
          <w:p w14:paraId="4F8492C4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SNSM, La Guajira</w:t>
            </w:r>
          </w:p>
        </w:tc>
        <w:tc>
          <w:tcPr>
            <w:tcW w:w="2126" w:type="dxa"/>
            <w:noWrap/>
          </w:tcPr>
          <w:p w14:paraId="2BFF3B1A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Domestic</w:t>
            </w:r>
          </w:p>
        </w:tc>
      </w:tr>
      <w:tr w:rsidR="00B10CFF" w:rsidRPr="00C8126C" w14:paraId="03A5443B" w14:textId="77777777" w:rsidTr="000219A3">
        <w:trPr>
          <w:trHeight w:val="300"/>
        </w:trPr>
        <w:tc>
          <w:tcPr>
            <w:tcW w:w="1420" w:type="dxa"/>
          </w:tcPr>
          <w:p w14:paraId="68CC7719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420" w:type="dxa"/>
            <w:noWrap/>
          </w:tcPr>
          <w:p w14:paraId="0701ED67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T. </w:t>
            </w:r>
            <w:proofErr w:type="gramStart"/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dimidiata</w:t>
            </w:r>
            <w:proofErr w:type="gramEnd"/>
          </w:p>
        </w:tc>
        <w:tc>
          <w:tcPr>
            <w:tcW w:w="2408" w:type="dxa"/>
            <w:noWrap/>
          </w:tcPr>
          <w:p w14:paraId="6FFD2A6F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SNSM, La Guajira</w:t>
            </w:r>
          </w:p>
        </w:tc>
        <w:tc>
          <w:tcPr>
            <w:tcW w:w="2126" w:type="dxa"/>
            <w:noWrap/>
          </w:tcPr>
          <w:p w14:paraId="5E51CFFF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Peridomiciliary</w:t>
            </w:r>
            <w:proofErr w:type="spellEnd"/>
          </w:p>
        </w:tc>
      </w:tr>
      <w:tr w:rsidR="00B10CFF" w:rsidRPr="00C8126C" w14:paraId="341A0C0E" w14:textId="77777777" w:rsidTr="000219A3">
        <w:trPr>
          <w:trHeight w:val="300"/>
        </w:trPr>
        <w:tc>
          <w:tcPr>
            <w:tcW w:w="1420" w:type="dxa"/>
          </w:tcPr>
          <w:p w14:paraId="76372FB2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420" w:type="dxa"/>
            <w:noWrap/>
          </w:tcPr>
          <w:p w14:paraId="3E2DBC92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T. </w:t>
            </w:r>
            <w:proofErr w:type="gramStart"/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dimidiata</w:t>
            </w:r>
            <w:proofErr w:type="gramEnd"/>
          </w:p>
        </w:tc>
        <w:tc>
          <w:tcPr>
            <w:tcW w:w="2408" w:type="dxa"/>
            <w:noWrap/>
          </w:tcPr>
          <w:p w14:paraId="7BA7FF15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SNSM, La Guajira</w:t>
            </w:r>
          </w:p>
        </w:tc>
        <w:tc>
          <w:tcPr>
            <w:tcW w:w="2126" w:type="dxa"/>
            <w:noWrap/>
          </w:tcPr>
          <w:p w14:paraId="76F1C4DB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Peridomiciliary</w:t>
            </w:r>
            <w:proofErr w:type="spellEnd"/>
          </w:p>
        </w:tc>
      </w:tr>
      <w:tr w:rsidR="00B10CFF" w:rsidRPr="00C8126C" w14:paraId="6B674A0A" w14:textId="77777777" w:rsidTr="000219A3">
        <w:trPr>
          <w:trHeight w:val="300"/>
        </w:trPr>
        <w:tc>
          <w:tcPr>
            <w:tcW w:w="1420" w:type="dxa"/>
          </w:tcPr>
          <w:p w14:paraId="664D50B9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420" w:type="dxa"/>
            <w:noWrap/>
          </w:tcPr>
          <w:p w14:paraId="3F1EA8AB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T. </w:t>
            </w:r>
            <w:proofErr w:type="gramStart"/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dimidiata</w:t>
            </w:r>
            <w:proofErr w:type="gramEnd"/>
          </w:p>
        </w:tc>
        <w:tc>
          <w:tcPr>
            <w:tcW w:w="2408" w:type="dxa"/>
            <w:noWrap/>
          </w:tcPr>
          <w:p w14:paraId="16396B56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SNSM, La Guajira</w:t>
            </w:r>
          </w:p>
        </w:tc>
        <w:tc>
          <w:tcPr>
            <w:tcW w:w="2126" w:type="dxa"/>
            <w:noWrap/>
          </w:tcPr>
          <w:p w14:paraId="33D77319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Peridomiciliary</w:t>
            </w:r>
            <w:proofErr w:type="spellEnd"/>
          </w:p>
        </w:tc>
      </w:tr>
      <w:tr w:rsidR="00B10CFF" w:rsidRPr="00C8126C" w14:paraId="3523CC1B" w14:textId="77777777" w:rsidTr="000219A3">
        <w:trPr>
          <w:trHeight w:val="300"/>
        </w:trPr>
        <w:tc>
          <w:tcPr>
            <w:tcW w:w="1420" w:type="dxa"/>
          </w:tcPr>
          <w:p w14:paraId="7490582B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20" w:type="dxa"/>
            <w:noWrap/>
          </w:tcPr>
          <w:p w14:paraId="6093513F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T. </w:t>
            </w:r>
            <w:proofErr w:type="gramStart"/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dimidiata</w:t>
            </w:r>
            <w:proofErr w:type="gramEnd"/>
          </w:p>
        </w:tc>
        <w:tc>
          <w:tcPr>
            <w:tcW w:w="2408" w:type="dxa"/>
            <w:noWrap/>
          </w:tcPr>
          <w:p w14:paraId="0EA0BFD2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Turbo, Antioquia</w:t>
            </w:r>
          </w:p>
        </w:tc>
        <w:tc>
          <w:tcPr>
            <w:tcW w:w="2126" w:type="dxa"/>
            <w:noWrap/>
          </w:tcPr>
          <w:p w14:paraId="47EB9E46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Sylvatic</w:t>
            </w:r>
          </w:p>
        </w:tc>
      </w:tr>
      <w:tr w:rsidR="00B10CFF" w:rsidRPr="00C8126C" w14:paraId="776E995B" w14:textId="77777777" w:rsidTr="000219A3">
        <w:trPr>
          <w:trHeight w:val="300"/>
        </w:trPr>
        <w:tc>
          <w:tcPr>
            <w:tcW w:w="1420" w:type="dxa"/>
          </w:tcPr>
          <w:p w14:paraId="3959F822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420" w:type="dxa"/>
            <w:noWrap/>
          </w:tcPr>
          <w:p w14:paraId="4B90FF67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T. </w:t>
            </w:r>
            <w:proofErr w:type="gramStart"/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dimidiata</w:t>
            </w:r>
            <w:proofErr w:type="gramEnd"/>
          </w:p>
        </w:tc>
        <w:tc>
          <w:tcPr>
            <w:tcW w:w="2408" w:type="dxa"/>
            <w:noWrap/>
          </w:tcPr>
          <w:p w14:paraId="14A2DE19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Turbo, Antioquia</w:t>
            </w:r>
          </w:p>
        </w:tc>
        <w:tc>
          <w:tcPr>
            <w:tcW w:w="2126" w:type="dxa"/>
            <w:noWrap/>
          </w:tcPr>
          <w:p w14:paraId="472F2A17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Sylvatic</w:t>
            </w:r>
          </w:p>
        </w:tc>
      </w:tr>
      <w:tr w:rsidR="00B10CFF" w:rsidRPr="00C8126C" w14:paraId="1DF5524D" w14:textId="77777777" w:rsidTr="000219A3">
        <w:trPr>
          <w:trHeight w:val="300"/>
        </w:trPr>
        <w:tc>
          <w:tcPr>
            <w:tcW w:w="1420" w:type="dxa"/>
          </w:tcPr>
          <w:p w14:paraId="68FE3290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1420" w:type="dxa"/>
            <w:noWrap/>
          </w:tcPr>
          <w:p w14:paraId="7AE6BDE9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T. </w:t>
            </w:r>
            <w:proofErr w:type="gramStart"/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dimidiata</w:t>
            </w:r>
            <w:proofErr w:type="gramEnd"/>
          </w:p>
        </w:tc>
        <w:tc>
          <w:tcPr>
            <w:tcW w:w="2408" w:type="dxa"/>
            <w:noWrap/>
          </w:tcPr>
          <w:p w14:paraId="0110A0AA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Turbo, Antioquia</w:t>
            </w:r>
          </w:p>
        </w:tc>
        <w:tc>
          <w:tcPr>
            <w:tcW w:w="2126" w:type="dxa"/>
            <w:noWrap/>
          </w:tcPr>
          <w:p w14:paraId="75F04789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Sylvatic</w:t>
            </w:r>
          </w:p>
        </w:tc>
      </w:tr>
      <w:tr w:rsidR="00B10CFF" w:rsidRPr="00C8126C" w14:paraId="51CFD631" w14:textId="77777777" w:rsidTr="000219A3">
        <w:trPr>
          <w:trHeight w:val="300"/>
        </w:trPr>
        <w:tc>
          <w:tcPr>
            <w:tcW w:w="1420" w:type="dxa"/>
          </w:tcPr>
          <w:p w14:paraId="676318D4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420" w:type="dxa"/>
            <w:noWrap/>
          </w:tcPr>
          <w:p w14:paraId="5FBC7A72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T. </w:t>
            </w:r>
            <w:proofErr w:type="gramStart"/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maculata</w:t>
            </w:r>
            <w:proofErr w:type="gramEnd"/>
          </w:p>
        </w:tc>
        <w:tc>
          <w:tcPr>
            <w:tcW w:w="2408" w:type="dxa"/>
            <w:noWrap/>
          </w:tcPr>
          <w:p w14:paraId="5CB243CD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Talaigua</w:t>
            </w:r>
            <w:proofErr w:type="spellEnd"/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Nuevo, Bolívar</w:t>
            </w:r>
          </w:p>
        </w:tc>
        <w:tc>
          <w:tcPr>
            <w:tcW w:w="2126" w:type="dxa"/>
            <w:noWrap/>
          </w:tcPr>
          <w:p w14:paraId="3DDFE7E3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Peridomiciliary</w:t>
            </w:r>
            <w:proofErr w:type="spellEnd"/>
          </w:p>
        </w:tc>
      </w:tr>
      <w:tr w:rsidR="00B10CFF" w:rsidRPr="00C8126C" w14:paraId="78478E1F" w14:textId="77777777" w:rsidTr="000219A3">
        <w:trPr>
          <w:trHeight w:val="300"/>
        </w:trPr>
        <w:tc>
          <w:tcPr>
            <w:tcW w:w="1420" w:type="dxa"/>
          </w:tcPr>
          <w:p w14:paraId="2D58F0C4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1420" w:type="dxa"/>
            <w:noWrap/>
          </w:tcPr>
          <w:p w14:paraId="4819564F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T. </w:t>
            </w:r>
            <w:proofErr w:type="gramStart"/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maculata</w:t>
            </w:r>
            <w:proofErr w:type="gramEnd"/>
          </w:p>
        </w:tc>
        <w:tc>
          <w:tcPr>
            <w:tcW w:w="2408" w:type="dxa"/>
            <w:noWrap/>
          </w:tcPr>
          <w:p w14:paraId="0F10FD01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Talaigua</w:t>
            </w:r>
            <w:proofErr w:type="spellEnd"/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Nuevo, Bolívar</w:t>
            </w:r>
          </w:p>
        </w:tc>
        <w:tc>
          <w:tcPr>
            <w:tcW w:w="2126" w:type="dxa"/>
            <w:noWrap/>
          </w:tcPr>
          <w:p w14:paraId="19C6BCD9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Peridomiciliary</w:t>
            </w:r>
            <w:proofErr w:type="spellEnd"/>
          </w:p>
        </w:tc>
      </w:tr>
      <w:tr w:rsidR="00B10CFF" w:rsidRPr="00C8126C" w14:paraId="37546CFB" w14:textId="77777777" w:rsidTr="000219A3">
        <w:trPr>
          <w:trHeight w:val="300"/>
        </w:trPr>
        <w:tc>
          <w:tcPr>
            <w:tcW w:w="1420" w:type="dxa"/>
          </w:tcPr>
          <w:p w14:paraId="6C242B6D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420" w:type="dxa"/>
            <w:noWrap/>
          </w:tcPr>
          <w:p w14:paraId="42A2F1A7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T. </w:t>
            </w:r>
            <w:proofErr w:type="gramStart"/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maculata</w:t>
            </w:r>
            <w:proofErr w:type="gramEnd"/>
          </w:p>
        </w:tc>
        <w:tc>
          <w:tcPr>
            <w:tcW w:w="2408" w:type="dxa"/>
            <w:noWrap/>
          </w:tcPr>
          <w:p w14:paraId="001D73A8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Talaigua</w:t>
            </w:r>
            <w:proofErr w:type="spellEnd"/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Nuevo, Bolívar</w:t>
            </w:r>
          </w:p>
        </w:tc>
        <w:tc>
          <w:tcPr>
            <w:tcW w:w="2126" w:type="dxa"/>
            <w:noWrap/>
          </w:tcPr>
          <w:p w14:paraId="04EA9B4C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Peridomiciliary</w:t>
            </w:r>
            <w:proofErr w:type="spellEnd"/>
          </w:p>
        </w:tc>
      </w:tr>
      <w:tr w:rsidR="00B10CFF" w:rsidRPr="00C8126C" w14:paraId="4FFF6C51" w14:textId="77777777" w:rsidTr="000219A3">
        <w:trPr>
          <w:trHeight w:val="300"/>
        </w:trPr>
        <w:tc>
          <w:tcPr>
            <w:tcW w:w="1420" w:type="dxa"/>
          </w:tcPr>
          <w:p w14:paraId="3CE5AE24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1420" w:type="dxa"/>
            <w:noWrap/>
          </w:tcPr>
          <w:p w14:paraId="52565D50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E. </w:t>
            </w:r>
            <w:proofErr w:type="gramStart"/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cuspidatus</w:t>
            </w:r>
            <w:proofErr w:type="gramEnd"/>
          </w:p>
        </w:tc>
        <w:tc>
          <w:tcPr>
            <w:tcW w:w="2408" w:type="dxa"/>
            <w:noWrap/>
          </w:tcPr>
          <w:p w14:paraId="5646B5C8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Talaigua</w:t>
            </w:r>
            <w:proofErr w:type="spellEnd"/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Nuevo, Bolívar</w:t>
            </w:r>
          </w:p>
        </w:tc>
        <w:tc>
          <w:tcPr>
            <w:tcW w:w="2126" w:type="dxa"/>
            <w:noWrap/>
          </w:tcPr>
          <w:p w14:paraId="71B88CD3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Sylvatic</w:t>
            </w:r>
          </w:p>
        </w:tc>
      </w:tr>
      <w:tr w:rsidR="00B10CFF" w:rsidRPr="00C8126C" w14:paraId="5015A96B" w14:textId="77777777" w:rsidTr="000219A3">
        <w:trPr>
          <w:trHeight w:val="300"/>
        </w:trPr>
        <w:tc>
          <w:tcPr>
            <w:tcW w:w="1420" w:type="dxa"/>
          </w:tcPr>
          <w:p w14:paraId="14EB4E66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1420" w:type="dxa"/>
            <w:noWrap/>
          </w:tcPr>
          <w:p w14:paraId="222B52E8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R. </w:t>
            </w:r>
            <w:proofErr w:type="gramStart"/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pallescens</w:t>
            </w:r>
            <w:proofErr w:type="gramEnd"/>
          </w:p>
        </w:tc>
        <w:tc>
          <w:tcPr>
            <w:tcW w:w="2408" w:type="dxa"/>
            <w:noWrap/>
          </w:tcPr>
          <w:p w14:paraId="73185C6E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Aguachica</w:t>
            </w:r>
            <w:proofErr w:type="spellEnd"/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, Cesar</w:t>
            </w:r>
          </w:p>
        </w:tc>
        <w:tc>
          <w:tcPr>
            <w:tcW w:w="2126" w:type="dxa"/>
            <w:noWrap/>
          </w:tcPr>
          <w:p w14:paraId="089ED31D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Sylvatic</w:t>
            </w:r>
          </w:p>
        </w:tc>
      </w:tr>
      <w:tr w:rsidR="00B10CFF" w:rsidRPr="00C8126C" w14:paraId="2CD16EC2" w14:textId="77777777" w:rsidTr="000219A3">
        <w:trPr>
          <w:trHeight w:val="300"/>
        </w:trPr>
        <w:tc>
          <w:tcPr>
            <w:tcW w:w="1420" w:type="dxa"/>
          </w:tcPr>
          <w:p w14:paraId="6A115C50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1420" w:type="dxa"/>
            <w:noWrap/>
          </w:tcPr>
          <w:p w14:paraId="370F5F3A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R. </w:t>
            </w:r>
            <w:proofErr w:type="gramStart"/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pallescens</w:t>
            </w:r>
            <w:proofErr w:type="gramEnd"/>
          </w:p>
        </w:tc>
        <w:tc>
          <w:tcPr>
            <w:tcW w:w="2408" w:type="dxa"/>
            <w:noWrap/>
          </w:tcPr>
          <w:p w14:paraId="63C4F8B4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Aguachica</w:t>
            </w:r>
            <w:proofErr w:type="spellEnd"/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, Cesar</w:t>
            </w:r>
          </w:p>
        </w:tc>
        <w:tc>
          <w:tcPr>
            <w:tcW w:w="2126" w:type="dxa"/>
            <w:noWrap/>
          </w:tcPr>
          <w:p w14:paraId="1685F9EB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Sylvatic</w:t>
            </w:r>
          </w:p>
        </w:tc>
      </w:tr>
      <w:tr w:rsidR="00B10CFF" w:rsidRPr="00C8126C" w14:paraId="23910F48" w14:textId="77777777" w:rsidTr="000219A3">
        <w:trPr>
          <w:trHeight w:val="300"/>
        </w:trPr>
        <w:tc>
          <w:tcPr>
            <w:tcW w:w="1420" w:type="dxa"/>
          </w:tcPr>
          <w:p w14:paraId="7992DFC4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1420" w:type="dxa"/>
            <w:noWrap/>
          </w:tcPr>
          <w:p w14:paraId="129F537F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R. </w:t>
            </w:r>
            <w:proofErr w:type="gramStart"/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pallescens</w:t>
            </w:r>
            <w:proofErr w:type="gramEnd"/>
          </w:p>
        </w:tc>
        <w:tc>
          <w:tcPr>
            <w:tcW w:w="2408" w:type="dxa"/>
            <w:noWrap/>
          </w:tcPr>
          <w:p w14:paraId="0552FB31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Aguachica</w:t>
            </w:r>
            <w:proofErr w:type="spellEnd"/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, Cesar</w:t>
            </w:r>
          </w:p>
        </w:tc>
        <w:tc>
          <w:tcPr>
            <w:tcW w:w="2126" w:type="dxa"/>
            <w:noWrap/>
          </w:tcPr>
          <w:p w14:paraId="5B7B4849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Sylvatic</w:t>
            </w:r>
          </w:p>
        </w:tc>
      </w:tr>
      <w:tr w:rsidR="00B10CFF" w:rsidRPr="00C8126C" w14:paraId="7D40C60F" w14:textId="77777777" w:rsidTr="000219A3">
        <w:trPr>
          <w:trHeight w:val="300"/>
        </w:trPr>
        <w:tc>
          <w:tcPr>
            <w:tcW w:w="1420" w:type="dxa"/>
          </w:tcPr>
          <w:p w14:paraId="0F04132D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1420" w:type="dxa"/>
            <w:noWrap/>
          </w:tcPr>
          <w:p w14:paraId="2A606CE8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R. </w:t>
            </w:r>
            <w:proofErr w:type="gramStart"/>
            <w:r w:rsidRPr="00C8126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pallescens</w:t>
            </w:r>
            <w:proofErr w:type="gramEnd"/>
          </w:p>
        </w:tc>
        <w:tc>
          <w:tcPr>
            <w:tcW w:w="2408" w:type="dxa"/>
            <w:noWrap/>
          </w:tcPr>
          <w:p w14:paraId="503EC5AA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Aguachica</w:t>
            </w:r>
            <w:proofErr w:type="spellEnd"/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, Cesar</w:t>
            </w:r>
          </w:p>
        </w:tc>
        <w:tc>
          <w:tcPr>
            <w:tcW w:w="2126" w:type="dxa"/>
            <w:noWrap/>
          </w:tcPr>
          <w:p w14:paraId="1331EC3E" w14:textId="77777777" w:rsidR="00B10CFF" w:rsidRPr="00C8126C" w:rsidRDefault="00B10CFF" w:rsidP="000219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8126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Sylvatic</w:t>
            </w:r>
          </w:p>
        </w:tc>
      </w:tr>
    </w:tbl>
    <w:p w14:paraId="38FB2EDA" w14:textId="77777777" w:rsidR="00CB5E69" w:rsidRDefault="00CB5E69" w:rsidP="00B10CFF">
      <w:pPr>
        <w:rPr>
          <w:rFonts w:ascii="Arial" w:hAnsi="Arial" w:cs="Arial"/>
          <w:sz w:val="20"/>
          <w:szCs w:val="20"/>
        </w:rPr>
      </w:pPr>
    </w:p>
    <w:p w14:paraId="17412F59" w14:textId="77777777" w:rsidR="00B10CFF" w:rsidRPr="00C8126C" w:rsidRDefault="00B10CFF" w:rsidP="00B10CF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8126C">
        <w:rPr>
          <w:rFonts w:ascii="Arial" w:hAnsi="Arial" w:cs="Arial"/>
          <w:sz w:val="20"/>
          <w:szCs w:val="20"/>
        </w:rPr>
        <w:t xml:space="preserve">Location corresponds to locality followed by the department. </w:t>
      </w:r>
      <w:proofErr w:type="spellStart"/>
      <w:r w:rsidRPr="00C8126C">
        <w:rPr>
          <w:rFonts w:ascii="Arial" w:hAnsi="Arial" w:cs="Arial"/>
          <w:sz w:val="20"/>
          <w:szCs w:val="20"/>
        </w:rPr>
        <w:t>Ecotope</w:t>
      </w:r>
      <w:proofErr w:type="spellEnd"/>
      <w:r w:rsidRPr="00C8126C">
        <w:rPr>
          <w:rFonts w:ascii="Arial" w:hAnsi="Arial" w:cs="Arial"/>
          <w:sz w:val="20"/>
          <w:szCs w:val="20"/>
        </w:rPr>
        <w:t xml:space="preserve"> corresponds to the place where the bugs were collected. SNSM: Sierra Nevada de Santa Marta. </w:t>
      </w:r>
    </w:p>
    <w:p w14:paraId="3AC22E1E" w14:textId="77777777" w:rsidR="00C86E11" w:rsidRDefault="00C86E11"/>
    <w:sectPr w:rsidR="00C86E11" w:rsidSect="00C86E1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FF"/>
    <w:rsid w:val="00B10CFF"/>
    <w:rsid w:val="00C86E11"/>
    <w:rsid w:val="00CB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7C8B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FF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FF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1008</Characters>
  <Application>Microsoft Macintosh Word</Application>
  <DocSecurity>0</DocSecurity>
  <Lines>8</Lines>
  <Paragraphs>2</Paragraphs>
  <ScaleCrop>false</ScaleCrop>
  <Company>universidad de antioquia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triana</dc:creator>
  <cp:keywords/>
  <dc:description/>
  <cp:lastModifiedBy>Omar triana</cp:lastModifiedBy>
  <cp:revision>2</cp:revision>
  <dcterms:created xsi:type="dcterms:W3CDTF">2012-01-16T14:41:00Z</dcterms:created>
  <dcterms:modified xsi:type="dcterms:W3CDTF">2012-01-16T21:27:00Z</dcterms:modified>
</cp:coreProperties>
</file>