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A0" w:rsidRDefault="005302A0">
      <w:pPr>
        <w:pStyle w:val="Title"/>
        <w:rPr>
          <w:sz w:val="20"/>
        </w:rPr>
      </w:pPr>
      <w:r>
        <w:rPr>
          <w:sz w:val="20"/>
        </w:rPr>
        <w:t xml:space="preserve">STARD checklist </w:t>
      </w:r>
    </w:p>
    <w:p w:rsidR="003C20F3" w:rsidRPr="003C20F3" w:rsidRDefault="00065746" w:rsidP="003C20F3">
      <w:pPr>
        <w:pStyle w:val="Title"/>
        <w:rPr>
          <w:sz w:val="20"/>
        </w:rPr>
      </w:pPr>
      <w:proofErr w:type="gramStart"/>
      <w:r>
        <w:rPr>
          <w:sz w:val="20"/>
        </w:rPr>
        <w:t xml:space="preserve">Value </w:t>
      </w:r>
      <w:r w:rsidR="003C20F3" w:rsidRPr="003C20F3">
        <w:rPr>
          <w:sz w:val="20"/>
        </w:rPr>
        <w:t>of routine dengue diagnostic tests in urine and saliva specimens.</w:t>
      </w:r>
      <w:proofErr w:type="gramEnd"/>
    </w:p>
    <w:p w:rsidR="005302A0" w:rsidRPr="003C20F3" w:rsidRDefault="005302A0">
      <w:pPr>
        <w:jc w:val="center"/>
        <w:rPr>
          <w:rFonts w:ascii="Verdana" w:hAnsi="Verdana"/>
          <w:i/>
          <w:iCs/>
          <w:sz w:val="20"/>
          <w:lang w:val="en-US"/>
        </w:rPr>
      </w:pPr>
    </w:p>
    <w:p w:rsidR="005302A0" w:rsidRDefault="005302A0">
      <w:pPr>
        <w:rPr>
          <w:rFonts w:ascii="Verdana" w:hAnsi="Verdana"/>
          <w:sz w:val="1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857"/>
        <w:gridCol w:w="720"/>
        <w:gridCol w:w="6120"/>
        <w:gridCol w:w="1080"/>
      </w:tblGrid>
      <w:tr w:rsidR="005302A0">
        <w:trPr>
          <w:cantSplit/>
          <w:trHeight w:val="375"/>
        </w:trPr>
        <w:tc>
          <w:tcPr>
            <w:tcW w:w="1857" w:type="dxa"/>
          </w:tcPr>
          <w:p w:rsidR="005302A0" w:rsidRDefault="005302A0">
            <w:pPr>
              <w:pStyle w:val="Table"/>
              <w:spacing w:before="0" w:after="0" w:line="264" w:lineRule="auto"/>
              <w:rPr>
                <w:rFonts w:ascii="Verdana" w:hAnsi="Verdana"/>
                <w:b/>
                <w:bCs/>
                <w:sz w:val="16"/>
              </w:rPr>
            </w:pPr>
            <w:r>
              <w:rPr>
                <w:rFonts w:ascii="Verdana" w:hAnsi="Verdana"/>
                <w:b/>
                <w:bCs/>
                <w:sz w:val="16"/>
              </w:rPr>
              <w:t>Section and Topic</w:t>
            </w:r>
          </w:p>
        </w:tc>
        <w:tc>
          <w:tcPr>
            <w:tcW w:w="720" w:type="dxa"/>
          </w:tcPr>
          <w:p w:rsidR="005302A0" w:rsidRDefault="005302A0">
            <w:pPr>
              <w:pStyle w:val="Table"/>
              <w:spacing w:before="0" w:after="0" w:line="264" w:lineRule="auto"/>
              <w:jc w:val="center"/>
              <w:rPr>
                <w:rFonts w:ascii="Verdana" w:hAnsi="Verdana"/>
                <w:b/>
                <w:bCs/>
                <w:sz w:val="16"/>
              </w:rPr>
            </w:pPr>
            <w:r>
              <w:rPr>
                <w:rFonts w:ascii="Verdana" w:hAnsi="Verdana"/>
                <w:b/>
                <w:bCs/>
                <w:sz w:val="16"/>
              </w:rPr>
              <w:t>Item</w:t>
            </w:r>
          </w:p>
          <w:p w:rsidR="005302A0" w:rsidRDefault="005302A0">
            <w:pPr>
              <w:pStyle w:val="Table"/>
              <w:spacing w:before="0" w:after="0" w:line="264" w:lineRule="auto"/>
              <w:jc w:val="center"/>
              <w:rPr>
                <w:rFonts w:ascii="Verdana" w:hAnsi="Verdana"/>
                <w:b/>
                <w:bCs/>
                <w:sz w:val="16"/>
              </w:rPr>
            </w:pPr>
            <w:r>
              <w:rPr>
                <w:rFonts w:ascii="Verdana" w:hAnsi="Verdana"/>
                <w:b/>
                <w:bCs/>
                <w:sz w:val="16"/>
              </w:rPr>
              <w:t>#</w:t>
            </w:r>
          </w:p>
        </w:tc>
        <w:tc>
          <w:tcPr>
            <w:tcW w:w="6120" w:type="dxa"/>
          </w:tcPr>
          <w:p w:rsidR="005302A0" w:rsidRDefault="005302A0">
            <w:pPr>
              <w:pStyle w:val="Table"/>
              <w:spacing w:before="0" w:after="0" w:line="264" w:lineRule="auto"/>
              <w:rPr>
                <w:rFonts w:ascii="Verdana" w:hAnsi="Verdana"/>
                <w:b/>
                <w:bCs/>
                <w:sz w:val="16"/>
              </w:rPr>
            </w:pPr>
          </w:p>
        </w:tc>
        <w:tc>
          <w:tcPr>
            <w:tcW w:w="1080" w:type="dxa"/>
          </w:tcPr>
          <w:p w:rsidR="005302A0" w:rsidRDefault="005302A0">
            <w:pPr>
              <w:pStyle w:val="Table"/>
              <w:tabs>
                <w:tab w:val="left" w:pos="175"/>
              </w:tabs>
              <w:spacing w:before="0" w:after="0" w:line="264" w:lineRule="auto"/>
              <w:jc w:val="center"/>
              <w:rPr>
                <w:rFonts w:ascii="Verdana" w:hAnsi="Verdana"/>
                <w:b/>
                <w:bCs/>
                <w:sz w:val="16"/>
              </w:rPr>
            </w:pPr>
            <w:r>
              <w:rPr>
                <w:rFonts w:ascii="Verdana" w:hAnsi="Verdana"/>
                <w:b/>
                <w:bCs/>
                <w:sz w:val="16"/>
              </w:rPr>
              <w:t>On page #</w:t>
            </w:r>
          </w:p>
        </w:tc>
      </w:tr>
      <w:tr w:rsidR="005302A0" w:rsidTr="00B11BCD">
        <w:trPr>
          <w:cantSplit/>
        </w:trPr>
        <w:tc>
          <w:tcPr>
            <w:tcW w:w="1857" w:type="dxa"/>
          </w:tcPr>
          <w:p w:rsidR="005302A0" w:rsidRDefault="005302A0">
            <w:pPr>
              <w:pStyle w:val="Table"/>
              <w:spacing w:before="0" w:after="0" w:line="264" w:lineRule="auto"/>
              <w:rPr>
                <w:rFonts w:ascii="Verdana" w:hAnsi="Verdana"/>
                <w:sz w:val="16"/>
              </w:rPr>
            </w:pPr>
            <w:r>
              <w:rPr>
                <w:rFonts w:ascii="Verdana" w:hAnsi="Verdana"/>
                <w:sz w:val="16"/>
              </w:rPr>
              <w:t>TITLE/ABSTRACT/</w:t>
            </w:r>
          </w:p>
          <w:p w:rsidR="005302A0" w:rsidRDefault="005302A0">
            <w:pPr>
              <w:pStyle w:val="Table"/>
              <w:spacing w:before="0" w:after="0" w:line="264" w:lineRule="auto"/>
              <w:rPr>
                <w:rFonts w:ascii="Verdana" w:hAnsi="Verdana"/>
                <w:sz w:val="16"/>
              </w:rPr>
            </w:pPr>
            <w:r>
              <w:rPr>
                <w:rFonts w:ascii="Verdana" w:hAnsi="Verdana"/>
                <w:sz w:val="16"/>
              </w:rPr>
              <w:t>KEYWORDS</w:t>
            </w: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1</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 xml:space="preserve">Identify the article as a study of diagnostic accuracy (recommend </w:t>
            </w:r>
            <w:proofErr w:type="spellStart"/>
            <w:r>
              <w:rPr>
                <w:rFonts w:ascii="Verdana" w:hAnsi="Verdana"/>
                <w:sz w:val="16"/>
              </w:rPr>
              <w:t>MeSH</w:t>
            </w:r>
            <w:proofErr w:type="spellEnd"/>
            <w:r>
              <w:rPr>
                <w:rFonts w:ascii="Verdana" w:hAnsi="Verdana"/>
                <w:sz w:val="16"/>
              </w:rPr>
              <w:t xml:space="preserve"> heading 'sensitivity and specificity').</w:t>
            </w:r>
          </w:p>
        </w:tc>
        <w:tc>
          <w:tcPr>
            <w:tcW w:w="1080" w:type="dxa"/>
          </w:tcPr>
          <w:p w:rsidR="005302A0" w:rsidRDefault="006B06C7" w:rsidP="00B11BCD">
            <w:pPr>
              <w:pStyle w:val="Table"/>
              <w:tabs>
                <w:tab w:val="left" w:pos="175"/>
              </w:tabs>
              <w:spacing w:before="0" w:after="0" w:line="264" w:lineRule="auto"/>
              <w:jc w:val="center"/>
              <w:rPr>
                <w:rFonts w:ascii="Verdana" w:hAnsi="Verdana"/>
                <w:sz w:val="16"/>
              </w:rPr>
            </w:pPr>
            <w:r>
              <w:rPr>
                <w:rFonts w:ascii="Verdana" w:hAnsi="Verdana"/>
                <w:sz w:val="16"/>
              </w:rPr>
              <w:t>1</w:t>
            </w:r>
          </w:p>
        </w:tc>
      </w:tr>
      <w:tr w:rsidR="005302A0" w:rsidTr="00B11BCD">
        <w:trPr>
          <w:cantSplit/>
        </w:trPr>
        <w:tc>
          <w:tcPr>
            <w:tcW w:w="1857" w:type="dxa"/>
          </w:tcPr>
          <w:p w:rsidR="005302A0" w:rsidRDefault="005302A0">
            <w:pPr>
              <w:pStyle w:val="Table"/>
              <w:spacing w:before="0" w:after="0" w:line="264" w:lineRule="auto"/>
              <w:rPr>
                <w:rFonts w:ascii="Verdana" w:hAnsi="Verdana"/>
                <w:sz w:val="16"/>
              </w:rPr>
            </w:pPr>
            <w:r>
              <w:rPr>
                <w:rFonts w:ascii="Verdana" w:hAnsi="Verdana"/>
                <w:sz w:val="16"/>
              </w:rPr>
              <w:t>INTRODUCTION</w:t>
            </w: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2</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State the research questions or study aims, such as estimating diagnostic accuracy or comparing accuracy between tests or across participant groups.</w:t>
            </w:r>
          </w:p>
        </w:tc>
        <w:tc>
          <w:tcPr>
            <w:tcW w:w="1080" w:type="dxa"/>
          </w:tcPr>
          <w:p w:rsidR="005302A0" w:rsidRDefault="00E17091" w:rsidP="00B11BCD">
            <w:pPr>
              <w:pStyle w:val="Table"/>
              <w:tabs>
                <w:tab w:val="left" w:pos="175"/>
              </w:tabs>
              <w:spacing w:before="0" w:after="0" w:line="264" w:lineRule="auto"/>
              <w:jc w:val="center"/>
              <w:rPr>
                <w:rFonts w:ascii="Verdana" w:hAnsi="Verdana"/>
                <w:sz w:val="16"/>
              </w:rPr>
            </w:pPr>
            <w:r>
              <w:rPr>
                <w:rFonts w:ascii="Verdana" w:hAnsi="Verdana"/>
                <w:sz w:val="16"/>
              </w:rPr>
              <w:t>5</w:t>
            </w:r>
          </w:p>
        </w:tc>
      </w:tr>
      <w:tr w:rsidR="005302A0" w:rsidTr="00B11BCD">
        <w:trPr>
          <w:cantSplit/>
        </w:trPr>
        <w:tc>
          <w:tcPr>
            <w:tcW w:w="1857" w:type="dxa"/>
          </w:tcPr>
          <w:p w:rsidR="005302A0" w:rsidRDefault="005302A0">
            <w:pPr>
              <w:pStyle w:val="Table"/>
              <w:spacing w:before="0" w:after="0" w:line="264" w:lineRule="auto"/>
              <w:rPr>
                <w:rFonts w:ascii="Verdana" w:hAnsi="Verdana"/>
                <w:sz w:val="16"/>
              </w:rPr>
            </w:pPr>
            <w:r>
              <w:rPr>
                <w:rFonts w:ascii="Verdana" w:hAnsi="Verdana"/>
                <w:sz w:val="16"/>
              </w:rPr>
              <w:t>METHODS</w:t>
            </w:r>
          </w:p>
        </w:tc>
        <w:tc>
          <w:tcPr>
            <w:tcW w:w="720" w:type="dxa"/>
          </w:tcPr>
          <w:p w:rsidR="005302A0" w:rsidRDefault="005302A0">
            <w:pPr>
              <w:pStyle w:val="Table"/>
              <w:spacing w:before="0" w:after="0" w:line="264" w:lineRule="auto"/>
              <w:jc w:val="center"/>
              <w:rPr>
                <w:rFonts w:ascii="Verdana" w:hAnsi="Verdana"/>
                <w:sz w:val="16"/>
              </w:rPr>
            </w:pPr>
          </w:p>
        </w:tc>
        <w:tc>
          <w:tcPr>
            <w:tcW w:w="6120" w:type="dxa"/>
          </w:tcPr>
          <w:p w:rsidR="005302A0" w:rsidRDefault="005302A0">
            <w:pPr>
              <w:pStyle w:val="Table"/>
              <w:spacing w:before="0" w:after="0" w:line="264" w:lineRule="auto"/>
              <w:rPr>
                <w:rFonts w:ascii="Verdana" w:hAnsi="Verdana"/>
                <w:sz w:val="16"/>
              </w:rPr>
            </w:pPr>
          </w:p>
        </w:tc>
        <w:tc>
          <w:tcPr>
            <w:tcW w:w="1080" w:type="dxa"/>
          </w:tcPr>
          <w:p w:rsidR="005302A0" w:rsidRDefault="005302A0" w:rsidP="00B11BCD">
            <w:pPr>
              <w:pStyle w:val="Table"/>
              <w:tabs>
                <w:tab w:val="left" w:pos="175"/>
              </w:tabs>
              <w:spacing w:before="0" w:after="0" w:line="264" w:lineRule="auto"/>
              <w:jc w:val="center"/>
              <w:rPr>
                <w:rFonts w:ascii="Verdana" w:hAnsi="Verdana"/>
                <w:sz w:val="16"/>
              </w:rPr>
            </w:pP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r>
              <w:rPr>
                <w:rFonts w:ascii="Verdana" w:hAnsi="Verdana"/>
                <w:i/>
                <w:iCs/>
                <w:sz w:val="16"/>
              </w:rPr>
              <w:t>Participants</w:t>
            </w: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3</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The study population: The inclusion and exclusion criteria, setting and locations where data were collected.</w:t>
            </w:r>
          </w:p>
        </w:tc>
        <w:tc>
          <w:tcPr>
            <w:tcW w:w="1080" w:type="dxa"/>
          </w:tcPr>
          <w:p w:rsidR="005302A0" w:rsidRDefault="00E17091" w:rsidP="00B11BCD">
            <w:pPr>
              <w:pStyle w:val="Table"/>
              <w:tabs>
                <w:tab w:val="left" w:pos="175"/>
              </w:tabs>
              <w:spacing w:before="0" w:after="0" w:line="264" w:lineRule="auto"/>
              <w:jc w:val="center"/>
              <w:rPr>
                <w:rFonts w:ascii="Verdana" w:hAnsi="Verdana"/>
                <w:sz w:val="16"/>
              </w:rPr>
            </w:pPr>
            <w:r>
              <w:rPr>
                <w:rFonts w:ascii="Verdana" w:hAnsi="Verdana"/>
                <w:sz w:val="16"/>
              </w:rPr>
              <w:t>6</w:t>
            </w:r>
            <w:r w:rsidR="00AB0D7A">
              <w:rPr>
                <w:rFonts w:ascii="Verdana" w:hAnsi="Verdana"/>
                <w:sz w:val="16"/>
              </w:rPr>
              <w:t>,7</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4</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Participant recruitment: Was recruitment based on presenting symptoms, results from previous tests, or the fact that the participants had received the index tests or the reference standard?</w:t>
            </w:r>
          </w:p>
        </w:tc>
        <w:tc>
          <w:tcPr>
            <w:tcW w:w="1080" w:type="dxa"/>
          </w:tcPr>
          <w:p w:rsidR="005302A0" w:rsidRDefault="00E17091" w:rsidP="00B11BCD">
            <w:pPr>
              <w:pStyle w:val="Table"/>
              <w:tabs>
                <w:tab w:val="left" w:pos="175"/>
              </w:tabs>
              <w:spacing w:before="0" w:after="0" w:line="264" w:lineRule="auto"/>
              <w:jc w:val="center"/>
              <w:rPr>
                <w:rFonts w:ascii="Verdana" w:hAnsi="Verdana"/>
                <w:sz w:val="16"/>
              </w:rPr>
            </w:pPr>
            <w:r>
              <w:rPr>
                <w:rFonts w:ascii="Verdana" w:hAnsi="Verdana"/>
                <w:sz w:val="16"/>
              </w:rPr>
              <w:t>6</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5</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Participant sampling: Was the study population a consecutive series of participants defined by the selection criteria in item 3 and 4? If not, specify how participants were further selected.</w:t>
            </w:r>
          </w:p>
        </w:tc>
        <w:tc>
          <w:tcPr>
            <w:tcW w:w="1080" w:type="dxa"/>
          </w:tcPr>
          <w:p w:rsidR="005302A0" w:rsidRDefault="006009A4" w:rsidP="00B11BCD">
            <w:pPr>
              <w:pStyle w:val="Table"/>
              <w:tabs>
                <w:tab w:val="left" w:pos="175"/>
              </w:tabs>
              <w:spacing w:before="0" w:after="0" w:line="264" w:lineRule="auto"/>
              <w:jc w:val="center"/>
              <w:rPr>
                <w:rFonts w:ascii="Verdana" w:hAnsi="Verdana"/>
                <w:sz w:val="16"/>
              </w:rPr>
            </w:pPr>
            <w:r>
              <w:rPr>
                <w:rFonts w:ascii="Verdana" w:hAnsi="Verdana"/>
                <w:sz w:val="16"/>
              </w:rPr>
              <w:t>6</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6</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Data collection: Was data collection planned before the index test and reference standard were performed (prospective study) or after (retrospective study)?</w:t>
            </w:r>
          </w:p>
        </w:tc>
        <w:tc>
          <w:tcPr>
            <w:tcW w:w="1080" w:type="dxa"/>
          </w:tcPr>
          <w:p w:rsidR="005302A0" w:rsidRDefault="00AB0D7A" w:rsidP="00B11BCD">
            <w:pPr>
              <w:pStyle w:val="Table"/>
              <w:tabs>
                <w:tab w:val="left" w:pos="175"/>
              </w:tabs>
              <w:spacing w:before="0" w:after="0" w:line="264" w:lineRule="auto"/>
              <w:jc w:val="center"/>
              <w:rPr>
                <w:rFonts w:ascii="Verdana" w:hAnsi="Verdana"/>
                <w:sz w:val="16"/>
              </w:rPr>
            </w:pPr>
            <w:r>
              <w:rPr>
                <w:rFonts w:ascii="Verdana" w:hAnsi="Verdana"/>
                <w:sz w:val="16"/>
              </w:rPr>
              <w:t>6</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r>
              <w:rPr>
                <w:rFonts w:ascii="Verdana" w:hAnsi="Verdana"/>
                <w:i/>
                <w:iCs/>
                <w:sz w:val="16"/>
              </w:rPr>
              <w:t>Test methods</w:t>
            </w: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7</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The reference standard and its rationale.</w:t>
            </w:r>
          </w:p>
        </w:tc>
        <w:tc>
          <w:tcPr>
            <w:tcW w:w="1080" w:type="dxa"/>
          </w:tcPr>
          <w:p w:rsidR="005302A0" w:rsidRDefault="00353546" w:rsidP="00B11BCD">
            <w:pPr>
              <w:pStyle w:val="Table"/>
              <w:tabs>
                <w:tab w:val="left" w:pos="175"/>
              </w:tabs>
              <w:spacing w:before="0" w:after="0" w:line="264" w:lineRule="auto"/>
              <w:jc w:val="center"/>
              <w:rPr>
                <w:rFonts w:ascii="Verdana" w:hAnsi="Verdana"/>
                <w:sz w:val="16"/>
              </w:rPr>
            </w:pPr>
            <w:r>
              <w:rPr>
                <w:rFonts w:ascii="Verdana" w:hAnsi="Verdana"/>
                <w:sz w:val="16"/>
              </w:rPr>
              <w:t>NA</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8</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Technical specifications of material and methods involved including how and when measurements were taken, and/or cite references for index tests and reference standard.</w:t>
            </w:r>
          </w:p>
        </w:tc>
        <w:tc>
          <w:tcPr>
            <w:tcW w:w="1080" w:type="dxa"/>
          </w:tcPr>
          <w:p w:rsidR="005302A0" w:rsidRDefault="006009A4" w:rsidP="00B11BCD">
            <w:pPr>
              <w:pStyle w:val="Table"/>
              <w:tabs>
                <w:tab w:val="left" w:pos="175"/>
              </w:tabs>
              <w:spacing w:before="0" w:after="0" w:line="264" w:lineRule="auto"/>
              <w:jc w:val="center"/>
              <w:rPr>
                <w:rFonts w:ascii="Verdana" w:hAnsi="Verdana"/>
                <w:sz w:val="16"/>
              </w:rPr>
            </w:pPr>
            <w:r>
              <w:rPr>
                <w:rFonts w:ascii="Verdana" w:hAnsi="Verdana"/>
                <w:sz w:val="16"/>
              </w:rPr>
              <w:t>7-9</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9</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Definition of and rationale for the units, cut-offs and/or categories of the results of the index tests and the reference standard.</w:t>
            </w:r>
          </w:p>
        </w:tc>
        <w:tc>
          <w:tcPr>
            <w:tcW w:w="1080" w:type="dxa"/>
          </w:tcPr>
          <w:p w:rsidR="005302A0" w:rsidRDefault="00AB0D7A" w:rsidP="00B11BCD">
            <w:pPr>
              <w:pStyle w:val="Table"/>
              <w:tabs>
                <w:tab w:val="left" w:pos="175"/>
              </w:tabs>
              <w:spacing w:before="0" w:after="0" w:line="264" w:lineRule="auto"/>
              <w:jc w:val="center"/>
              <w:rPr>
                <w:rFonts w:ascii="Verdana" w:hAnsi="Verdana"/>
                <w:sz w:val="16"/>
              </w:rPr>
            </w:pPr>
            <w:r>
              <w:rPr>
                <w:rFonts w:ascii="Verdana" w:hAnsi="Verdana"/>
                <w:sz w:val="16"/>
              </w:rPr>
              <w:t>7-10</w:t>
            </w:r>
          </w:p>
          <w:p w:rsidR="00AB0D7A" w:rsidRDefault="00AB0D7A" w:rsidP="001D463E">
            <w:pPr>
              <w:pStyle w:val="Table"/>
              <w:tabs>
                <w:tab w:val="left" w:pos="175"/>
              </w:tabs>
              <w:spacing w:before="0" w:after="0" w:line="264" w:lineRule="auto"/>
              <w:jc w:val="center"/>
              <w:rPr>
                <w:rFonts w:ascii="Verdana" w:hAnsi="Verdana"/>
                <w:sz w:val="16"/>
              </w:rPr>
            </w:pPr>
            <w:r>
              <w:rPr>
                <w:rFonts w:ascii="Verdana" w:hAnsi="Verdana"/>
                <w:sz w:val="16"/>
              </w:rPr>
              <w:t xml:space="preserve">S1 </w:t>
            </w:r>
            <w:r w:rsidR="001D463E">
              <w:rPr>
                <w:rFonts w:ascii="Verdana" w:hAnsi="Verdana"/>
                <w:sz w:val="16"/>
              </w:rPr>
              <w:t>figure</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10</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The number, training and expertise of the persons executing and reading the index tests and the reference standard.</w:t>
            </w:r>
          </w:p>
        </w:tc>
        <w:tc>
          <w:tcPr>
            <w:tcW w:w="1080" w:type="dxa"/>
          </w:tcPr>
          <w:p w:rsidR="005302A0" w:rsidRDefault="001D463E" w:rsidP="00B11BCD">
            <w:pPr>
              <w:pStyle w:val="Table"/>
              <w:tabs>
                <w:tab w:val="left" w:pos="175"/>
              </w:tabs>
              <w:spacing w:before="0" w:after="0" w:line="264" w:lineRule="auto"/>
              <w:jc w:val="center"/>
              <w:rPr>
                <w:rFonts w:ascii="Verdana" w:hAnsi="Verdana"/>
                <w:sz w:val="16"/>
              </w:rPr>
            </w:pPr>
            <w:r>
              <w:rPr>
                <w:rFonts w:ascii="Verdana" w:hAnsi="Verdana"/>
                <w:sz w:val="16"/>
              </w:rPr>
              <w:t>NA</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11</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Whether or not the readers of the index tests and reference standard were blind (masked) to the results of the other test and describe any other clinical information available to the readers.</w:t>
            </w:r>
          </w:p>
        </w:tc>
        <w:tc>
          <w:tcPr>
            <w:tcW w:w="1080" w:type="dxa"/>
          </w:tcPr>
          <w:p w:rsidR="005302A0" w:rsidRDefault="001D463E" w:rsidP="00B11BCD">
            <w:pPr>
              <w:pStyle w:val="Table"/>
              <w:tabs>
                <w:tab w:val="left" w:pos="175"/>
              </w:tabs>
              <w:spacing w:before="0" w:after="0" w:line="264" w:lineRule="auto"/>
              <w:jc w:val="center"/>
              <w:rPr>
                <w:rFonts w:ascii="Verdana" w:hAnsi="Verdana"/>
                <w:sz w:val="16"/>
              </w:rPr>
            </w:pPr>
            <w:r>
              <w:rPr>
                <w:rFonts w:ascii="Verdana" w:hAnsi="Verdana"/>
                <w:sz w:val="16"/>
              </w:rPr>
              <w:t>NA</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r>
              <w:rPr>
                <w:rFonts w:ascii="Verdana" w:hAnsi="Verdana"/>
                <w:i/>
                <w:iCs/>
                <w:sz w:val="16"/>
              </w:rPr>
              <w:t>Statistical methods</w:t>
            </w: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12</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Methods for calculating or comparing measures of diagnostic accuracy, and the statistical methods used to quantify uncertainty (e.g. 95% confidence intervals).</w:t>
            </w:r>
          </w:p>
        </w:tc>
        <w:tc>
          <w:tcPr>
            <w:tcW w:w="1080" w:type="dxa"/>
          </w:tcPr>
          <w:p w:rsidR="005302A0" w:rsidRDefault="001D463E" w:rsidP="00B11BCD">
            <w:pPr>
              <w:pStyle w:val="Table"/>
              <w:tabs>
                <w:tab w:val="left" w:pos="175"/>
              </w:tabs>
              <w:spacing w:before="0" w:after="0" w:line="264" w:lineRule="auto"/>
              <w:jc w:val="center"/>
              <w:rPr>
                <w:rFonts w:ascii="Verdana" w:hAnsi="Verdana"/>
                <w:sz w:val="16"/>
              </w:rPr>
            </w:pPr>
            <w:r>
              <w:rPr>
                <w:rFonts w:ascii="Verdana" w:hAnsi="Verdana"/>
                <w:sz w:val="16"/>
              </w:rPr>
              <w:t>10</w:t>
            </w:r>
          </w:p>
        </w:tc>
      </w:tr>
      <w:tr w:rsidR="005302A0" w:rsidTr="00B11BCD">
        <w:trPr>
          <w:cantSplit/>
        </w:trPr>
        <w:tc>
          <w:tcPr>
            <w:tcW w:w="1857" w:type="dxa"/>
          </w:tcPr>
          <w:p w:rsidR="005302A0" w:rsidRDefault="005302A0">
            <w:pPr>
              <w:pStyle w:val="Table"/>
              <w:spacing w:before="0" w:after="0" w:line="264" w:lineRule="auto"/>
              <w:rPr>
                <w:rFonts w:ascii="Verdana" w:hAnsi="Verdana"/>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13</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Methods for calculating test reproducibility, if done.</w:t>
            </w:r>
          </w:p>
        </w:tc>
        <w:tc>
          <w:tcPr>
            <w:tcW w:w="1080" w:type="dxa"/>
          </w:tcPr>
          <w:p w:rsidR="005302A0" w:rsidRDefault="001D463E" w:rsidP="00B11BCD">
            <w:pPr>
              <w:pStyle w:val="Table"/>
              <w:tabs>
                <w:tab w:val="left" w:pos="175"/>
              </w:tabs>
              <w:spacing w:before="0" w:after="0" w:line="264" w:lineRule="auto"/>
              <w:jc w:val="center"/>
              <w:rPr>
                <w:rFonts w:ascii="Verdana" w:hAnsi="Verdana"/>
                <w:sz w:val="16"/>
              </w:rPr>
            </w:pPr>
            <w:r>
              <w:rPr>
                <w:rFonts w:ascii="Verdana" w:hAnsi="Verdana"/>
                <w:sz w:val="16"/>
              </w:rPr>
              <w:t>S6 table</w:t>
            </w:r>
          </w:p>
        </w:tc>
      </w:tr>
      <w:tr w:rsidR="005302A0" w:rsidTr="00B11BCD">
        <w:trPr>
          <w:cantSplit/>
        </w:trPr>
        <w:tc>
          <w:tcPr>
            <w:tcW w:w="1857" w:type="dxa"/>
          </w:tcPr>
          <w:p w:rsidR="005302A0" w:rsidRDefault="005302A0">
            <w:pPr>
              <w:pStyle w:val="Table"/>
              <w:spacing w:before="0" w:after="0" w:line="264" w:lineRule="auto"/>
              <w:jc w:val="both"/>
              <w:rPr>
                <w:rFonts w:ascii="Verdana" w:hAnsi="Verdana"/>
                <w:iCs/>
                <w:sz w:val="16"/>
              </w:rPr>
            </w:pPr>
            <w:r>
              <w:rPr>
                <w:rFonts w:ascii="Verdana" w:hAnsi="Verdana"/>
                <w:iCs/>
                <w:sz w:val="16"/>
              </w:rPr>
              <w:t>RESULTS</w:t>
            </w:r>
          </w:p>
        </w:tc>
        <w:tc>
          <w:tcPr>
            <w:tcW w:w="720" w:type="dxa"/>
          </w:tcPr>
          <w:p w:rsidR="005302A0" w:rsidRDefault="005302A0">
            <w:pPr>
              <w:pStyle w:val="Table"/>
              <w:spacing w:before="0" w:after="0" w:line="264" w:lineRule="auto"/>
              <w:jc w:val="center"/>
              <w:rPr>
                <w:rFonts w:ascii="Verdana" w:hAnsi="Verdana"/>
                <w:iCs/>
                <w:sz w:val="16"/>
              </w:rPr>
            </w:pPr>
          </w:p>
        </w:tc>
        <w:tc>
          <w:tcPr>
            <w:tcW w:w="6120" w:type="dxa"/>
          </w:tcPr>
          <w:p w:rsidR="005302A0" w:rsidRDefault="005302A0">
            <w:pPr>
              <w:pStyle w:val="Table"/>
              <w:spacing w:before="0" w:after="0" w:line="264" w:lineRule="auto"/>
              <w:jc w:val="both"/>
              <w:rPr>
                <w:rFonts w:ascii="Verdana" w:hAnsi="Verdana"/>
                <w:iCs/>
                <w:sz w:val="16"/>
              </w:rPr>
            </w:pPr>
          </w:p>
        </w:tc>
        <w:tc>
          <w:tcPr>
            <w:tcW w:w="1080" w:type="dxa"/>
          </w:tcPr>
          <w:p w:rsidR="005302A0" w:rsidRDefault="005302A0" w:rsidP="00B11BCD">
            <w:pPr>
              <w:pStyle w:val="Table"/>
              <w:tabs>
                <w:tab w:val="left" w:pos="175"/>
              </w:tabs>
              <w:spacing w:before="0" w:after="0" w:line="264" w:lineRule="auto"/>
              <w:jc w:val="center"/>
              <w:rPr>
                <w:rFonts w:ascii="Verdana" w:hAnsi="Verdana"/>
                <w:sz w:val="16"/>
              </w:rPr>
            </w:pP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r>
              <w:rPr>
                <w:rFonts w:ascii="Verdana" w:hAnsi="Verdana"/>
                <w:i/>
                <w:iCs/>
                <w:sz w:val="16"/>
              </w:rPr>
              <w:t>Participants</w:t>
            </w: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14</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When study was performed, including beginning and end dates of recruitment.</w:t>
            </w:r>
          </w:p>
        </w:tc>
        <w:tc>
          <w:tcPr>
            <w:tcW w:w="1080" w:type="dxa"/>
          </w:tcPr>
          <w:p w:rsidR="005302A0" w:rsidRDefault="00CF6F0E" w:rsidP="00B11BCD">
            <w:pPr>
              <w:pStyle w:val="Table"/>
              <w:tabs>
                <w:tab w:val="left" w:pos="175"/>
              </w:tabs>
              <w:spacing w:before="0" w:after="0" w:line="264" w:lineRule="auto"/>
              <w:jc w:val="center"/>
              <w:rPr>
                <w:rFonts w:ascii="Verdana" w:hAnsi="Verdana"/>
                <w:sz w:val="16"/>
              </w:rPr>
            </w:pPr>
            <w:r>
              <w:rPr>
                <w:rFonts w:ascii="Verdana" w:hAnsi="Verdana"/>
                <w:sz w:val="16"/>
              </w:rPr>
              <w:t>11</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15</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Clinical and demographic characteristics of the study population (at least information on age, gender, spectrum of presenting symptoms).</w:t>
            </w:r>
          </w:p>
        </w:tc>
        <w:tc>
          <w:tcPr>
            <w:tcW w:w="1080" w:type="dxa"/>
          </w:tcPr>
          <w:p w:rsidR="005302A0" w:rsidRDefault="00CF6F0E" w:rsidP="00B11BCD">
            <w:pPr>
              <w:pStyle w:val="Table"/>
              <w:tabs>
                <w:tab w:val="left" w:pos="175"/>
              </w:tabs>
              <w:spacing w:before="0" w:after="0" w:line="264" w:lineRule="auto"/>
              <w:jc w:val="center"/>
              <w:rPr>
                <w:rFonts w:ascii="Verdana" w:hAnsi="Verdana"/>
                <w:sz w:val="16"/>
              </w:rPr>
            </w:pPr>
            <w:r>
              <w:rPr>
                <w:rFonts w:ascii="Verdana" w:hAnsi="Verdana"/>
                <w:sz w:val="16"/>
              </w:rPr>
              <w:t>11,12</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16</w:t>
            </w:r>
          </w:p>
        </w:tc>
        <w:tc>
          <w:tcPr>
            <w:tcW w:w="6120" w:type="dxa"/>
          </w:tcPr>
          <w:p w:rsidR="005302A0" w:rsidRDefault="005302A0">
            <w:pPr>
              <w:pStyle w:val="Table"/>
              <w:spacing w:before="0" w:after="0" w:line="264" w:lineRule="auto"/>
              <w:rPr>
                <w:rFonts w:ascii="Verdana" w:hAnsi="Verdana"/>
                <w:sz w:val="16"/>
              </w:rPr>
            </w:pPr>
            <w:r w:rsidRPr="00A85DBE">
              <w:rPr>
                <w:rFonts w:ascii="Verdana" w:hAnsi="Verdana"/>
                <w:sz w:val="16"/>
              </w:rPr>
              <w:t>The number of participants satisfying the criteria for inclusion who did or did not undergo the index tests and/or the reference standard; describe why participants failed to undergo either test (a flow diagram is strongly recommended).</w:t>
            </w:r>
          </w:p>
        </w:tc>
        <w:tc>
          <w:tcPr>
            <w:tcW w:w="1080" w:type="dxa"/>
          </w:tcPr>
          <w:p w:rsidR="005302A0" w:rsidRDefault="00A85DBE" w:rsidP="00B11BCD">
            <w:pPr>
              <w:pStyle w:val="Table"/>
              <w:tabs>
                <w:tab w:val="left" w:pos="175"/>
              </w:tabs>
              <w:spacing w:before="0" w:after="0" w:line="264" w:lineRule="auto"/>
              <w:jc w:val="center"/>
              <w:rPr>
                <w:rFonts w:ascii="Verdana" w:hAnsi="Verdana"/>
                <w:sz w:val="16"/>
              </w:rPr>
            </w:pPr>
            <w:r>
              <w:rPr>
                <w:rFonts w:ascii="Verdana" w:hAnsi="Verdana"/>
                <w:sz w:val="16"/>
              </w:rPr>
              <w:t>11</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r>
              <w:rPr>
                <w:rFonts w:ascii="Verdana" w:hAnsi="Verdana"/>
                <w:i/>
                <w:iCs/>
                <w:sz w:val="16"/>
              </w:rPr>
              <w:t>Test results</w:t>
            </w: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17</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Time-interval between the index tests and the reference standard, and any treatment administered in between.</w:t>
            </w:r>
          </w:p>
        </w:tc>
        <w:tc>
          <w:tcPr>
            <w:tcW w:w="1080" w:type="dxa"/>
          </w:tcPr>
          <w:p w:rsidR="005302A0" w:rsidRDefault="00CF6F0E" w:rsidP="00B11BCD">
            <w:pPr>
              <w:pStyle w:val="Table"/>
              <w:tabs>
                <w:tab w:val="left" w:pos="175"/>
              </w:tabs>
              <w:spacing w:before="0" w:after="0" w:line="264" w:lineRule="auto"/>
              <w:jc w:val="center"/>
              <w:rPr>
                <w:rFonts w:ascii="Verdana" w:hAnsi="Verdana"/>
                <w:sz w:val="16"/>
              </w:rPr>
            </w:pPr>
            <w:r>
              <w:rPr>
                <w:rFonts w:ascii="Verdana" w:hAnsi="Verdana"/>
                <w:sz w:val="16"/>
              </w:rPr>
              <w:t>NA</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18</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Distribution of severity of disease (define criteria) in those with the target condition; other diagnoses in participants without the target condition.</w:t>
            </w:r>
          </w:p>
        </w:tc>
        <w:tc>
          <w:tcPr>
            <w:tcW w:w="1080" w:type="dxa"/>
          </w:tcPr>
          <w:p w:rsidR="005302A0" w:rsidRDefault="00065746" w:rsidP="00B11BCD">
            <w:pPr>
              <w:pStyle w:val="Table"/>
              <w:tabs>
                <w:tab w:val="left" w:pos="175"/>
              </w:tabs>
              <w:spacing w:before="0" w:after="0" w:line="264" w:lineRule="auto"/>
              <w:jc w:val="center"/>
              <w:rPr>
                <w:rFonts w:ascii="Verdana" w:hAnsi="Verdana"/>
                <w:sz w:val="16"/>
              </w:rPr>
            </w:pPr>
            <w:r>
              <w:rPr>
                <w:rFonts w:ascii="Verdana" w:hAnsi="Verdana"/>
                <w:sz w:val="16"/>
              </w:rPr>
              <w:t>6-7</w:t>
            </w:r>
          </w:p>
        </w:tc>
      </w:tr>
      <w:tr w:rsidR="005302A0" w:rsidTr="00B02DF1">
        <w:trPr>
          <w:cantSplit/>
          <w:trHeight w:val="503"/>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19</w:t>
            </w:r>
          </w:p>
        </w:tc>
        <w:tc>
          <w:tcPr>
            <w:tcW w:w="6120" w:type="dxa"/>
          </w:tcPr>
          <w:p w:rsidR="005302A0" w:rsidRDefault="005302A0">
            <w:pPr>
              <w:pStyle w:val="Table"/>
              <w:spacing w:before="0" w:after="0" w:line="264" w:lineRule="auto"/>
              <w:rPr>
                <w:rFonts w:ascii="Verdana" w:hAnsi="Verdana"/>
                <w:sz w:val="16"/>
              </w:rPr>
            </w:pPr>
            <w:r w:rsidRPr="00A85DBE">
              <w:rPr>
                <w:rFonts w:ascii="Verdana" w:hAnsi="Verdana"/>
                <w:sz w:val="16"/>
              </w:rPr>
              <w:t>A cross tabulation of the results of the index tests (including indeterminate and missing results) by the results of the reference standard; for continuous results, the distribution of the test results by the results of the reference standard.</w:t>
            </w:r>
          </w:p>
        </w:tc>
        <w:tc>
          <w:tcPr>
            <w:tcW w:w="1080" w:type="dxa"/>
          </w:tcPr>
          <w:p w:rsidR="005302A0" w:rsidRDefault="00A85DBE" w:rsidP="00B11BCD">
            <w:pPr>
              <w:pStyle w:val="Table"/>
              <w:tabs>
                <w:tab w:val="left" w:pos="175"/>
              </w:tabs>
              <w:spacing w:before="0" w:after="0" w:line="264" w:lineRule="auto"/>
              <w:jc w:val="center"/>
              <w:rPr>
                <w:rFonts w:ascii="Verdana" w:hAnsi="Verdana"/>
                <w:sz w:val="16"/>
              </w:rPr>
            </w:pPr>
            <w:r>
              <w:rPr>
                <w:rFonts w:ascii="Verdana" w:hAnsi="Verdana"/>
                <w:sz w:val="16"/>
              </w:rPr>
              <w:t>NA</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20</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Any adverse events from performing the index tests or the reference standard.</w:t>
            </w:r>
          </w:p>
        </w:tc>
        <w:tc>
          <w:tcPr>
            <w:tcW w:w="1080" w:type="dxa"/>
          </w:tcPr>
          <w:p w:rsidR="005302A0" w:rsidRDefault="00CF6F0E" w:rsidP="00B11BCD">
            <w:pPr>
              <w:pStyle w:val="Table"/>
              <w:tabs>
                <w:tab w:val="left" w:pos="175"/>
              </w:tabs>
              <w:spacing w:before="0" w:after="0" w:line="264" w:lineRule="auto"/>
              <w:jc w:val="center"/>
              <w:rPr>
                <w:rFonts w:ascii="Verdana" w:hAnsi="Verdana"/>
                <w:sz w:val="16"/>
              </w:rPr>
            </w:pPr>
            <w:r>
              <w:rPr>
                <w:rFonts w:ascii="Verdana" w:hAnsi="Verdana"/>
                <w:sz w:val="16"/>
              </w:rPr>
              <w:t>NA</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r>
              <w:rPr>
                <w:rFonts w:ascii="Verdana" w:hAnsi="Verdana"/>
                <w:i/>
                <w:iCs/>
                <w:sz w:val="16"/>
              </w:rPr>
              <w:t>Estimates</w:t>
            </w: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21</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Estimates of diagnostic accuracy and measures of statistical uncertainty (e.g. 95% confidence intervals).</w:t>
            </w:r>
          </w:p>
        </w:tc>
        <w:tc>
          <w:tcPr>
            <w:tcW w:w="1080" w:type="dxa"/>
          </w:tcPr>
          <w:p w:rsidR="005302A0" w:rsidRDefault="00CF6F0E" w:rsidP="00B11BCD">
            <w:pPr>
              <w:pStyle w:val="Table"/>
              <w:tabs>
                <w:tab w:val="left" w:pos="175"/>
              </w:tabs>
              <w:spacing w:before="0" w:after="0" w:line="264" w:lineRule="auto"/>
              <w:jc w:val="center"/>
              <w:rPr>
                <w:rFonts w:ascii="Verdana" w:hAnsi="Verdana"/>
                <w:sz w:val="16"/>
              </w:rPr>
            </w:pPr>
            <w:r>
              <w:rPr>
                <w:rFonts w:ascii="Verdana" w:hAnsi="Verdana"/>
                <w:sz w:val="16"/>
              </w:rPr>
              <w:t>13,14,18, 19,20,22</w:t>
            </w:r>
          </w:p>
        </w:tc>
      </w:tr>
      <w:tr w:rsidR="005302A0" w:rsidTr="00B11BCD">
        <w:trPr>
          <w:cantSplit/>
          <w:trHeight w:val="386"/>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22</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How indeterminate results, missing data and outliers of the index tests were handled.</w:t>
            </w:r>
          </w:p>
        </w:tc>
        <w:tc>
          <w:tcPr>
            <w:tcW w:w="1080" w:type="dxa"/>
          </w:tcPr>
          <w:p w:rsidR="005302A0" w:rsidRDefault="00A85DBE" w:rsidP="00B11BCD">
            <w:pPr>
              <w:pStyle w:val="Table"/>
              <w:tabs>
                <w:tab w:val="left" w:pos="175"/>
              </w:tabs>
              <w:spacing w:before="0" w:after="0" w:line="264" w:lineRule="auto"/>
              <w:jc w:val="center"/>
              <w:rPr>
                <w:rFonts w:ascii="Verdana" w:hAnsi="Verdana"/>
                <w:sz w:val="16"/>
              </w:rPr>
            </w:pPr>
            <w:r>
              <w:rPr>
                <w:rFonts w:ascii="Verdana" w:hAnsi="Verdana"/>
                <w:sz w:val="16"/>
              </w:rPr>
              <w:t>NA</w:t>
            </w:r>
          </w:p>
        </w:tc>
      </w:tr>
      <w:tr w:rsidR="005302A0" w:rsidTr="00B11BCD">
        <w:trPr>
          <w:cantSplit/>
        </w:trPr>
        <w:tc>
          <w:tcPr>
            <w:tcW w:w="1857" w:type="dxa"/>
          </w:tcPr>
          <w:p w:rsidR="005302A0" w:rsidRDefault="005302A0">
            <w:pPr>
              <w:pStyle w:val="Table"/>
              <w:spacing w:before="0" w:after="0" w:line="264" w:lineRule="auto"/>
              <w:jc w:val="center"/>
              <w:rPr>
                <w:rFonts w:ascii="Verdana" w:hAnsi="Verdana"/>
                <w:i/>
                <w:iCs/>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23</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Estimates of variability of diagnostic accuracy between subgroups of participants, readers or centers, if done.</w:t>
            </w:r>
          </w:p>
        </w:tc>
        <w:tc>
          <w:tcPr>
            <w:tcW w:w="1080" w:type="dxa"/>
          </w:tcPr>
          <w:p w:rsidR="005302A0" w:rsidRDefault="00A85DBE" w:rsidP="00B11BCD">
            <w:pPr>
              <w:pStyle w:val="Table"/>
              <w:tabs>
                <w:tab w:val="left" w:pos="175"/>
              </w:tabs>
              <w:spacing w:before="0" w:after="0" w:line="264" w:lineRule="auto"/>
              <w:jc w:val="center"/>
              <w:rPr>
                <w:rFonts w:ascii="Verdana" w:hAnsi="Verdana"/>
                <w:sz w:val="16"/>
              </w:rPr>
            </w:pPr>
            <w:r>
              <w:rPr>
                <w:rFonts w:ascii="Verdana" w:hAnsi="Verdana"/>
                <w:sz w:val="16"/>
              </w:rPr>
              <w:t>NA</w:t>
            </w:r>
          </w:p>
        </w:tc>
      </w:tr>
      <w:tr w:rsidR="005302A0" w:rsidTr="00B11BCD">
        <w:trPr>
          <w:cantSplit/>
        </w:trPr>
        <w:tc>
          <w:tcPr>
            <w:tcW w:w="1857" w:type="dxa"/>
          </w:tcPr>
          <w:p w:rsidR="005302A0" w:rsidRDefault="005302A0">
            <w:pPr>
              <w:pStyle w:val="Table"/>
              <w:spacing w:before="0" w:after="0" w:line="264" w:lineRule="auto"/>
              <w:rPr>
                <w:rFonts w:ascii="Verdana" w:hAnsi="Verdana"/>
                <w:sz w:val="16"/>
              </w:rPr>
            </w:pP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24</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 xml:space="preserve">Estimates of test reproducibility, if done.     </w:t>
            </w:r>
          </w:p>
        </w:tc>
        <w:tc>
          <w:tcPr>
            <w:tcW w:w="1080" w:type="dxa"/>
          </w:tcPr>
          <w:p w:rsidR="005302A0" w:rsidRDefault="00A85DBE" w:rsidP="00B11BCD">
            <w:pPr>
              <w:pStyle w:val="Table"/>
              <w:tabs>
                <w:tab w:val="left" w:pos="175"/>
              </w:tabs>
              <w:spacing w:before="0" w:after="0" w:line="264" w:lineRule="auto"/>
              <w:jc w:val="center"/>
              <w:rPr>
                <w:rFonts w:ascii="Verdana" w:hAnsi="Verdana"/>
                <w:sz w:val="16"/>
              </w:rPr>
            </w:pPr>
            <w:r>
              <w:rPr>
                <w:rFonts w:ascii="Verdana" w:hAnsi="Verdana"/>
                <w:sz w:val="16"/>
              </w:rPr>
              <w:t>S6 table</w:t>
            </w:r>
          </w:p>
        </w:tc>
      </w:tr>
      <w:tr w:rsidR="005302A0" w:rsidTr="00B11BCD">
        <w:trPr>
          <w:cantSplit/>
        </w:trPr>
        <w:tc>
          <w:tcPr>
            <w:tcW w:w="1857" w:type="dxa"/>
          </w:tcPr>
          <w:p w:rsidR="005302A0" w:rsidRDefault="005302A0">
            <w:pPr>
              <w:pStyle w:val="Table"/>
              <w:spacing w:before="0" w:after="0" w:line="264" w:lineRule="auto"/>
              <w:rPr>
                <w:rFonts w:ascii="Verdana" w:hAnsi="Verdana"/>
                <w:sz w:val="16"/>
              </w:rPr>
            </w:pPr>
            <w:r>
              <w:rPr>
                <w:rFonts w:ascii="Verdana" w:hAnsi="Verdana"/>
                <w:sz w:val="16"/>
              </w:rPr>
              <w:t>DISCUSSION</w:t>
            </w:r>
          </w:p>
        </w:tc>
        <w:tc>
          <w:tcPr>
            <w:tcW w:w="720" w:type="dxa"/>
          </w:tcPr>
          <w:p w:rsidR="005302A0" w:rsidRDefault="005302A0">
            <w:pPr>
              <w:pStyle w:val="Table"/>
              <w:spacing w:before="0" w:after="0" w:line="264" w:lineRule="auto"/>
              <w:jc w:val="center"/>
              <w:rPr>
                <w:rFonts w:ascii="Verdana" w:hAnsi="Verdana"/>
                <w:sz w:val="16"/>
              </w:rPr>
            </w:pPr>
            <w:r>
              <w:rPr>
                <w:rFonts w:ascii="Verdana" w:hAnsi="Verdana"/>
                <w:sz w:val="16"/>
              </w:rPr>
              <w:t>25</w:t>
            </w:r>
          </w:p>
        </w:tc>
        <w:tc>
          <w:tcPr>
            <w:tcW w:w="6120" w:type="dxa"/>
          </w:tcPr>
          <w:p w:rsidR="005302A0" w:rsidRDefault="005302A0">
            <w:pPr>
              <w:pStyle w:val="Table"/>
              <w:spacing w:before="0" w:after="0" w:line="264" w:lineRule="auto"/>
              <w:rPr>
                <w:rFonts w:ascii="Verdana" w:hAnsi="Verdana"/>
                <w:sz w:val="16"/>
              </w:rPr>
            </w:pPr>
            <w:r>
              <w:rPr>
                <w:rFonts w:ascii="Verdana" w:hAnsi="Verdana"/>
                <w:sz w:val="16"/>
              </w:rPr>
              <w:t>Discuss the clinical applicability of the study findings.</w:t>
            </w:r>
          </w:p>
        </w:tc>
        <w:tc>
          <w:tcPr>
            <w:tcW w:w="1080" w:type="dxa"/>
          </w:tcPr>
          <w:p w:rsidR="005302A0" w:rsidRDefault="00A85DBE" w:rsidP="00B11BCD">
            <w:pPr>
              <w:pStyle w:val="Table"/>
              <w:tabs>
                <w:tab w:val="left" w:pos="175"/>
              </w:tabs>
              <w:spacing w:before="0" w:after="0" w:line="264" w:lineRule="auto"/>
              <w:jc w:val="center"/>
              <w:rPr>
                <w:rFonts w:ascii="Verdana" w:hAnsi="Verdana"/>
                <w:sz w:val="16"/>
              </w:rPr>
            </w:pPr>
            <w:r>
              <w:rPr>
                <w:rFonts w:ascii="Verdana" w:hAnsi="Verdana"/>
                <w:sz w:val="16"/>
              </w:rPr>
              <w:t>35</w:t>
            </w:r>
          </w:p>
        </w:tc>
      </w:tr>
    </w:tbl>
    <w:p w:rsidR="005302A0" w:rsidRDefault="005302A0" w:rsidP="003C20F3">
      <w:pPr>
        <w:rPr>
          <w:rFonts w:ascii="Verdana" w:hAnsi="Verdana"/>
          <w:sz w:val="16"/>
        </w:rPr>
      </w:pPr>
    </w:p>
    <w:sectPr w:rsidR="005302A0" w:rsidSect="001C77D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A40"/>
    <w:multiLevelType w:val="singleLevel"/>
    <w:tmpl w:val="2CC872FE"/>
    <w:lvl w:ilvl="0">
      <w:start w:val="1"/>
      <w:numFmt w:val="bullet"/>
      <w:lvlText w:val=""/>
      <w:lvlJc w:val="left"/>
      <w:pPr>
        <w:tabs>
          <w:tab w:val="num" w:pos="360"/>
        </w:tabs>
        <w:ind w:left="360" w:hanging="360"/>
      </w:pPr>
      <w:rPr>
        <w:rFonts w:ascii="Symbol" w:hAnsi="Symbol" w:hint="default"/>
      </w:rPr>
    </w:lvl>
  </w:abstractNum>
  <w:abstractNum w:abstractNumId="1">
    <w:nsid w:val="13A97FB6"/>
    <w:multiLevelType w:val="singleLevel"/>
    <w:tmpl w:val="2CC872FE"/>
    <w:lvl w:ilvl="0">
      <w:start w:val="1"/>
      <w:numFmt w:val="bullet"/>
      <w:lvlText w:val=""/>
      <w:lvlJc w:val="left"/>
      <w:pPr>
        <w:tabs>
          <w:tab w:val="num" w:pos="360"/>
        </w:tabs>
        <w:ind w:left="360" w:hanging="360"/>
      </w:pPr>
      <w:rPr>
        <w:rFonts w:ascii="Symbol" w:hAnsi="Symbol" w:hint="default"/>
      </w:rPr>
    </w:lvl>
  </w:abstractNum>
  <w:abstractNum w:abstractNumId="2">
    <w:nsid w:val="1BE67A6D"/>
    <w:multiLevelType w:val="multilevel"/>
    <w:tmpl w:val="7E16A9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61F6F06"/>
    <w:multiLevelType w:val="singleLevel"/>
    <w:tmpl w:val="2CC872FE"/>
    <w:lvl w:ilvl="0">
      <w:start w:val="1"/>
      <w:numFmt w:val="bullet"/>
      <w:lvlText w:val=""/>
      <w:lvlJc w:val="left"/>
      <w:pPr>
        <w:tabs>
          <w:tab w:val="num" w:pos="360"/>
        </w:tabs>
        <w:ind w:left="360" w:hanging="360"/>
      </w:pPr>
      <w:rPr>
        <w:rFonts w:ascii="Symbol" w:hAnsi="Symbol" w:hint="default"/>
      </w:rPr>
    </w:lvl>
  </w:abstractNum>
  <w:abstractNum w:abstractNumId="4">
    <w:nsid w:val="3D3D05F9"/>
    <w:multiLevelType w:val="singleLevel"/>
    <w:tmpl w:val="2CC872FE"/>
    <w:lvl w:ilvl="0">
      <w:start w:val="1"/>
      <w:numFmt w:val="bullet"/>
      <w:lvlText w:val=""/>
      <w:lvlJc w:val="left"/>
      <w:pPr>
        <w:tabs>
          <w:tab w:val="num" w:pos="360"/>
        </w:tabs>
        <w:ind w:left="360" w:hanging="360"/>
      </w:pPr>
      <w:rPr>
        <w:rFonts w:ascii="Symbol" w:hAnsi="Symbol" w:hint="default"/>
      </w:rPr>
    </w:lvl>
  </w:abstractNum>
  <w:abstractNum w:abstractNumId="5">
    <w:nsid w:val="40A52ACB"/>
    <w:multiLevelType w:val="singleLevel"/>
    <w:tmpl w:val="2CC872FE"/>
    <w:lvl w:ilvl="0">
      <w:start w:val="1"/>
      <w:numFmt w:val="bullet"/>
      <w:lvlText w:val=""/>
      <w:lvlJc w:val="left"/>
      <w:pPr>
        <w:tabs>
          <w:tab w:val="num" w:pos="360"/>
        </w:tabs>
        <w:ind w:left="360" w:hanging="360"/>
      </w:pPr>
      <w:rPr>
        <w:rFonts w:ascii="Symbol" w:hAnsi="Symbol" w:hint="default"/>
      </w:rPr>
    </w:lvl>
  </w:abstractNum>
  <w:abstractNum w:abstractNumId="6">
    <w:nsid w:val="4C8A04E2"/>
    <w:multiLevelType w:val="singleLevel"/>
    <w:tmpl w:val="0413000F"/>
    <w:lvl w:ilvl="0">
      <w:start w:val="1"/>
      <w:numFmt w:val="decimal"/>
      <w:lvlText w:val="%1."/>
      <w:lvlJc w:val="left"/>
      <w:pPr>
        <w:tabs>
          <w:tab w:val="num" w:pos="360"/>
        </w:tabs>
        <w:ind w:left="360" w:hanging="360"/>
      </w:pPr>
    </w:lvl>
  </w:abstractNum>
  <w:abstractNum w:abstractNumId="7">
    <w:nsid w:val="51D5262A"/>
    <w:multiLevelType w:val="singleLevel"/>
    <w:tmpl w:val="0413000F"/>
    <w:lvl w:ilvl="0">
      <w:start w:val="1"/>
      <w:numFmt w:val="decimal"/>
      <w:lvlText w:val="%1."/>
      <w:lvlJc w:val="left"/>
      <w:pPr>
        <w:tabs>
          <w:tab w:val="num" w:pos="360"/>
        </w:tabs>
        <w:ind w:left="360" w:hanging="360"/>
      </w:pPr>
    </w:lvl>
  </w:abstractNum>
  <w:abstractNum w:abstractNumId="8">
    <w:nsid w:val="55B66E62"/>
    <w:multiLevelType w:val="singleLevel"/>
    <w:tmpl w:val="2CC872FE"/>
    <w:lvl w:ilvl="0">
      <w:start w:val="1"/>
      <w:numFmt w:val="bullet"/>
      <w:lvlText w:val=""/>
      <w:lvlJc w:val="left"/>
      <w:pPr>
        <w:tabs>
          <w:tab w:val="num" w:pos="360"/>
        </w:tabs>
        <w:ind w:left="360" w:hanging="360"/>
      </w:pPr>
      <w:rPr>
        <w:rFonts w:ascii="Symbol" w:hAnsi="Symbol" w:hint="default"/>
      </w:rPr>
    </w:lvl>
  </w:abstractNum>
  <w:abstractNum w:abstractNumId="9">
    <w:nsid w:val="58770471"/>
    <w:multiLevelType w:val="singleLevel"/>
    <w:tmpl w:val="0413000F"/>
    <w:lvl w:ilvl="0">
      <w:start w:val="1"/>
      <w:numFmt w:val="decimal"/>
      <w:lvlText w:val="%1."/>
      <w:lvlJc w:val="left"/>
      <w:pPr>
        <w:tabs>
          <w:tab w:val="num" w:pos="360"/>
        </w:tabs>
        <w:ind w:left="360" w:hanging="360"/>
      </w:pPr>
      <w:rPr>
        <w:rFonts w:hint="default"/>
      </w:rPr>
    </w:lvl>
  </w:abstractNum>
  <w:abstractNum w:abstractNumId="10">
    <w:nsid w:val="597232E1"/>
    <w:multiLevelType w:val="singleLevel"/>
    <w:tmpl w:val="3D0EBF04"/>
    <w:lvl w:ilvl="0">
      <w:numFmt w:val="bullet"/>
      <w:lvlText w:val="-"/>
      <w:lvlJc w:val="left"/>
      <w:pPr>
        <w:tabs>
          <w:tab w:val="num" w:pos="360"/>
        </w:tabs>
        <w:ind w:left="360" w:hanging="360"/>
      </w:pPr>
      <w:rPr>
        <w:rFonts w:hint="default"/>
      </w:rPr>
    </w:lvl>
  </w:abstractNum>
  <w:abstractNum w:abstractNumId="11">
    <w:nsid w:val="5D874E31"/>
    <w:multiLevelType w:val="multilevel"/>
    <w:tmpl w:val="C7A49B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92031BE"/>
    <w:multiLevelType w:val="singleLevel"/>
    <w:tmpl w:val="2CC872F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5"/>
  </w:num>
  <w:num w:numId="4">
    <w:abstractNumId w:val="11"/>
  </w:num>
  <w:num w:numId="5">
    <w:abstractNumId w:val="10"/>
  </w:num>
  <w:num w:numId="6">
    <w:abstractNumId w:val="9"/>
  </w:num>
  <w:num w:numId="7">
    <w:abstractNumId w:val="2"/>
  </w:num>
  <w:num w:numId="8">
    <w:abstractNumId w:val="7"/>
  </w:num>
  <w:num w:numId="9">
    <w:abstractNumId w:val="3"/>
  </w:num>
  <w:num w:numId="10">
    <w:abstractNumId w:val="0"/>
  </w:num>
  <w:num w:numId="11">
    <w:abstractNumId w:val="6"/>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noPunctuationKerning/>
  <w:characterSpacingControl w:val="doNotCompress"/>
  <w:compat/>
  <w:rsids>
    <w:rsidRoot w:val="009529B8"/>
    <w:rsid w:val="000368B0"/>
    <w:rsid w:val="00065746"/>
    <w:rsid w:val="00131C5C"/>
    <w:rsid w:val="00180D90"/>
    <w:rsid w:val="001C77D3"/>
    <w:rsid w:val="001D463E"/>
    <w:rsid w:val="001F626F"/>
    <w:rsid w:val="00353546"/>
    <w:rsid w:val="003C20F3"/>
    <w:rsid w:val="003E4F81"/>
    <w:rsid w:val="00483D65"/>
    <w:rsid w:val="00484487"/>
    <w:rsid w:val="005302A0"/>
    <w:rsid w:val="006009A4"/>
    <w:rsid w:val="006662AA"/>
    <w:rsid w:val="006B06C7"/>
    <w:rsid w:val="007574B9"/>
    <w:rsid w:val="009529B8"/>
    <w:rsid w:val="00A85DBE"/>
    <w:rsid w:val="00AB0D7A"/>
    <w:rsid w:val="00AB3C05"/>
    <w:rsid w:val="00B02DF1"/>
    <w:rsid w:val="00B11BCD"/>
    <w:rsid w:val="00B6483E"/>
    <w:rsid w:val="00CC3CC2"/>
    <w:rsid w:val="00CF6F0E"/>
    <w:rsid w:val="00DA5920"/>
    <w:rsid w:val="00E17091"/>
    <w:rsid w:val="00E55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D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77D3"/>
    <w:pPr>
      <w:jc w:val="center"/>
    </w:pPr>
    <w:rPr>
      <w:rFonts w:ascii="Verdana" w:hAnsi="Verdana"/>
      <w:b/>
      <w:bCs/>
      <w:sz w:val="16"/>
    </w:rPr>
  </w:style>
  <w:style w:type="paragraph" w:customStyle="1" w:styleId="Table">
    <w:name w:val="Table"/>
    <w:basedOn w:val="Normal"/>
    <w:rsid w:val="001C77D3"/>
    <w:pPr>
      <w:tabs>
        <w:tab w:val="left" w:pos="355"/>
      </w:tabs>
      <w:spacing w:before="40" w:after="40"/>
    </w:pPr>
    <w:rPr>
      <w:rFonts w:ascii="Arial Narrow" w:hAnsi="Arial Narrow"/>
      <w:sz w:val="1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Section and Topic</vt:lpstr>
      <vt:lpstr>Section and Topic</vt:lpstr>
    </vt:vector>
  </TitlesOfParts>
  <Company>University of Bristol</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and Topic</dc:title>
  <dc:creator>Social Medicine</dc:creator>
  <cp:lastModifiedBy>pb444348</cp:lastModifiedBy>
  <cp:revision>3</cp:revision>
  <cp:lastPrinted>2015-08-05T01:45:00Z</cp:lastPrinted>
  <dcterms:created xsi:type="dcterms:W3CDTF">2015-08-05T02:15:00Z</dcterms:created>
  <dcterms:modified xsi:type="dcterms:W3CDTF">2015-08-05T02:15:00Z</dcterms:modified>
</cp:coreProperties>
</file>