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4A" w:rsidRPr="0070385F" w:rsidRDefault="008B454A" w:rsidP="008B454A">
      <w:pPr>
        <w:tabs>
          <w:tab w:val="left" w:pos="280"/>
        </w:tabs>
        <w:spacing w:line="480" w:lineRule="auto"/>
        <w:jc w:val="both"/>
        <w:rPr>
          <w:b/>
          <w:sz w:val="18"/>
          <w:szCs w:val="18"/>
          <w:lang w:val="en-US"/>
        </w:rPr>
      </w:pPr>
      <w:r w:rsidRPr="0070385F">
        <w:rPr>
          <w:b/>
          <w:sz w:val="20"/>
          <w:szCs w:val="20"/>
          <w:lang w:val="en-US"/>
        </w:rPr>
        <w:t>Supporting file 5</w:t>
      </w:r>
    </w:p>
    <w:tbl>
      <w:tblPr>
        <w:tblW w:w="0" w:type="auto"/>
        <w:tblInd w:w="70" w:type="dxa"/>
        <w:tblBorders>
          <w:left w:val="single" w:sz="8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2450"/>
        <w:gridCol w:w="630"/>
        <w:gridCol w:w="1029"/>
        <w:gridCol w:w="1029"/>
        <w:gridCol w:w="1385"/>
        <w:gridCol w:w="1638"/>
        <w:gridCol w:w="910"/>
      </w:tblGrid>
      <w:tr w:rsidR="008B454A" w:rsidRPr="0070385F" w:rsidTr="00A058AA">
        <w:trPr>
          <w:trHeight w:val="398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Table S5. Predictors of global neurodevelopmental delay in three alternative multivariable regression models: GLM Log-Binomial, GEE-Logistic and Proportional hazard model, CHIMERE cohort, Reunion island, 2008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 xml:space="preserve">GLM Log Binomial </w:t>
            </w:r>
            <w:r w:rsidRPr="0070385F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0385F">
              <w:rPr>
                <w:bCs/>
                <w:sz w:val="18"/>
                <w:szCs w:val="18"/>
                <w:vertAlign w:val="superscript"/>
                <w:lang w:val="en-US"/>
              </w:rPr>
              <w:t xml:space="preserve">† 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after="120"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Predictors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after="120"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 xml:space="preserve">Children with GND </w:t>
            </w:r>
            <w:r w:rsidRPr="0070385F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Adjusted RR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70385F">
              <w:rPr>
                <w:b/>
                <w:sz w:val="18"/>
                <w:szCs w:val="18"/>
                <w:lang w:val="en-US"/>
              </w:rPr>
              <w:t xml:space="preserve"> value </w:t>
            </w:r>
            <w:r w:rsidRPr="0070385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¶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Chikungunya virus infection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(50.0)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2.92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(1.57 - 5.41)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0.001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(14.3)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Head circumference 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- 1 S.D ≤  z-score &lt; + 2 S.D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(19.6)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-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- 2 S.D ≤ z-score &lt; - </w:t>
            </w:r>
            <w:r w:rsidRPr="0070385F">
              <w:rPr>
                <w:bCs/>
                <w:sz w:val="18"/>
                <w:szCs w:val="18"/>
              </w:rPr>
              <w:t>1 S.D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(25.0)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1.46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(0.81 - 2.62)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0.201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z-score  &lt; - 2 S.D </w:t>
            </w:r>
            <w:r w:rsidRPr="0070385F">
              <w:rPr>
                <w:bCs/>
                <w:sz w:val="18"/>
                <w:szCs w:val="18"/>
                <w:vertAlign w:val="superscript"/>
                <w:lang w:val="en-GB"/>
              </w:rPr>
              <w:t>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sz w:val="18"/>
                <w:szCs w:val="18"/>
                <w:lang w:val="en-GB"/>
              </w:rPr>
              <w:t>(100)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2.68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(1.59 - 4.48)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 xml:space="preserve">GEE Logistic </w:t>
            </w:r>
            <w:r w:rsidRPr="0070385F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0385F">
              <w:rPr>
                <w:bCs/>
                <w:sz w:val="18"/>
                <w:szCs w:val="18"/>
                <w:vertAlign w:val="superscript"/>
                <w:lang w:val="en-US"/>
              </w:rPr>
              <w:t xml:space="preserve">†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Predictors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 xml:space="preserve">Children with GND </w:t>
            </w:r>
            <w:r w:rsidRPr="0070385F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Adjusted OR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70385F">
              <w:rPr>
                <w:b/>
                <w:sz w:val="18"/>
                <w:szCs w:val="18"/>
                <w:lang w:val="en-US"/>
              </w:rPr>
              <w:t xml:space="preserve"> value </w:t>
            </w:r>
            <w:r w:rsidRPr="0070385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¶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Chikungunya virus infection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(50.0)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4.27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(3.75 - 4.86)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&lt; 0.001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(14.3)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Head circumference 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- 1 S.D ≤  z-score &lt; + 2 S.D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(19.6)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-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- 2 S.D ≤ z-score &lt; - </w:t>
            </w:r>
            <w:r w:rsidRPr="0070385F">
              <w:rPr>
                <w:bCs/>
                <w:sz w:val="18"/>
                <w:szCs w:val="18"/>
              </w:rPr>
              <w:t>1 S.D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(25.0)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0.77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(0.03 - 16.66)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0.735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z-score  &lt; - 2 S.D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sz w:val="18"/>
                <w:szCs w:val="18"/>
                <w:lang w:val="en-GB"/>
              </w:rPr>
              <w:t>(100)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rPr>
                <w:sz w:val="18"/>
                <w:szCs w:val="18"/>
                <w:vertAlign w:val="superscript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      30.12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(1.47 – 613.19)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0.027</w:t>
            </w: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 xml:space="preserve">Proportional hazard model </w:t>
            </w:r>
            <w:r w:rsidRPr="0070385F">
              <w:rPr>
                <w:bCs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after="120"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8B454A" w:rsidRPr="0070385F" w:rsidTr="00A058AA">
        <w:trPr>
          <w:trHeight w:val="172"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Predictors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-90"/>
              </w:tabs>
              <w:autoSpaceDE w:val="0"/>
              <w:autoSpaceDN w:val="0"/>
              <w:adjustRightInd w:val="0"/>
              <w:spacing w:after="120" w:line="480" w:lineRule="auto"/>
              <w:ind w:right="-70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 xml:space="preserve">Children with GND </w:t>
            </w:r>
            <w:r w:rsidRPr="0070385F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Adjusted HR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70385F">
              <w:rPr>
                <w:b/>
                <w:sz w:val="18"/>
                <w:szCs w:val="18"/>
                <w:lang w:val="en-US"/>
              </w:rPr>
              <w:t xml:space="preserve"> value </w:t>
            </w:r>
            <w:r w:rsidRPr="0070385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¶</w:t>
            </w:r>
          </w:p>
        </w:tc>
      </w:tr>
      <w:tr w:rsidR="008B454A" w:rsidRPr="0070385F" w:rsidTr="00A058AA">
        <w:trPr>
          <w:trHeight w:val="177"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Chikungunya virus infection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8B454A" w:rsidRPr="0070385F" w:rsidTr="00A058AA">
        <w:trPr>
          <w:trHeight w:val="177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(50.0)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2.78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(1.18 - 6.49)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0.019</w:t>
            </w:r>
          </w:p>
        </w:tc>
      </w:tr>
      <w:tr w:rsidR="008B454A" w:rsidRPr="0070385F" w:rsidTr="00A058AA">
        <w:trPr>
          <w:trHeight w:val="177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(14.3)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</w:tr>
      <w:tr w:rsidR="008B454A" w:rsidRPr="0070385F" w:rsidTr="00A058AA">
        <w:trPr>
          <w:trHeight w:val="177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lastRenderedPageBreak/>
              <w:t>Head growth 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8B454A" w:rsidRPr="0070385F" w:rsidTr="00A058AA">
        <w:trPr>
          <w:trHeight w:val="177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- 1 S.D ≤  z-score &lt; + 2 S.D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(20.3)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-</w:t>
            </w:r>
          </w:p>
        </w:tc>
      </w:tr>
      <w:tr w:rsidR="008B454A" w:rsidRPr="0070385F" w:rsidTr="00A058AA">
        <w:trPr>
          <w:trHeight w:val="177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  - 2 S.D ≤ z-</w:t>
            </w:r>
            <w:proofErr w:type="spellStart"/>
            <w:r w:rsidRPr="0070385F">
              <w:rPr>
                <w:bCs/>
                <w:sz w:val="18"/>
                <w:szCs w:val="18"/>
                <w:lang w:val="en-US"/>
              </w:rPr>
              <w:t>scor</w:t>
            </w:r>
            <w:proofErr w:type="spellEnd"/>
            <w:r w:rsidRPr="0070385F">
              <w:rPr>
                <w:bCs/>
                <w:sz w:val="18"/>
                <w:szCs w:val="18"/>
              </w:rPr>
              <w:t>e &lt; - 1 S.D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  <w:tab w:val="center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(26.3)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70385F">
              <w:rPr>
                <w:bCs/>
                <w:sz w:val="18"/>
                <w:szCs w:val="18"/>
              </w:rPr>
              <w:t>1.01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(0.96 - 1.05)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0.785</w:t>
            </w:r>
          </w:p>
        </w:tc>
      </w:tr>
      <w:tr w:rsidR="008B454A" w:rsidRPr="0070385F" w:rsidTr="00A058AA">
        <w:trPr>
          <w:trHeight w:val="177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 xml:space="preserve">  z-score  &lt; - 2 S.D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7038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70385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(66.7)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1.13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(1.05 - 1.22)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GB"/>
              </w:rPr>
              <w:t>0.001</w:t>
            </w:r>
          </w:p>
        </w:tc>
      </w:tr>
      <w:tr w:rsidR="008B454A" w:rsidRPr="0070385F" w:rsidTr="00A058AA">
        <w:trPr>
          <w:trHeight w:val="559"/>
        </w:trPr>
        <w:tc>
          <w:tcPr>
            <w:tcW w:w="9071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/>
                <w:bCs/>
                <w:sz w:val="18"/>
                <w:szCs w:val="18"/>
                <w:lang w:val="en-US"/>
              </w:rPr>
              <w:t>NOTE.</w:t>
            </w:r>
            <w:r w:rsidRPr="0070385F">
              <w:rPr>
                <w:bCs/>
                <w:sz w:val="18"/>
                <w:szCs w:val="18"/>
                <w:lang w:val="en-US"/>
              </w:rPr>
              <w:t xml:space="preserve"> Developmental quotients (DQ) were measured </w:t>
            </w:r>
            <w:r w:rsidRPr="0070385F">
              <w:rPr>
                <w:sz w:val="18"/>
                <w:szCs w:val="18"/>
                <w:lang w:val="en-US"/>
              </w:rPr>
              <w:t>between 15.8 and 27 months of age.</w:t>
            </w:r>
            <w:r w:rsidRPr="0070385F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70385F">
              <w:rPr>
                <w:bCs/>
                <w:sz w:val="22"/>
                <w:szCs w:val="22"/>
                <w:vertAlign w:val="superscript"/>
                <w:lang w:val="en-GB"/>
              </w:rPr>
              <w:t xml:space="preserve">§ </w:t>
            </w:r>
            <w:r w:rsidRPr="0070385F">
              <w:rPr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70385F">
              <w:rPr>
                <w:bCs/>
                <w:sz w:val="18"/>
                <w:szCs w:val="18"/>
                <w:lang w:val="en-GB"/>
              </w:rPr>
              <w:t>Global</w:t>
            </w:r>
            <w:proofErr w:type="gramEnd"/>
            <w:r w:rsidRPr="0070385F">
              <w:rPr>
                <w:bCs/>
                <w:sz w:val="18"/>
                <w:szCs w:val="18"/>
                <w:lang w:val="en-GB"/>
              </w:rPr>
              <w:t xml:space="preserve"> neurodevelopmental delay (GND) is defined for DQ ≤85</w:t>
            </w:r>
            <w:r w:rsidRPr="0070385F">
              <w:rPr>
                <w:sz w:val="18"/>
                <w:szCs w:val="18"/>
                <w:lang w:val="en-US"/>
              </w:rPr>
              <w:t>.</w:t>
            </w:r>
          </w:p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vertAlign w:val="superscript"/>
                <w:lang w:val="en-US"/>
              </w:rPr>
              <w:t xml:space="preserve">† </w:t>
            </w:r>
            <w:r w:rsidRPr="0070385F">
              <w:rPr>
                <w:bCs/>
                <w:sz w:val="18"/>
                <w:szCs w:val="18"/>
                <w:lang w:val="en-US"/>
              </w:rPr>
              <w:t xml:space="preserve">see ref. [16] for precisions; </w:t>
            </w:r>
            <w:proofErr w:type="gramStart"/>
            <w:r w:rsidRPr="0070385F">
              <w:rPr>
                <w:bCs/>
                <w:sz w:val="18"/>
                <w:szCs w:val="18"/>
                <w:vertAlign w:val="superscript"/>
                <w:lang w:val="en-US"/>
              </w:rPr>
              <w:t xml:space="preserve">‡  </w:t>
            </w:r>
            <w:r w:rsidRPr="0070385F">
              <w:rPr>
                <w:bCs/>
                <w:sz w:val="18"/>
                <w:szCs w:val="18"/>
                <w:lang w:val="en-US"/>
              </w:rPr>
              <w:t>see</w:t>
            </w:r>
            <w:proofErr w:type="gramEnd"/>
            <w:r w:rsidRPr="0070385F">
              <w:rPr>
                <w:bCs/>
                <w:sz w:val="18"/>
                <w:szCs w:val="18"/>
                <w:lang w:val="en-US"/>
              </w:rPr>
              <w:t xml:space="preserve"> ref.[17] for precision.</w:t>
            </w:r>
          </w:p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bCs/>
                <w:sz w:val="18"/>
                <w:szCs w:val="18"/>
                <w:lang w:val="en-GB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Data are numbers, percentages, adjusted RR (risk ratios), adjusted OR (odds ratios) and adjusted HR (hazard ratios), and robust SE (robust standard error). </w:t>
            </w:r>
            <w:r w:rsidRPr="0070385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¶</w:t>
            </w:r>
            <w:r w:rsidRPr="0070385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70385F">
              <w:rPr>
                <w:bCs/>
                <w:i/>
                <w:sz w:val="18"/>
                <w:szCs w:val="18"/>
                <w:lang w:val="en-US"/>
              </w:rPr>
              <w:t>P</w:t>
            </w:r>
            <w:r w:rsidRPr="0070385F">
              <w:rPr>
                <w:bCs/>
                <w:sz w:val="18"/>
                <w:szCs w:val="18"/>
                <w:lang w:val="en-US"/>
              </w:rPr>
              <w:t xml:space="preserve"> values are given for adjusted Wald tests. </w:t>
            </w:r>
          </w:p>
          <w:p w:rsidR="008B454A" w:rsidRPr="0070385F" w:rsidRDefault="008B454A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ind w:left="-70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The model is adjusted for the social deprivation propensity score (see table 2 of ref. [12]) assigning positive or negative  points to the rounded-value beta coefficients associated with categories of maternal origin, education, marital status, parity and body mass index; small for gestational age (defined for  birth-weight &lt; 10</w:t>
            </w:r>
            <w:r w:rsidRPr="0070385F">
              <w:rPr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70385F">
              <w:rPr>
                <w:bCs/>
                <w:sz w:val="18"/>
                <w:szCs w:val="18"/>
                <w:lang w:val="en-US"/>
              </w:rPr>
              <w:t xml:space="preserve"> percentile of AUDIPOG growth charts); *head circumference is corrected for 24 months of postnatal age; **head growth is taken as time-to-event covariate on a clinical and statistical basis, the value of head circumference being dependent of the timing of the measure with different growth kinetics between groups.</w:t>
            </w:r>
            <w:r w:rsidRPr="0070385F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1828B9" w:rsidRDefault="008B454A">
      <w:bookmarkStart w:id="0" w:name="_GoBack"/>
      <w:bookmarkEnd w:id="0"/>
    </w:p>
    <w:sectPr w:rsidR="0018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A"/>
    <w:rsid w:val="00091CB0"/>
    <w:rsid w:val="00160149"/>
    <w:rsid w:val="008B454A"/>
    <w:rsid w:val="00A618F3"/>
    <w:rsid w:val="00C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9F1B8-8449-48F2-ACA4-9E8ABDC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2014-06-12T14:45:00Z</dcterms:created>
  <dcterms:modified xsi:type="dcterms:W3CDTF">2014-06-12T14:48:00Z</dcterms:modified>
</cp:coreProperties>
</file>