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39764" w14:textId="77777777" w:rsidR="00660199" w:rsidRPr="00535AC1" w:rsidRDefault="00660199" w:rsidP="00660199">
      <w:pPr>
        <w:rPr>
          <w:rFonts w:asciiTheme="majorHAnsi" w:hAnsiTheme="majorHAnsi" w:cs="Times New Roman"/>
          <w:b/>
          <w:noProof/>
          <w:sz w:val="22"/>
          <w:szCs w:val="22"/>
          <w:lang w:val="en-GB"/>
        </w:rPr>
      </w:pPr>
      <w:bookmarkStart w:id="0" w:name="_GoBack"/>
      <w:r w:rsidRPr="00535AC1">
        <w:rPr>
          <w:rFonts w:asciiTheme="majorHAnsi" w:hAnsiTheme="majorHAnsi" w:cs="Times New Roman"/>
          <w:b/>
          <w:noProof/>
          <w:sz w:val="22"/>
          <w:szCs w:val="22"/>
          <w:lang w:val="en-GB"/>
        </w:rPr>
        <w:t xml:space="preserve">S1 Checklist. </w:t>
      </w:r>
      <w:r w:rsidRPr="00535AC1">
        <w:rPr>
          <w:rFonts w:asciiTheme="majorHAnsi" w:hAnsiTheme="majorHAnsi" w:cs="Times New Roman"/>
          <w:b/>
          <w:noProof/>
          <w:sz w:val="22"/>
          <w:szCs w:val="22"/>
        </w:rPr>
        <w:t>STROBE guidelines, for reporting cohort studies.</w:t>
      </w:r>
    </w:p>
    <w:bookmarkEnd w:id="0"/>
    <w:p w14:paraId="2E039D63" w14:textId="77777777" w:rsidR="00660199" w:rsidRDefault="00660199" w:rsidP="00660199">
      <w:pPr>
        <w:pStyle w:val="TableTitle"/>
        <w:rPr>
          <w:rFonts w:asciiTheme="majorHAnsi" w:hAnsiTheme="majorHAnsi"/>
          <w:sz w:val="16"/>
          <w:szCs w:val="16"/>
        </w:rPr>
      </w:pPr>
    </w:p>
    <w:p w14:paraId="5BB9B26F" w14:textId="77777777" w:rsidR="00D5659D" w:rsidRPr="00D5659D" w:rsidRDefault="00D5659D" w:rsidP="00660199">
      <w:pPr>
        <w:pStyle w:val="TableTitle"/>
        <w:rPr>
          <w:rFonts w:asciiTheme="majorHAnsi" w:hAnsiTheme="majorHAnsi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543"/>
        <w:gridCol w:w="419"/>
        <w:gridCol w:w="8154"/>
      </w:tblGrid>
      <w:tr w:rsidR="00660199" w:rsidRPr="00CA66E6" w14:paraId="0C131CAC" w14:textId="77777777" w:rsidTr="00530386">
        <w:tc>
          <w:tcPr>
            <w:tcW w:w="0" w:type="auto"/>
            <w:gridSpan w:val="2"/>
            <w:vMerge w:val="restart"/>
          </w:tcPr>
          <w:p w14:paraId="7DFF337F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Title and abstract</w:t>
            </w:r>
          </w:p>
        </w:tc>
        <w:tc>
          <w:tcPr>
            <w:tcW w:w="0" w:type="auto"/>
            <w:vMerge w:val="restart"/>
          </w:tcPr>
          <w:p w14:paraId="426793E9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AA22664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(</w:t>
            </w:r>
            <w:r w:rsidRPr="00CA66E6">
              <w:rPr>
                <w:rFonts w:asciiTheme="majorHAnsi" w:hAnsiTheme="majorHAnsi"/>
                <w:i/>
                <w:sz w:val="20"/>
                <w:szCs w:val="20"/>
              </w:rPr>
              <w:t>a</w:t>
            </w:r>
            <w:r w:rsidRPr="00CA66E6">
              <w:rPr>
                <w:rFonts w:asciiTheme="majorHAnsi" w:hAnsiTheme="majorHAnsi"/>
                <w:sz w:val="20"/>
                <w:szCs w:val="20"/>
              </w:rPr>
              <w:t>) Indicate the study’s design with a commonly used term in the title or the abstract</w:t>
            </w:r>
          </w:p>
          <w:p w14:paraId="59A78E83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 xml:space="preserve">Yes: </w:t>
            </w:r>
            <w:r w:rsidRPr="00CA66E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“Psychosocial and socioeconomic determinants of cardiovascular mortality in Eastern Europe: a </w:t>
            </w:r>
            <w:r w:rsidRPr="00CA66E6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multicentre prospective cohort study</w:t>
            </w:r>
            <w:r w:rsidRPr="00CA66E6">
              <w:rPr>
                <w:rFonts w:asciiTheme="majorHAnsi" w:hAnsiTheme="majorHAnsi"/>
                <w:b/>
                <w:i/>
                <w:sz w:val="20"/>
                <w:szCs w:val="20"/>
              </w:rPr>
              <w:t>”</w:t>
            </w:r>
          </w:p>
        </w:tc>
      </w:tr>
      <w:tr w:rsidR="00660199" w:rsidRPr="00CA66E6" w14:paraId="3EE6FCDA" w14:textId="77777777" w:rsidTr="00530386">
        <w:tc>
          <w:tcPr>
            <w:tcW w:w="0" w:type="auto"/>
            <w:gridSpan w:val="2"/>
            <w:vMerge/>
          </w:tcPr>
          <w:p w14:paraId="543FA73C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1" w:name="bold6" w:colFirst="0" w:colLast="0"/>
            <w:bookmarkStart w:id="2" w:name="italic7" w:colFirst="0" w:colLast="0"/>
          </w:p>
        </w:tc>
        <w:tc>
          <w:tcPr>
            <w:tcW w:w="0" w:type="auto"/>
            <w:vMerge/>
          </w:tcPr>
          <w:p w14:paraId="28FF7DD8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C8B8129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(</w:t>
            </w:r>
            <w:r w:rsidRPr="00CA66E6">
              <w:rPr>
                <w:rFonts w:asciiTheme="majorHAnsi" w:hAnsiTheme="majorHAnsi"/>
                <w:i/>
                <w:sz w:val="20"/>
                <w:szCs w:val="20"/>
              </w:rPr>
              <w:t>b</w:t>
            </w:r>
            <w:r w:rsidRPr="00CA66E6">
              <w:rPr>
                <w:rFonts w:asciiTheme="majorHAnsi" w:hAnsiTheme="majorHAnsi"/>
                <w:sz w:val="20"/>
                <w:szCs w:val="20"/>
              </w:rPr>
              <w:t xml:space="preserve">) Provide in the abstract an informative and balanced summary of what was done and what was found 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</w:tr>
      <w:tr w:rsidR="00660199" w:rsidRPr="00CA66E6" w14:paraId="2C2A9307" w14:textId="77777777" w:rsidTr="00530386">
        <w:tc>
          <w:tcPr>
            <w:tcW w:w="0" w:type="auto"/>
            <w:gridSpan w:val="4"/>
          </w:tcPr>
          <w:p w14:paraId="3E7F13E2" w14:textId="77777777" w:rsidR="00660199" w:rsidRPr="00CA66E6" w:rsidRDefault="00660199" w:rsidP="00530386">
            <w:pPr>
              <w:pStyle w:val="TableSubHead"/>
              <w:tabs>
                <w:tab w:val="left" w:pos="5400"/>
              </w:tabs>
              <w:rPr>
                <w:rFonts w:asciiTheme="majorHAnsi" w:hAnsiTheme="majorHAnsi"/>
                <w:sz w:val="20"/>
              </w:rPr>
            </w:pPr>
            <w:bookmarkStart w:id="3" w:name="bold7"/>
            <w:bookmarkStart w:id="4" w:name="italic8"/>
            <w:bookmarkEnd w:id="1"/>
            <w:bookmarkEnd w:id="2"/>
            <w:r w:rsidRPr="00CA66E6">
              <w:rPr>
                <w:rFonts w:asciiTheme="majorHAnsi" w:hAnsiTheme="majorHAnsi"/>
                <w:sz w:val="20"/>
              </w:rPr>
              <w:t>Introduction</w:t>
            </w:r>
            <w:bookmarkEnd w:id="3"/>
            <w:bookmarkEnd w:id="4"/>
          </w:p>
        </w:tc>
      </w:tr>
      <w:tr w:rsidR="00660199" w:rsidRPr="00CA66E6" w14:paraId="2B615BC7" w14:textId="77777777" w:rsidTr="00530386">
        <w:tc>
          <w:tcPr>
            <w:tcW w:w="0" w:type="auto"/>
            <w:gridSpan w:val="2"/>
          </w:tcPr>
          <w:p w14:paraId="785749C8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5" w:name="bold8"/>
            <w:bookmarkStart w:id="6" w:name="italic9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Background/</w:t>
            </w:r>
            <w:bookmarkStart w:id="7" w:name="bold9"/>
            <w:bookmarkStart w:id="8" w:name="italic10"/>
            <w:bookmarkEnd w:id="5"/>
            <w:bookmarkEnd w:id="6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rationale</w:t>
            </w:r>
            <w:bookmarkEnd w:id="7"/>
            <w:bookmarkEnd w:id="8"/>
          </w:p>
        </w:tc>
        <w:tc>
          <w:tcPr>
            <w:tcW w:w="0" w:type="auto"/>
          </w:tcPr>
          <w:p w14:paraId="47B6807B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F6BCE38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Explain the scientific background and rationale for the investigation being reported</w:t>
            </w:r>
          </w:p>
          <w:p w14:paraId="25D30486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 xml:space="preserve">Yes: </w:t>
            </w:r>
            <w:r w:rsidRPr="00CA66E6">
              <w:rPr>
                <w:rFonts w:asciiTheme="majorHAnsi" w:hAnsiTheme="majorHAnsi"/>
                <w:b/>
                <w:i/>
                <w:sz w:val="20"/>
                <w:szCs w:val="20"/>
              </w:rPr>
              <w:t>“One weakness is that most evidence comes from the Western world, making it unclear to what extent these findings are generalizable.”</w:t>
            </w:r>
          </w:p>
        </w:tc>
      </w:tr>
      <w:tr w:rsidR="00660199" w:rsidRPr="00CA66E6" w14:paraId="2BFE286A" w14:textId="77777777" w:rsidTr="00530386">
        <w:tc>
          <w:tcPr>
            <w:tcW w:w="0" w:type="auto"/>
            <w:gridSpan w:val="2"/>
          </w:tcPr>
          <w:p w14:paraId="510AA5A0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9" w:name="bold10" w:colFirst="0" w:colLast="0"/>
            <w:bookmarkStart w:id="10" w:name="italic11" w:colFirst="0" w:colLast="0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Objectives</w:t>
            </w:r>
          </w:p>
        </w:tc>
        <w:tc>
          <w:tcPr>
            <w:tcW w:w="0" w:type="auto"/>
          </w:tcPr>
          <w:p w14:paraId="2080DE24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AD6DDF4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State specific objectives, including any prespecified hypotheses</w:t>
            </w:r>
          </w:p>
          <w:p w14:paraId="700D8911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1) to investigate the extent to which socioeconomic and psychosocial factors associate with CVD mortality in four Eastern European populations. More specifically:</w:t>
            </w:r>
          </w:p>
          <w:p w14:paraId="5250508E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a) whether these two sets of risk factors are independently associated with CVD;</w:t>
            </w:r>
          </w:p>
          <w:p w14:paraId="6E2F2955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 xml:space="preserve">b) whether psychosocial factors accounted for socioeconomic differences in CVD mortality; and </w:t>
            </w:r>
          </w:p>
          <w:p w14:paraId="2251823D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c) whether socioeconomic and psychosocial factors help to explain the high rates of CVD mortality in in Russia when compared to populations with lower rates.</w:t>
            </w:r>
          </w:p>
        </w:tc>
      </w:tr>
      <w:tr w:rsidR="00660199" w:rsidRPr="00CA66E6" w14:paraId="3E907B9E" w14:textId="77777777" w:rsidTr="00530386">
        <w:tc>
          <w:tcPr>
            <w:tcW w:w="0" w:type="auto"/>
            <w:gridSpan w:val="4"/>
          </w:tcPr>
          <w:p w14:paraId="50614492" w14:textId="77777777" w:rsidR="00660199" w:rsidRPr="00CA66E6" w:rsidRDefault="00660199" w:rsidP="00530386">
            <w:pPr>
              <w:pStyle w:val="TableSubHead"/>
              <w:tabs>
                <w:tab w:val="left" w:pos="5400"/>
              </w:tabs>
              <w:rPr>
                <w:rFonts w:asciiTheme="majorHAnsi" w:hAnsiTheme="majorHAnsi"/>
                <w:sz w:val="20"/>
              </w:rPr>
            </w:pPr>
            <w:bookmarkStart w:id="11" w:name="bold11"/>
            <w:bookmarkStart w:id="12" w:name="italic12"/>
            <w:bookmarkEnd w:id="9"/>
            <w:bookmarkEnd w:id="10"/>
            <w:r w:rsidRPr="00CA66E6">
              <w:rPr>
                <w:rFonts w:asciiTheme="majorHAnsi" w:hAnsiTheme="majorHAnsi"/>
                <w:sz w:val="20"/>
              </w:rPr>
              <w:t>Methods</w:t>
            </w:r>
            <w:bookmarkEnd w:id="11"/>
            <w:bookmarkEnd w:id="12"/>
          </w:p>
        </w:tc>
      </w:tr>
      <w:tr w:rsidR="00660199" w:rsidRPr="00CA66E6" w14:paraId="6C5C0524" w14:textId="77777777" w:rsidTr="00530386">
        <w:tc>
          <w:tcPr>
            <w:tcW w:w="0" w:type="auto"/>
            <w:gridSpan w:val="2"/>
          </w:tcPr>
          <w:p w14:paraId="47E3296D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13" w:name="bold12" w:colFirst="0" w:colLast="0"/>
            <w:bookmarkStart w:id="14" w:name="italic13" w:colFirst="0" w:colLast="0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Study design</w:t>
            </w:r>
          </w:p>
        </w:tc>
        <w:tc>
          <w:tcPr>
            <w:tcW w:w="0" w:type="auto"/>
          </w:tcPr>
          <w:p w14:paraId="70B909F2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5BF7078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 xml:space="preserve">Present key elements of study design early in the paper </w:t>
            </w:r>
          </w:p>
          <w:p w14:paraId="1C4A6045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Yes under “Methods - Participants”</w:t>
            </w:r>
          </w:p>
        </w:tc>
      </w:tr>
      <w:tr w:rsidR="00660199" w:rsidRPr="00CA66E6" w14:paraId="4D4743AD" w14:textId="77777777" w:rsidTr="00530386">
        <w:tc>
          <w:tcPr>
            <w:tcW w:w="0" w:type="auto"/>
            <w:gridSpan w:val="2"/>
          </w:tcPr>
          <w:p w14:paraId="213E1A42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15" w:name="bold13" w:colFirst="0" w:colLast="0"/>
            <w:bookmarkStart w:id="16" w:name="italic14" w:colFirst="0" w:colLast="0"/>
            <w:bookmarkEnd w:id="13"/>
            <w:bookmarkEnd w:id="14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Setting</w:t>
            </w:r>
          </w:p>
        </w:tc>
        <w:tc>
          <w:tcPr>
            <w:tcW w:w="0" w:type="auto"/>
          </w:tcPr>
          <w:p w14:paraId="66822A45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A9C802B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 xml:space="preserve">Describe the setting, locations, and relevant dates, including periods of recruitment, exposure, follow-up, and data collection </w:t>
            </w:r>
          </w:p>
          <w:p w14:paraId="50EDC910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Yes under “Methods - Participants”</w:t>
            </w:r>
          </w:p>
        </w:tc>
      </w:tr>
      <w:bookmarkEnd w:id="15"/>
      <w:bookmarkEnd w:id="16"/>
      <w:tr w:rsidR="00660199" w:rsidRPr="00CA66E6" w14:paraId="2211D8D5" w14:textId="77777777" w:rsidTr="00530386">
        <w:tc>
          <w:tcPr>
            <w:tcW w:w="0" w:type="auto"/>
            <w:gridSpan w:val="2"/>
            <w:vMerge w:val="restart"/>
          </w:tcPr>
          <w:p w14:paraId="41FC2E05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14:paraId="027E5E6C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4F8F83A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(</w:t>
            </w:r>
            <w:r w:rsidRPr="00CA66E6">
              <w:rPr>
                <w:rFonts w:asciiTheme="majorHAnsi" w:hAnsiTheme="majorHAnsi"/>
                <w:i/>
                <w:sz w:val="20"/>
                <w:szCs w:val="20"/>
              </w:rPr>
              <w:t>a</w:t>
            </w:r>
            <w:r w:rsidRPr="00CA66E6">
              <w:rPr>
                <w:rFonts w:asciiTheme="majorHAnsi" w:hAnsiTheme="majorHAnsi"/>
                <w:sz w:val="20"/>
                <w:szCs w:val="20"/>
              </w:rPr>
              <w:t xml:space="preserve">) Give the eligibility criteria, and the sources and methods of selection of participants. Describe methods of follow-up </w:t>
            </w:r>
          </w:p>
          <w:p w14:paraId="1E579C3F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 xml:space="preserve">Yes under “Methods - Participants” </w:t>
            </w:r>
          </w:p>
        </w:tc>
      </w:tr>
      <w:tr w:rsidR="00660199" w:rsidRPr="00CA66E6" w14:paraId="7AD3E651" w14:textId="77777777" w:rsidTr="00530386">
        <w:tc>
          <w:tcPr>
            <w:tcW w:w="0" w:type="auto"/>
            <w:gridSpan w:val="2"/>
            <w:vMerge/>
          </w:tcPr>
          <w:p w14:paraId="21B822D8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17" w:name="bold14" w:colFirst="0" w:colLast="0"/>
            <w:bookmarkStart w:id="18" w:name="italic15" w:colFirst="0" w:colLast="0"/>
          </w:p>
        </w:tc>
        <w:tc>
          <w:tcPr>
            <w:tcW w:w="0" w:type="auto"/>
            <w:vMerge/>
          </w:tcPr>
          <w:p w14:paraId="301D8C8A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8A55C53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(</w:t>
            </w:r>
            <w:r w:rsidRPr="00CA66E6">
              <w:rPr>
                <w:rFonts w:asciiTheme="majorHAnsi" w:hAnsiTheme="majorHAnsi"/>
                <w:i/>
                <w:sz w:val="20"/>
                <w:szCs w:val="20"/>
              </w:rPr>
              <w:t>b</w:t>
            </w:r>
            <w:r w:rsidRPr="00CA66E6">
              <w:rPr>
                <w:rFonts w:asciiTheme="majorHAnsi" w:hAnsiTheme="majorHAnsi"/>
                <w:sz w:val="20"/>
                <w:szCs w:val="20"/>
              </w:rPr>
              <w:t>)</w:t>
            </w:r>
            <w:r w:rsidRPr="00CA66E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CA66E6">
              <w:rPr>
                <w:rFonts w:asciiTheme="majorHAnsi" w:hAnsiTheme="majorHAnsi"/>
                <w:sz w:val="20"/>
                <w:szCs w:val="20"/>
              </w:rPr>
              <w:t xml:space="preserve">For matched studies, give matching criteria and number of exposed and unexposed 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660199" w:rsidRPr="00CA66E6" w14:paraId="2A98DC03" w14:textId="77777777" w:rsidTr="00530386">
        <w:tc>
          <w:tcPr>
            <w:tcW w:w="0" w:type="auto"/>
            <w:gridSpan w:val="2"/>
          </w:tcPr>
          <w:p w14:paraId="2E37AF88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19" w:name="bold16" w:colFirst="0" w:colLast="0"/>
            <w:bookmarkStart w:id="20" w:name="italic17" w:colFirst="0" w:colLast="0"/>
            <w:bookmarkEnd w:id="17"/>
            <w:bookmarkEnd w:id="18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Variables</w:t>
            </w:r>
          </w:p>
        </w:tc>
        <w:tc>
          <w:tcPr>
            <w:tcW w:w="0" w:type="auto"/>
          </w:tcPr>
          <w:p w14:paraId="2955C2DC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5A212C37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Clearly define all outcomes, exposures, predictors, potential confounders, and effect modifiers. Give diagnostic criteria, if applicable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45AA1FF5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 xml:space="preserve">Yes under “Methods - Socioeconomic factors” and “Methods - Psychosocial factors” </w:t>
            </w:r>
          </w:p>
        </w:tc>
      </w:tr>
      <w:tr w:rsidR="00660199" w:rsidRPr="00CA66E6" w14:paraId="30C530C7" w14:textId="77777777" w:rsidTr="00530386">
        <w:trPr>
          <w:trHeight w:val="294"/>
        </w:trPr>
        <w:tc>
          <w:tcPr>
            <w:tcW w:w="0" w:type="auto"/>
            <w:gridSpan w:val="2"/>
          </w:tcPr>
          <w:p w14:paraId="453D290B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21" w:name="bold17"/>
            <w:bookmarkStart w:id="22" w:name="italic18"/>
            <w:bookmarkEnd w:id="19"/>
            <w:bookmarkEnd w:id="20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Data sources/</w:t>
            </w:r>
            <w:bookmarkStart w:id="23" w:name="bold18"/>
            <w:bookmarkStart w:id="24" w:name="italic19"/>
            <w:bookmarkEnd w:id="21"/>
            <w:bookmarkEnd w:id="22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 xml:space="preserve"> measurement</w:t>
            </w:r>
            <w:bookmarkEnd w:id="23"/>
            <w:bookmarkEnd w:id="24"/>
          </w:p>
        </w:tc>
        <w:tc>
          <w:tcPr>
            <w:tcW w:w="0" w:type="auto"/>
          </w:tcPr>
          <w:p w14:paraId="565C6F8C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8</w:t>
            </w:r>
            <w:bookmarkStart w:id="25" w:name="bold19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*</w:t>
            </w:r>
            <w:bookmarkEnd w:id="25"/>
          </w:p>
        </w:tc>
        <w:tc>
          <w:tcPr>
            <w:tcW w:w="0" w:type="auto"/>
          </w:tcPr>
          <w:p w14:paraId="333044EC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CA66E6">
              <w:rPr>
                <w:rFonts w:asciiTheme="majorHAnsi" w:hAnsiTheme="majorHAnsi"/>
                <w:sz w:val="20"/>
                <w:szCs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  <w:p w14:paraId="5DD0DD43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Yes under “Methods - Participants”</w:t>
            </w:r>
          </w:p>
        </w:tc>
      </w:tr>
      <w:tr w:rsidR="00660199" w:rsidRPr="00CA66E6" w14:paraId="5893D927" w14:textId="77777777" w:rsidTr="00530386">
        <w:tc>
          <w:tcPr>
            <w:tcW w:w="0" w:type="auto"/>
            <w:gridSpan w:val="2"/>
          </w:tcPr>
          <w:p w14:paraId="17ED092E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bookmarkStart w:id="26" w:name="bold20" w:colFirst="0" w:colLast="0"/>
            <w:bookmarkStart w:id="27" w:name="italic20" w:colFirst="0" w:colLast="0"/>
            <w:r w:rsidRPr="00CA66E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0" w:type="auto"/>
          </w:tcPr>
          <w:p w14:paraId="7B85D6BD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88C173B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Describe any efforts to address potential sources of bias. </w:t>
            </w:r>
          </w:p>
          <w:p w14:paraId="116414F8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 xml:space="preserve">Yes under “Methods - Statistical analysis” and under Results: </w:t>
            </w:r>
            <w:bookmarkStart w:id="28" w:name="_Hlk488695510"/>
          </w:p>
          <w:p w14:paraId="47851C19" w14:textId="77777777" w:rsidR="00660199" w:rsidRPr="00CA66E6" w:rsidRDefault="00660199" w:rsidP="00D5659D">
            <w:pPr>
              <w:tabs>
                <w:tab w:val="left" w:pos="5400"/>
              </w:tabs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Pr="00CA66E6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Sensitivity analyses gave similar results when limiting follow-up time to 8 years in all three countries; excluding those participants with less than 2 years of follow-up; excluding imputed data; when using all-cause mortality as the outcome; or when increasing the number of psychosocial/socioeconomic covariates (in model 3) from 6 to all 14 factors (S9-S12</w:t>
            </w:r>
            <w:r w:rsidR="00D5659D" w:rsidRPr="00CA66E6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 xml:space="preserve"> Tables</w:t>
            </w:r>
            <w:r w:rsidRPr="00CA66E6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)</w:t>
            </w:r>
            <w:bookmarkEnd w:id="28"/>
            <w:r w:rsidRPr="00CA66E6">
              <w:rPr>
                <w:rFonts w:asciiTheme="majorHAnsi" w:hAnsiTheme="majorHAnsi"/>
                <w:b/>
                <w:i/>
                <w:sz w:val="20"/>
                <w:szCs w:val="20"/>
              </w:rPr>
              <w:t>”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660199" w:rsidRPr="00CA66E6" w14:paraId="0309243B" w14:textId="77777777" w:rsidTr="00530386">
        <w:tc>
          <w:tcPr>
            <w:tcW w:w="0" w:type="auto"/>
            <w:gridSpan w:val="2"/>
          </w:tcPr>
          <w:p w14:paraId="3AFE807D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29" w:name="bold21" w:colFirst="0" w:colLast="0"/>
            <w:bookmarkStart w:id="30" w:name="italic21" w:colFirst="0" w:colLast="0"/>
            <w:bookmarkEnd w:id="26"/>
            <w:bookmarkEnd w:id="27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Study size</w:t>
            </w:r>
          </w:p>
        </w:tc>
        <w:tc>
          <w:tcPr>
            <w:tcW w:w="0" w:type="auto"/>
          </w:tcPr>
          <w:p w14:paraId="509414A6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BE90AF4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 xml:space="preserve">Explain how the study size was arrived at </w:t>
            </w:r>
          </w:p>
          <w:p w14:paraId="16562D00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Yes under “Methods - Participants”</w:t>
            </w:r>
          </w:p>
        </w:tc>
      </w:tr>
      <w:tr w:rsidR="00660199" w:rsidRPr="00CA66E6" w14:paraId="2BE3EFBA" w14:textId="77777777" w:rsidTr="00530386">
        <w:tc>
          <w:tcPr>
            <w:tcW w:w="0" w:type="auto"/>
            <w:gridSpan w:val="2"/>
          </w:tcPr>
          <w:p w14:paraId="10BFAD00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31" w:name="bold22"/>
            <w:bookmarkStart w:id="32" w:name="italic22"/>
            <w:bookmarkEnd w:id="29"/>
            <w:bookmarkEnd w:id="30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Quantitative</w:t>
            </w:r>
            <w:bookmarkStart w:id="33" w:name="bold23"/>
            <w:bookmarkStart w:id="34" w:name="italic23"/>
            <w:bookmarkEnd w:id="31"/>
            <w:bookmarkEnd w:id="32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 xml:space="preserve"> variables</w:t>
            </w:r>
            <w:bookmarkEnd w:id="33"/>
            <w:bookmarkEnd w:id="34"/>
          </w:p>
        </w:tc>
        <w:tc>
          <w:tcPr>
            <w:tcW w:w="0" w:type="auto"/>
          </w:tcPr>
          <w:p w14:paraId="245C8A02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0D273144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 xml:space="preserve">Explain how quantitative variables were handled in the analyses. If applicable, describe which groupings were chosen and why </w:t>
            </w:r>
          </w:p>
          <w:p w14:paraId="3399BC92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Yes under “Methods”</w:t>
            </w:r>
          </w:p>
        </w:tc>
      </w:tr>
      <w:tr w:rsidR="00660199" w:rsidRPr="00CA66E6" w14:paraId="18BE7E5F" w14:textId="77777777" w:rsidTr="00530386">
        <w:tc>
          <w:tcPr>
            <w:tcW w:w="0" w:type="auto"/>
            <w:gridSpan w:val="2"/>
            <w:vMerge w:val="restart"/>
          </w:tcPr>
          <w:p w14:paraId="62707F5F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bookmarkStart w:id="35" w:name="italic24"/>
            <w:r w:rsidRPr="00CA66E6">
              <w:rPr>
                <w:rFonts w:asciiTheme="majorHAnsi" w:hAnsiTheme="majorHAnsi"/>
                <w:sz w:val="20"/>
                <w:szCs w:val="20"/>
              </w:rPr>
              <w:t>Statistical</w:t>
            </w:r>
            <w:bookmarkStart w:id="36" w:name="italic25"/>
            <w:bookmarkEnd w:id="35"/>
            <w:r w:rsidRPr="00CA66E6">
              <w:rPr>
                <w:rFonts w:asciiTheme="majorHAnsi" w:hAnsiTheme="majorHAnsi"/>
                <w:sz w:val="20"/>
                <w:szCs w:val="20"/>
              </w:rPr>
              <w:t xml:space="preserve"> methods</w:t>
            </w:r>
            <w:bookmarkEnd w:id="36"/>
          </w:p>
        </w:tc>
        <w:tc>
          <w:tcPr>
            <w:tcW w:w="0" w:type="auto"/>
            <w:vMerge w:val="restart"/>
          </w:tcPr>
          <w:p w14:paraId="10D34053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13575758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(</w:t>
            </w:r>
            <w:r w:rsidRPr="00CA66E6">
              <w:rPr>
                <w:rFonts w:asciiTheme="majorHAnsi" w:hAnsiTheme="majorHAnsi"/>
                <w:i/>
                <w:sz w:val="20"/>
                <w:szCs w:val="20"/>
              </w:rPr>
              <w:t>a</w:t>
            </w:r>
            <w:r w:rsidRPr="00CA66E6">
              <w:rPr>
                <w:rFonts w:asciiTheme="majorHAnsi" w:hAnsiTheme="majorHAnsi"/>
                <w:sz w:val="20"/>
                <w:szCs w:val="20"/>
              </w:rPr>
              <w:t xml:space="preserve">) Describe all statistical methods, including those used to control for confounding 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</w:tr>
      <w:tr w:rsidR="00660199" w:rsidRPr="00CA66E6" w14:paraId="29589067" w14:textId="77777777" w:rsidTr="00530386">
        <w:tc>
          <w:tcPr>
            <w:tcW w:w="0" w:type="auto"/>
            <w:gridSpan w:val="2"/>
            <w:vMerge/>
          </w:tcPr>
          <w:p w14:paraId="5F02CD37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37" w:name="bold24" w:colFirst="0" w:colLast="0"/>
            <w:bookmarkStart w:id="38" w:name="italic26" w:colFirst="0" w:colLast="0"/>
          </w:p>
        </w:tc>
        <w:tc>
          <w:tcPr>
            <w:tcW w:w="0" w:type="auto"/>
            <w:vMerge/>
          </w:tcPr>
          <w:p w14:paraId="0987947F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15873A0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(</w:t>
            </w:r>
            <w:r w:rsidRPr="00CA66E6">
              <w:rPr>
                <w:rFonts w:asciiTheme="majorHAnsi" w:hAnsiTheme="majorHAnsi"/>
                <w:i/>
                <w:sz w:val="20"/>
                <w:szCs w:val="20"/>
              </w:rPr>
              <w:t>b</w:t>
            </w:r>
            <w:r w:rsidRPr="00CA66E6">
              <w:rPr>
                <w:rFonts w:asciiTheme="majorHAnsi" w:hAnsiTheme="majorHAnsi"/>
                <w:sz w:val="20"/>
                <w:szCs w:val="20"/>
              </w:rPr>
              <w:t xml:space="preserve">) Describe any methods used to examine subgroups and interactions 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</w:tr>
      <w:tr w:rsidR="00660199" w:rsidRPr="00CA66E6" w14:paraId="60C2D5BC" w14:textId="77777777" w:rsidTr="00530386">
        <w:tc>
          <w:tcPr>
            <w:tcW w:w="0" w:type="auto"/>
            <w:gridSpan w:val="2"/>
            <w:vMerge/>
          </w:tcPr>
          <w:p w14:paraId="45A879A3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39" w:name="bold25" w:colFirst="0" w:colLast="0"/>
            <w:bookmarkStart w:id="40" w:name="italic27" w:colFirst="0" w:colLast="0"/>
            <w:bookmarkEnd w:id="37"/>
            <w:bookmarkEnd w:id="38"/>
          </w:p>
        </w:tc>
        <w:tc>
          <w:tcPr>
            <w:tcW w:w="0" w:type="auto"/>
            <w:vMerge/>
          </w:tcPr>
          <w:p w14:paraId="6B4F4139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A860DD5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(</w:t>
            </w:r>
            <w:r w:rsidRPr="00CA66E6">
              <w:rPr>
                <w:rFonts w:asciiTheme="majorHAnsi" w:hAnsiTheme="majorHAnsi"/>
                <w:i/>
                <w:sz w:val="20"/>
                <w:szCs w:val="20"/>
              </w:rPr>
              <w:t>c</w:t>
            </w:r>
            <w:r w:rsidRPr="00CA66E6">
              <w:rPr>
                <w:rFonts w:asciiTheme="majorHAnsi" w:hAnsiTheme="majorHAnsi"/>
                <w:sz w:val="20"/>
                <w:szCs w:val="20"/>
              </w:rPr>
              <w:t xml:space="preserve">) Explain how missing data were addressed </w:t>
            </w:r>
          </w:p>
          <w:p w14:paraId="63CD9465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“Between 0-24% of the data was missing for each variable. This was imputed from 10 multiple imputation models that included vital status, follow-up time and all covariates.” 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Sensitivity analyses excluded imputed data.</w:t>
            </w:r>
          </w:p>
        </w:tc>
      </w:tr>
      <w:tr w:rsidR="00660199" w:rsidRPr="00CA66E6" w14:paraId="6488096F" w14:textId="77777777" w:rsidTr="00530386">
        <w:tc>
          <w:tcPr>
            <w:tcW w:w="0" w:type="auto"/>
            <w:gridSpan w:val="2"/>
            <w:vMerge/>
          </w:tcPr>
          <w:p w14:paraId="2D8E6E7B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41" w:name="bold26" w:colFirst="0" w:colLast="0"/>
            <w:bookmarkStart w:id="42" w:name="italic28" w:colFirst="0" w:colLast="0"/>
            <w:bookmarkEnd w:id="39"/>
            <w:bookmarkEnd w:id="40"/>
          </w:p>
        </w:tc>
        <w:tc>
          <w:tcPr>
            <w:tcW w:w="0" w:type="auto"/>
            <w:vMerge/>
          </w:tcPr>
          <w:p w14:paraId="4C312EB6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D9E7A4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(</w:t>
            </w:r>
            <w:r w:rsidRPr="00CA66E6">
              <w:rPr>
                <w:rFonts w:asciiTheme="majorHAnsi" w:hAnsiTheme="majorHAnsi"/>
                <w:i/>
                <w:sz w:val="20"/>
                <w:szCs w:val="20"/>
              </w:rPr>
              <w:t>d</w:t>
            </w:r>
            <w:r w:rsidRPr="00CA66E6">
              <w:rPr>
                <w:rFonts w:asciiTheme="majorHAnsi" w:hAnsiTheme="majorHAnsi"/>
                <w:sz w:val="20"/>
                <w:szCs w:val="20"/>
              </w:rPr>
              <w:t xml:space="preserve">) If applicable, explain how loss to follow-up was addressed. </w:t>
            </w:r>
          </w:p>
          <w:p w14:paraId="63984B27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Yes under “Methods - Participants”</w:t>
            </w:r>
          </w:p>
        </w:tc>
      </w:tr>
      <w:tr w:rsidR="00660199" w:rsidRPr="00CA66E6" w14:paraId="275A21A0" w14:textId="77777777" w:rsidTr="00530386">
        <w:tc>
          <w:tcPr>
            <w:tcW w:w="0" w:type="auto"/>
            <w:gridSpan w:val="2"/>
            <w:vMerge/>
          </w:tcPr>
          <w:p w14:paraId="51DEC13D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43" w:name="bold27" w:colFirst="0" w:colLast="0"/>
            <w:bookmarkStart w:id="44" w:name="italic29" w:colFirst="0" w:colLast="0"/>
            <w:bookmarkEnd w:id="41"/>
            <w:bookmarkEnd w:id="42"/>
          </w:p>
        </w:tc>
        <w:tc>
          <w:tcPr>
            <w:tcW w:w="0" w:type="auto"/>
            <w:vMerge/>
          </w:tcPr>
          <w:p w14:paraId="69A819CC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F2A2BD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(</w:t>
            </w:r>
            <w:r w:rsidRPr="00CA66E6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e</w:t>
            </w:r>
            <w:r w:rsidRPr="00CA66E6">
              <w:rPr>
                <w:rFonts w:asciiTheme="majorHAnsi" w:hAnsiTheme="majorHAnsi"/>
                <w:sz w:val="20"/>
                <w:szCs w:val="20"/>
              </w:rPr>
              <w:t xml:space="preserve">) Describe any sensitivity analyses 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</w:tr>
      <w:tr w:rsidR="00660199" w:rsidRPr="00CA66E6" w14:paraId="7B64C3A9" w14:textId="77777777" w:rsidTr="00530386">
        <w:tc>
          <w:tcPr>
            <w:tcW w:w="0" w:type="auto"/>
            <w:gridSpan w:val="4"/>
          </w:tcPr>
          <w:p w14:paraId="47C8BF6E" w14:textId="77777777" w:rsidR="00660199" w:rsidRPr="00CA66E6" w:rsidRDefault="00660199" w:rsidP="00530386">
            <w:pPr>
              <w:pStyle w:val="TableSubHead"/>
              <w:tabs>
                <w:tab w:val="left" w:pos="5400"/>
              </w:tabs>
              <w:rPr>
                <w:rFonts w:asciiTheme="majorHAnsi" w:hAnsiTheme="majorHAnsi"/>
                <w:sz w:val="20"/>
              </w:rPr>
            </w:pPr>
            <w:bookmarkStart w:id="45" w:name="bold28"/>
            <w:bookmarkStart w:id="46" w:name="italic30"/>
            <w:bookmarkEnd w:id="43"/>
            <w:bookmarkEnd w:id="44"/>
            <w:r w:rsidRPr="00CA66E6">
              <w:rPr>
                <w:rFonts w:asciiTheme="majorHAnsi" w:hAnsiTheme="majorHAnsi"/>
                <w:sz w:val="20"/>
              </w:rPr>
              <w:t>Results</w:t>
            </w:r>
            <w:bookmarkEnd w:id="45"/>
            <w:bookmarkEnd w:id="46"/>
          </w:p>
        </w:tc>
      </w:tr>
      <w:tr w:rsidR="00660199" w:rsidRPr="00CA66E6" w14:paraId="3EE58C2B" w14:textId="77777777" w:rsidTr="00530386">
        <w:tc>
          <w:tcPr>
            <w:tcW w:w="0" w:type="auto"/>
            <w:vMerge w:val="restart"/>
          </w:tcPr>
          <w:p w14:paraId="63B32F64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47" w:name="bold29"/>
            <w:bookmarkStart w:id="48" w:name="italic31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Participants</w:t>
            </w:r>
            <w:bookmarkEnd w:id="47"/>
            <w:bookmarkEnd w:id="48"/>
          </w:p>
        </w:tc>
        <w:tc>
          <w:tcPr>
            <w:tcW w:w="0" w:type="auto"/>
            <w:vMerge w:val="restart"/>
          </w:tcPr>
          <w:p w14:paraId="6C2DF90D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13</w:t>
            </w:r>
            <w:bookmarkStart w:id="49" w:name="bold30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*</w:t>
            </w:r>
            <w:bookmarkEnd w:id="49"/>
          </w:p>
        </w:tc>
        <w:tc>
          <w:tcPr>
            <w:tcW w:w="0" w:type="auto"/>
            <w:gridSpan w:val="2"/>
          </w:tcPr>
          <w:p w14:paraId="3AB84CE0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 xml:space="preserve">(a) Report numbers of individuals at each stage of study—eg numbers potentially eligible, examined for eligibility, confirmed eligible, included in the study, completing follow-up, and analysed </w:t>
            </w:r>
          </w:p>
          <w:p w14:paraId="4B6A0F9B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Yes under “Methods - Participants”</w:t>
            </w:r>
          </w:p>
        </w:tc>
      </w:tr>
      <w:tr w:rsidR="00660199" w:rsidRPr="00CA66E6" w14:paraId="1BB17E11" w14:textId="77777777" w:rsidTr="00530386">
        <w:tc>
          <w:tcPr>
            <w:tcW w:w="0" w:type="auto"/>
            <w:vMerge/>
          </w:tcPr>
          <w:p w14:paraId="073F25D1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50" w:name="bold31" w:colFirst="0" w:colLast="0"/>
            <w:bookmarkStart w:id="51" w:name="italic32" w:colFirst="0" w:colLast="0"/>
          </w:p>
        </w:tc>
        <w:tc>
          <w:tcPr>
            <w:tcW w:w="0" w:type="auto"/>
            <w:vMerge/>
          </w:tcPr>
          <w:p w14:paraId="1C9A6E63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6B898CED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 xml:space="preserve">(b) Give reasons for non-participation at each stage </w:t>
            </w:r>
          </w:p>
          <w:p w14:paraId="16F04C72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Yes under “Methods - Participants”</w:t>
            </w:r>
          </w:p>
        </w:tc>
      </w:tr>
      <w:tr w:rsidR="00660199" w:rsidRPr="00CA66E6" w14:paraId="3D5A2BD2" w14:textId="77777777" w:rsidTr="00530386">
        <w:tc>
          <w:tcPr>
            <w:tcW w:w="0" w:type="auto"/>
            <w:vMerge/>
          </w:tcPr>
          <w:p w14:paraId="033E250D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52" w:name="bold32" w:colFirst="0" w:colLast="0"/>
            <w:bookmarkStart w:id="53" w:name="italic33" w:colFirst="0" w:colLast="0"/>
            <w:bookmarkEnd w:id="50"/>
            <w:bookmarkEnd w:id="51"/>
          </w:p>
        </w:tc>
        <w:tc>
          <w:tcPr>
            <w:tcW w:w="0" w:type="auto"/>
            <w:vMerge/>
          </w:tcPr>
          <w:p w14:paraId="02201328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238B9830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bookmarkStart w:id="54" w:name="OLE_LINK4"/>
            <w:r w:rsidRPr="00CA66E6">
              <w:rPr>
                <w:rFonts w:asciiTheme="majorHAnsi" w:hAnsiTheme="majorHAnsi"/>
                <w:sz w:val="20"/>
                <w:szCs w:val="20"/>
              </w:rPr>
              <w:t>(c) Consider use of a flow diagram</w:t>
            </w:r>
            <w:bookmarkEnd w:id="54"/>
            <w:r w:rsidRPr="00CA66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Not done, (as flow is quite simple),</w:t>
            </w:r>
          </w:p>
        </w:tc>
      </w:tr>
      <w:tr w:rsidR="00660199" w:rsidRPr="00CA66E6" w14:paraId="38C71DAB" w14:textId="77777777" w:rsidTr="00530386">
        <w:tc>
          <w:tcPr>
            <w:tcW w:w="0" w:type="auto"/>
            <w:vMerge w:val="restart"/>
          </w:tcPr>
          <w:p w14:paraId="474FE6F0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55" w:name="bold33"/>
            <w:bookmarkStart w:id="56" w:name="italic34"/>
            <w:bookmarkEnd w:id="52"/>
            <w:bookmarkEnd w:id="53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 xml:space="preserve">Descriptive </w:t>
            </w:r>
            <w:bookmarkStart w:id="57" w:name="bold34"/>
            <w:bookmarkStart w:id="58" w:name="italic35"/>
            <w:bookmarkEnd w:id="55"/>
            <w:bookmarkEnd w:id="56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data</w:t>
            </w:r>
            <w:bookmarkEnd w:id="57"/>
            <w:bookmarkEnd w:id="58"/>
          </w:p>
        </w:tc>
        <w:tc>
          <w:tcPr>
            <w:tcW w:w="0" w:type="auto"/>
            <w:vMerge w:val="restart"/>
          </w:tcPr>
          <w:p w14:paraId="5F5B623F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14</w:t>
            </w:r>
            <w:bookmarkStart w:id="59" w:name="bold35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*</w:t>
            </w:r>
            <w:bookmarkEnd w:id="59"/>
          </w:p>
        </w:tc>
        <w:tc>
          <w:tcPr>
            <w:tcW w:w="0" w:type="auto"/>
            <w:gridSpan w:val="2"/>
          </w:tcPr>
          <w:p w14:paraId="4FD4FBA7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 xml:space="preserve">(a) Give characteristics of study participants (eg demographic, clinical, social) and information on exposures and potential confounders 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Yes, table 1</w:t>
            </w:r>
          </w:p>
        </w:tc>
      </w:tr>
      <w:tr w:rsidR="00660199" w:rsidRPr="00CA66E6" w14:paraId="58144692" w14:textId="77777777" w:rsidTr="00530386">
        <w:tc>
          <w:tcPr>
            <w:tcW w:w="0" w:type="auto"/>
            <w:vMerge/>
          </w:tcPr>
          <w:p w14:paraId="49CA0775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60" w:name="bold36" w:colFirst="0" w:colLast="0"/>
            <w:bookmarkStart w:id="61" w:name="italic36" w:colFirst="0" w:colLast="0"/>
          </w:p>
        </w:tc>
        <w:tc>
          <w:tcPr>
            <w:tcW w:w="0" w:type="auto"/>
            <w:vMerge/>
          </w:tcPr>
          <w:p w14:paraId="668CE147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45AB4F76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 xml:space="preserve">(b) Indicate number of participants with missing data for each variable of interest 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Yes, table 1</w:t>
            </w:r>
          </w:p>
        </w:tc>
      </w:tr>
      <w:tr w:rsidR="00660199" w:rsidRPr="00CA66E6" w14:paraId="4FE4ECF3" w14:textId="77777777" w:rsidTr="00530386">
        <w:tc>
          <w:tcPr>
            <w:tcW w:w="0" w:type="auto"/>
            <w:vMerge/>
          </w:tcPr>
          <w:p w14:paraId="1CE42DAD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62" w:name="bold37" w:colFirst="0" w:colLast="0"/>
            <w:bookmarkStart w:id="63" w:name="italic37" w:colFirst="0" w:colLast="0"/>
            <w:bookmarkEnd w:id="60"/>
            <w:bookmarkEnd w:id="61"/>
          </w:p>
        </w:tc>
        <w:tc>
          <w:tcPr>
            <w:tcW w:w="0" w:type="auto"/>
            <w:vMerge/>
          </w:tcPr>
          <w:p w14:paraId="78B90921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6DA03B89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 xml:space="preserve">(c) Summarise follow-up time (eg, average and total amount), 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yes Table 1 for averages. Totals are given in methods:</w:t>
            </w:r>
          </w:p>
          <w:p w14:paraId="3718DD0C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CA66E6">
              <w:rPr>
                <w:rFonts w:asciiTheme="majorHAnsi" w:hAnsiTheme="majorHAnsi"/>
                <w:b/>
                <w:i/>
                <w:sz w:val="20"/>
                <w:szCs w:val="20"/>
              </w:rPr>
              <w:t>“Follow up of 8, 9, 7, and 11 years respectively [in the four cohorts analysed]”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660199" w:rsidRPr="00CA66E6" w14:paraId="78984F97" w14:textId="77777777" w:rsidTr="00530386">
        <w:trPr>
          <w:trHeight w:val="295"/>
        </w:trPr>
        <w:tc>
          <w:tcPr>
            <w:tcW w:w="0" w:type="auto"/>
            <w:tcBorders>
              <w:bottom w:val="single" w:sz="4" w:space="0" w:color="auto"/>
            </w:tcBorders>
          </w:tcPr>
          <w:p w14:paraId="1C630D15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64" w:name="bold38" w:colFirst="0" w:colLast="0"/>
            <w:bookmarkStart w:id="65" w:name="italic38" w:colFirst="0" w:colLast="0"/>
            <w:bookmarkEnd w:id="62"/>
            <w:bookmarkEnd w:id="63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Outcome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F99A33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15</w:t>
            </w:r>
            <w:bookmarkStart w:id="66" w:name="bold39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*</w:t>
            </w:r>
            <w:bookmarkEnd w:id="66"/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89D5983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 xml:space="preserve">Report numbers of outcome events or summary measures over time </w:t>
            </w:r>
          </w:p>
          <w:p w14:paraId="777FDF43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Yes in abstract:</w:t>
            </w:r>
          </w:p>
          <w:p w14:paraId="7FA50406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i/>
                <w:sz w:val="20"/>
                <w:szCs w:val="20"/>
              </w:rPr>
              <w:t>“676 participants died from CVD”</w:t>
            </w:r>
          </w:p>
        </w:tc>
      </w:tr>
      <w:tr w:rsidR="00660199" w:rsidRPr="00CA66E6" w14:paraId="456D1BAA" w14:textId="77777777" w:rsidTr="00530386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63245FA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67" w:name="italic40" w:colFirst="0" w:colLast="0"/>
            <w:bookmarkStart w:id="68" w:name="bold41" w:colFirst="0" w:colLast="0"/>
            <w:bookmarkEnd w:id="64"/>
            <w:bookmarkEnd w:id="65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Main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1B32D82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E5BC13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(</w:t>
            </w:r>
            <w:r w:rsidRPr="00CA66E6">
              <w:rPr>
                <w:rFonts w:asciiTheme="majorHAnsi" w:hAnsiTheme="majorHAnsi"/>
                <w:i/>
                <w:sz w:val="20"/>
                <w:szCs w:val="20"/>
              </w:rPr>
              <w:t>a</w:t>
            </w:r>
            <w:r w:rsidRPr="00CA66E6">
              <w:rPr>
                <w:rFonts w:asciiTheme="majorHAnsi" w:hAnsiTheme="majorHAnsi"/>
                <w:sz w:val="20"/>
                <w:szCs w:val="20"/>
              </w:rPr>
              <w:t>) Give unadjusted estimates and, if applicable, confounder-adjusted estimates and their precision (eg, 95% confidence interval). Make clear which confounders were adjusted for and why they were included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 xml:space="preserve"> Yes Figures 3 and 5</w:t>
            </w:r>
          </w:p>
        </w:tc>
      </w:tr>
      <w:tr w:rsidR="00660199" w:rsidRPr="00CA66E6" w14:paraId="3BAC34CA" w14:textId="77777777" w:rsidTr="0053038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CB1EC8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69" w:name="italic41" w:colFirst="0" w:colLast="0"/>
            <w:bookmarkStart w:id="70" w:name="bold42" w:colFirst="0" w:colLast="0"/>
            <w:bookmarkEnd w:id="67"/>
            <w:bookmarkEnd w:id="68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687FD9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FD9395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(</w:t>
            </w:r>
            <w:r w:rsidRPr="00CA66E6">
              <w:rPr>
                <w:rFonts w:asciiTheme="majorHAnsi" w:hAnsiTheme="majorHAnsi"/>
                <w:i/>
                <w:sz w:val="20"/>
                <w:szCs w:val="20"/>
              </w:rPr>
              <w:t>b</w:t>
            </w:r>
            <w:r w:rsidRPr="00CA66E6">
              <w:rPr>
                <w:rFonts w:asciiTheme="majorHAnsi" w:hAnsiTheme="majorHAnsi"/>
                <w:sz w:val="20"/>
                <w:szCs w:val="20"/>
              </w:rPr>
              <w:t xml:space="preserve">) Report category boundaries when continuous variables were categorized </w:t>
            </w:r>
          </w:p>
          <w:p w14:paraId="2E137640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Yes, boundaries are given in the Methods section.</w:t>
            </w:r>
          </w:p>
        </w:tc>
      </w:tr>
      <w:tr w:rsidR="00660199" w:rsidRPr="00CA66E6" w14:paraId="7A625522" w14:textId="77777777" w:rsidTr="00530386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72046B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71" w:name="italic42" w:colFirst="0" w:colLast="0"/>
            <w:bookmarkStart w:id="72" w:name="bold43" w:colFirst="0" w:colLast="0"/>
            <w:bookmarkEnd w:id="69"/>
            <w:bookmarkEnd w:id="70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207150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7C7E0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(</w:t>
            </w:r>
            <w:r w:rsidRPr="00CA66E6">
              <w:rPr>
                <w:rFonts w:asciiTheme="majorHAnsi" w:hAnsiTheme="majorHAnsi"/>
                <w:i/>
                <w:sz w:val="20"/>
                <w:szCs w:val="20"/>
              </w:rPr>
              <w:t>c</w:t>
            </w:r>
            <w:r w:rsidRPr="00CA66E6">
              <w:rPr>
                <w:rFonts w:asciiTheme="majorHAnsi" w:hAnsiTheme="majorHAnsi"/>
                <w:sz w:val="20"/>
                <w:szCs w:val="20"/>
              </w:rPr>
              <w:t>) If relevant, consider translating estimates of relative risk into absolute risk for a meaningful time period.</w:t>
            </w:r>
          </w:p>
          <w:p w14:paraId="2BABD6F6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 xml:space="preserve">Deemed to be less relevant, given the large number of estimates presented. Absolute risk estimates are likely to be large. </w:t>
            </w:r>
          </w:p>
        </w:tc>
      </w:tr>
      <w:tr w:rsidR="00660199" w:rsidRPr="00CA66E6" w14:paraId="28A313D2" w14:textId="77777777" w:rsidTr="0053038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68FB47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73" w:name="italic43"/>
            <w:bookmarkStart w:id="74" w:name="bold44"/>
            <w:bookmarkEnd w:id="71"/>
            <w:bookmarkEnd w:id="72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Other analyses</w:t>
            </w:r>
            <w:bookmarkEnd w:id="73"/>
            <w:bookmarkEnd w:id="74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7CAB6F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C99698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 xml:space="preserve">Report other analyses done—eg analyses of subgroups and interactions, and sensitivity analyses 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 xml:space="preserve">Yes, </w:t>
            </w:r>
            <w:r w:rsidR="00D5659D" w:rsidRPr="00CA66E6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S9-S12 Tables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660199" w:rsidRPr="00CA66E6" w14:paraId="05C4F70E" w14:textId="77777777" w:rsidTr="00530386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133C2786" w14:textId="77777777" w:rsidR="00660199" w:rsidRPr="00CA66E6" w:rsidRDefault="00660199" w:rsidP="00530386">
            <w:pPr>
              <w:pStyle w:val="TableSubHead"/>
              <w:tabs>
                <w:tab w:val="left" w:pos="5400"/>
              </w:tabs>
              <w:rPr>
                <w:rFonts w:asciiTheme="majorHAnsi" w:hAnsiTheme="majorHAnsi"/>
                <w:sz w:val="20"/>
              </w:rPr>
            </w:pPr>
            <w:bookmarkStart w:id="75" w:name="italic44"/>
            <w:bookmarkStart w:id="76" w:name="bold45"/>
            <w:r w:rsidRPr="00CA66E6">
              <w:rPr>
                <w:rFonts w:asciiTheme="majorHAnsi" w:hAnsiTheme="majorHAnsi"/>
                <w:sz w:val="20"/>
              </w:rPr>
              <w:t>Discussion</w:t>
            </w:r>
            <w:bookmarkEnd w:id="75"/>
            <w:bookmarkEnd w:id="76"/>
          </w:p>
        </w:tc>
      </w:tr>
      <w:tr w:rsidR="00660199" w:rsidRPr="00CA66E6" w14:paraId="25A2896A" w14:textId="77777777" w:rsidTr="00530386">
        <w:tc>
          <w:tcPr>
            <w:tcW w:w="0" w:type="auto"/>
          </w:tcPr>
          <w:p w14:paraId="7046907A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77" w:name="italic45" w:colFirst="0" w:colLast="0"/>
            <w:bookmarkStart w:id="78" w:name="bold46" w:colFirst="0" w:colLast="0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Key results</w:t>
            </w:r>
          </w:p>
        </w:tc>
        <w:tc>
          <w:tcPr>
            <w:tcW w:w="0" w:type="auto"/>
          </w:tcPr>
          <w:p w14:paraId="5E218198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</w:tcPr>
          <w:p w14:paraId="46758600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 xml:space="preserve">Summarise key results with reference to study objectives 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Yes 1</w:t>
            </w:r>
            <w:r w:rsidRPr="00CA66E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 xml:space="preserve"> paragraph of discussion.</w:t>
            </w:r>
          </w:p>
        </w:tc>
      </w:tr>
      <w:tr w:rsidR="00660199" w:rsidRPr="00CA66E6" w14:paraId="6C1DF7F3" w14:textId="77777777" w:rsidTr="00530386">
        <w:tc>
          <w:tcPr>
            <w:tcW w:w="0" w:type="auto"/>
          </w:tcPr>
          <w:p w14:paraId="677E720F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79" w:name="italic46" w:colFirst="0" w:colLast="0"/>
            <w:bookmarkStart w:id="80" w:name="bold47" w:colFirst="0" w:colLast="0"/>
            <w:bookmarkEnd w:id="77"/>
            <w:bookmarkEnd w:id="78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Limitations</w:t>
            </w:r>
          </w:p>
        </w:tc>
        <w:tc>
          <w:tcPr>
            <w:tcW w:w="0" w:type="auto"/>
          </w:tcPr>
          <w:p w14:paraId="78EA9F62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</w:tcPr>
          <w:p w14:paraId="5BF16F0E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 xml:space="preserve">Discuss limitations of the study, taking into account sources of potential bias or imprecision. Discuss both direction and magnitude of any potential bias </w:t>
            </w:r>
          </w:p>
          <w:p w14:paraId="583E610C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Yes under “Discussion - Strengths and limitations”.</w:t>
            </w:r>
          </w:p>
        </w:tc>
      </w:tr>
      <w:tr w:rsidR="00660199" w:rsidRPr="00CA66E6" w14:paraId="217D7482" w14:textId="77777777" w:rsidTr="00530386">
        <w:tc>
          <w:tcPr>
            <w:tcW w:w="0" w:type="auto"/>
          </w:tcPr>
          <w:p w14:paraId="54BE2960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81" w:name="italic47" w:colFirst="0" w:colLast="0"/>
            <w:bookmarkStart w:id="82" w:name="bold48" w:colFirst="0" w:colLast="0"/>
            <w:bookmarkEnd w:id="79"/>
            <w:bookmarkEnd w:id="80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Interpretation</w:t>
            </w:r>
          </w:p>
        </w:tc>
        <w:tc>
          <w:tcPr>
            <w:tcW w:w="0" w:type="auto"/>
          </w:tcPr>
          <w:p w14:paraId="1E462AB5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</w:tcPr>
          <w:p w14:paraId="04E12BA3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 xml:space="preserve">Give a cautious overall interpretation of results considering objectives, limitations, multiplicity of analyses, results from similar studies, and other relevant evidence </w:t>
            </w:r>
          </w:p>
          <w:p w14:paraId="4D53C370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>Yes under “Discussion - Conclusion”.</w:t>
            </w:r>
          </w:p>
        </w:tc>
      </w:tr>
      <w:tr w:rsidR="00660199" w:rsidRPr="00CA66E6" w14:paraId="71C31840" w14:textId="77777777" w:rsidTr="00530386">
        <w:tc>
          <w:tcPr>
            <w:tcW w:w="0" w:type="auto"/>
          </w:tcPr>
          <w:p w14:paraId="64EB6A61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83" w:name="italic48" w:colFirst="0" w:colLast="0"/>
            <w:bookmarkStart w:id="84" w:name="bold49" w:colFirst="0" w:colLast="0"/>
            <w:bookmarkEnd w:id="81"/>
            <w:bookmarkEnd w:id="82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Generalisability</w:t>
            </w:r>
          </w:p>
        </w:tc>
        <w:tc>
          <w:tcPr>
            <w:tcW w:w="0" w:type="auto"/>
          </w:tcPr>
          <w:p w14:paraId="365CEC32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</w:tcPr>
          <w:p w14:paraId="25DE15A7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 xml:space="preserve">Discuss the generalisability (external validity) of the study results </w:t>
            </w:r>
          </w:p>
          <w:p w14:paraId="53F17930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 xml:space="preserve">Not that applicable, since we are testing generalizability in unusual settings. Discussed “Discussion - </w:t>
            </w:r>
            <w:r w:rsidRPr="00CA66E6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Comparison with research in Western settings”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</w:p>
        </w:tc>
      </w:tr>
      <w:tr w:rsidR="00660199" w:rsidRPr="00CA66E6" w14:paraId="0F218CC9" w14:textId="77777777" w:rsidTr="00530386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64864C14" w14:textId="77777777" w:rsidR="00660199" w:rsidRPr="00CA66E6" w:rsidRDefault="00660199" w:rsidP="00530386">
            <w:pPr>
              <w:pStyle w:val="TableSubHead"/>
              <w:tabs>
                <w:tab w:val="left" w:pos="5400"/>
              </w:tabs>
              <w:rPr>
                <w:rFonts w:asciiTheme="majorHAnsi" w:hAnsiTheme="majorHAnsi"/>
                <w:sz w:val="20"/>
              </w:rPr>
            </w:pPr>
            <w:bookmarkStart w:id="85" w:name="italic49"/>
            <w:bookmarkStart w:id="86" w:name="bold50"/>
            <w:bookmarkEnd w:id="83"/>
            <w:bookmarkEnd w:id="84"/>
            <w:r w:rsidRPr="00CA66E6">
              <w:rPr>
                <w:rFonts w:asciiTheme="majorHAnsi" w:hAnsiTheme="majorHAnsi"/>
                <w:sz w:val="20"/>
              </w:rPr>
              <w:t>Other information</w:t>
            </w:r>
            <w:bookmarkEnd w:id="85"/>
            <w:bookmarkEnd w:id="86"/>
          </w:p>
        </w:tc>
      </w:tr>
      <w:tr w:rsidR="00660199" w:rsidRPr="00CA66E6" w14:paraId="582C9F58" w14:textId="77777777" w:rsidTr="0053038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22B59E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bookmarkStart w:id="87" w:name="italic50" w:colFirst="0" w:colLast="0"/>
            <w:bookmarkStart w:id="88" w:name="bold51" w:colFirst="0" w:colLast="0"/>
            <w:r w:rsidRPr="00CA66E6">
              <w:rPr>
                <w:rFonts w:asciiTheme="majorHAnsi" w:hAnsiTheme="majorHAnsi"/>
                <w:bCs/>
                <w:sz w:val="20"/>
                <w:szCs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9E2385" w14:textId="77777777" w:rsidR="00660199" w:rsidRPr="00CA66E6" w:rsidRDefault="00660199" w:rsidP="00530386">
            <w:pPr>
              <w:tabs>
                <w:tab w:val="left" w:pos="54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C59D34" w14:textId="77777777" w:rsidR="00660199" w:rsidRPr="00CA66E6" w:rsidRDefault="00660199" w:rsidP="00530386">
            <w:pPr>
              <w:tabs>
                <w:tab w:val="left" w:pos="5400"/>
              </w:tabs>
              <w:rPr>
                <w:rFonts w:asciiTheme="majorHAnsi" w:hAnsiTheme="majorHAnsi"/>
                <w:sz w:val="20"/>
                <w:szCs w:val="20"/>
              </w:rPr>
            </w:pPr>
            <w:r w:rsidRPr="00CA66E6">
              <w:rPr>
                <w:rFonts w:asciiTheme="majorHAnsi" w:hAnsiTheme="majorHAnsi"/>
                <w:sz w:val="20"/>
                <w:szCs w:val="20"/>
              </w:rPr>
              <w:t>Give the source of funding and the role of the funders for the present study and, if applicable, for the original study on which the present article is based</w:t>
            </w:r>
            <w:r w:rsidRPr="00CA66E6">
              <w:rPr>
                <w:rFonts w:asciiTheme="majorHAnsi" w:hAnsiTheme="majorHAnsi"/>
                <w:b/>
                <w:sz w:val="20"/>
                <w:szCs w:val="20"/>
              </w:rPr>
              <w:t xml:space="preserve"> Yes</w:t>
            </w:r>
          </w:p>
        </w:tc>
      </w:tr>
      <w:bookmarkEnd w:id="87"/>
      <w:bookmarkEnd w:id="88"/>
    </w:tbl>
    <w:p w14:paraId="42E9C970" w14:textId="77777777" w:rsidR="00660199" w:rsidRPr="00CA66E6" w:rsidRDefault="00660199" w:rsidP="00660199">
      <w:pPr>
        <w:pStyle w:val="TableNote"/>
        <w:tabs>
          <w:tab w:val="left" w:pos="5400"/>
        </w:tabs>
        <w:rPr>
          <w:rFonts w:asciiTheme="majorHAnsi" w:hAnsiTheme="majorHAnsi"/>
          <w:bCs/>
          <w:sz w:val="20"/>
        </w:rPr>
      </w:pPr>
    </w:p>
    <w:p w14:paraId="1DE198B1" w14:textId="77777777" w:rsidR="00660199" w:rsidRPr="00CA66E6" w:rsidRDefault="00660199" w:rsidP="00660199">
      <w:pPr>
        <w:pStyle w:val="TableNote"/>
        <w:tabs>
          <w:tab w:val="left" w:pos="5400"/>
        </w:tabs>
        <w:rPr>
          <w:rFonts w:asciiTheme="majorHAnsi" w:hAnsiTheme="majorHAnsi"/>
          <w:sz w:val="22"/>
          <w:szCs w:val="22"/>
        </w:rPr>
      </w:pPr>
      <w:r w:rsidRPr="00CA66E6">
        <w:rPr>
          <w:rFonts w:asciiTheme="majorHAnsi" w:hAnsiTheme="majorHAnsi"/>
          <w:bCs/>
          <w:sz w:val="20"/>
        </w:rPr>
        <w:t>*</w:t>
      </w:r>
      <w:r w:rsidRPr="00CA66E6">
        <w:rPr>
          <w:rFonts w:asciiTheme="majorHAnsi" w:hAnsiTheme="majorHAnsi"/>
          <w:sz w:val="20"/>
        </w:rPr>
        <w:t>Give information separately for exposed and unexposed groups.</w:t>
      </w:r>
    </w:p>
    <w:p w14:paraId="72AB9152" w14:textId="77777777" w:rsidR="00660199" w:rsidRPr="00CA66E6" w:rsidRDefault="00660199" w:rsidP="00660199">
      <w:pPr>
        <w:pStyle w:val="TableNote"/>
        <w:tabs>
          <w:tab w:val="left" w:pos="5400"/>
        </w:tabs>
        <w:rPr>
          <w:rFonts w:asciiTheme="majorHAnsi" w:hAnsiTheme="majorHAnsi"/>
          <w:sz w:val="22"/>
          <w:szCs w:val="22"/>
        </w:rPr>
      </w:pPr>
    </w:p>
    <w:p w14:paraId="3AF2DA85" w14:textId="77777777" w:rsidR="00122553" w:rsidRPr="00D5659D" w:rsidRDefault="00122553">
      <w:pPr>
        <w:rPr>
          <w:rFonts w:asciiTheme="majorHAnsi" w:hAnsiTheme="majorHAnsi"/>
          <w:sz w:val="16"/>
          <w:szCs w:val="16"/>
        </w:rPr>
      </w:pPr>
    </w:p>
    <w:sectPr w:rsidR="00122553" w:rsidRPr="00D5659D" w:rsidSect="00CA66E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99"/>
    <w:rsid w:val="00122553"/>
    <w:rsid w:val="00535AC1"/>
    <w:rsid w:val="00660199"/>
    <w:rsid w:val="00A23EDE"/>
    <w:rsid w:val="00B75225"/>
    <w:rsid w:val="00CA66E6"/>
    <w:rsid w:val="00D5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1B1BA"/>
  <w14:defaultImageDpi w14:val="300"/>
  <w15:docId w15:val="{747DECD8-E93D-4646-8B8B-C1328D73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te">
    <w:name w:val="TableNote"/>
    <w:basedOn w:val="Normal"/>
    <w:rsid w:val="00660199"/>
    <w:pPr>
      <w:spacing w:line="30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Title">
    <w:name w:val="TableTitle"/>
    <w:basedOn w:val="Normal"/>
    <w:rsid w:val="00660199"/>
    <w:pPr>
      <w:spacing w:line="30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Header">
    <w:name w:val="TableHeader"/>
    <w:basedOn w:val="Normal"/>
    <w:rsid w:val="00660199"/>
    <w:pPr>
      <w:spacing w:before="12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SubHead">
    <w:name w:val="TableSubHead"/>
    <w:basedOn w:val="TableHeader"/>
    <w:rsid w:val="0066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Taavi Tillmann</dc:creator>
  <cp:keywords/>
  <dc:description/>
  <cp:lastModifiedBy>Tillmann, Taavi</cp:lastModifiedBy>
  <cp:revision>6</cp:revision>
  <dcterms:created xsi:type="dcterms:W3CDTF">2017-09-19T13:53:00Z</dcterms:created>
  <dcterms:modified xsi:type="dcterms:W3CDTF">2017-09-21T16:59:00Z</dcterms:modified>
</cp:coreProperties>
</file>