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17" w:rsidRDefault="00302617" w:rsidP="00302617">
      <w:pPr>
        <w:pStyle w:val="Heading2"/>
        <w:spacing w:after="0" w:line="480" w:lineRule="auto"/>
      </w:pPr>
      <w:r>
        <w:rPr>
          <w:noProof/>
        </w:rPr>
        <w:t>Supplementary Table 2</w:t>
      </w:r>
      <w:r>
        <w:t>: Factors associated with HIV among all participants (N=548</w:t>
      </w:r>
      <w:r>
        <w:rPr>
          <w:lang w:val="en-GB"/>
        </w:rPr>
        <w:t>6</w:t>
      </w:r>
      <w:r>
        <w:t>)</w:t>
      </w:r>
    </w:p>
    <w:tbl>
      <w:tblPr>
        <w:tblpPr w:leftFromText="180" w:rightFromText="180" w:vertAnchor="text" w:horzAnchor="margin" w:tblpY="167"/>
        <w:tblW w:w="145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498"/>
        <w:gridCol w:w="3391"/>
        <w:gridCol w:w="1667"/>
        <w:gridCol w:w="1701"/>
        <w:gridCol w:w="2060"/>
        <w:gridCol w:w="790"/>
        <w:gridCol w:w="1780"/>
        <w:gridCol w:w="709"/>
      </w:tblGrid>
      <w:tr w:rsidR="00302617" w:rsidRPr="00C409E5" w:rsidTr="001D3605">
        <w:trPr>
          <w:trHeight w:val="159"/>
          <w:tblHeader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Risk factor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HIV negative, n(%)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HIV positive, n(%)</w:t>
            </w:r>
          </w:p>
        </w:tc>
        <w:tc>
          <w:tcPr>
            <w:tcW w:w="2850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Univariate</w:t>
            </w:r>
          </w:p>
        </w:tc>
        <w:tc>
          <w:tcPr>
            <w:tcW w:w="2489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Multivariate</w:t>
            </w:r>
          </w:p>
        </w:tc>
      </w:tr>
      <w:tr w:rsidR="00302617" w:rsidRPr="00C409E5" w:rsidTr="001D3605">
        <w:trPr>
          <w:trHeight w:val="387"/>
          <w:tblHeader/>
        </w:trPr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666666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tcBorders>
              <w:top w:val="nil"/>
              <w:bottom w:val="single" w:sz="12" w:space="0" w:color="666666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n=5345</w:t>
            </w:r>
          </w:p>
        </w:tc>
        <w:tc>
          <w:tcPr>
            <w:tcW w:w="1701" w:type="dxa"/>
            <w:tcBorders>
              <w:top w:val="nil"/>
              <w:bottom w:val="single" w:sz="12" w:space="0" w:color="666666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n=141</w:t>
            </w:r>
          </w:p>
        </w:tc>
        <w:tc>
          <w:tcPr>
            <w:tcW w:w="2060" w:type="dxa"/>
            <w:tcBorders>
              <w:top w:val="nil"/>
              <w:bottom w:val="single" w:sz="12" w:space="0" w:color="666666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0" w:type="auto"/>
            <w:tcBorders>
              <w:top w:val="nil"/>
              <w:bottom w:val="single" w:sz="12" w:space="0" w:color="666666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780" w:type="dxa"/>
            <w:tcBorders>
              <w:top w:val="nil"/>
              <w:bottom w:val="single" w:sz="12" w:space="0" w:color="666666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709" w:type="dxa"/>
            <w:tcBorders>
              <w:top w:val="nil"/>
              <w:bottom w:val="single" w:sz="12" w:space="0" w:color="666666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</w:t>
            </w: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Male 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667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2495 (46.7)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 (53.3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 (50.7)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(50.4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0.84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(0.58, 1.2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0.35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0.94 (0.63, 1.39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Age group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8-12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13-17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2775 (51.9)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(48.1)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 (42.6)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(57.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 (0.98, 2.11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.03 (0.71, 1.51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Parent died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4490 (84.0)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855 (16.0)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77 (54.6)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 (45.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(2.72, 6.20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3.24 (2.08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5.0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Never married/lived together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Ever married/ lived together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5293 (99.0)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 (1.00)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138 (97.9)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 (2.1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1.36 (0.42, 4.42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Normal/high grade for age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Low grade for age/never been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school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3598 (67.3)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1747 (32.7)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 (45.4)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77 (54.6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2.57 (1.81, 3.66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2.22 (1.53, 3.21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Caregiver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Parent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Not a parent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3929 (73.5)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1416 (26.5)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81 (57.5)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 (42.6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1.89 (1.29, 2.77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1.20 (0.84, 1.72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Share food with HIV+ child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Comfortable 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Uncomfortable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4848 (90.9)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484 (9.1)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136 (96.5)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 (3.6)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0.30 (0.12, 0.76)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0.28 (0.11, 0.73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0.01</w:t>
            </w: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Age of HH head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&lt;24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[reference group]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108 (2.0)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 (3.6)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1.34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(1.0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1.77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1.15 (0.88, 1.50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0.30</w:t>
            </w: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25-39 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1949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(36.5)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 (27.7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40-59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2580 (48.3)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 (48.2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60+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707 (13.2)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 (20.6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Education of HH head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Secondary/further</w:t>
            </w:r>
          </w:p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None/primary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4886 (91.4)</w:t>
            </w:r>
          </w:p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458 (8.6)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127 (90.1)</w:t>
            </w:r>
          </w:p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9.9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.29 (0.53, 3.14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0.58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HH monthly income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 regular salary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[reference group]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2806 (52.5)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86 (61.0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 (0.75, 1.01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0.94 (0.80, 1.11)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Del="00B0351D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0.50</w:t>
            </w: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USD 1-200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218 (4.1)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 (3.6)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USD 201-500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(27.0)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(22.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&gt;USD 500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880 (16.5)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 (12.8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2617" w:rsidRPr="00C409E5" w:rsidTr="001D3605">
        <w:trPr>
          <w:trHeight w:val="192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Hospital admission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Never admitted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Ever admitted</w:t>
            </w:r>
          </w:p>
        </w:tc>
        <w:tc>
          <w:tcPr>
            <w:tcW w:w="1667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5050 (94.5)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295 (5.5)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104 (73.8)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 (26.2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5.86 (3.84, 8.95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5.94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(3.74, 9.42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2617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302617" w:rsidRPr="00C409E5" w:rsidRDefault="00302617" w:rsidP="001D360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&lt;0.0</w:t>
            </w:r>
            <w:r w:rsidRPr="00C409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02617" w:rsidRPr="008672C0" w:rsidRDefault="00302617" w:rsidP="0030261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A285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2C0">
        <w:rPr>
          <w:rFonts w:ascii="Times New Roman" w:hAnsi="Times New Roman"/>
          <w:sz w:val="24"/>
          <w:szCs w:val="24"/>
        </w:rPr>
        <w:t>Odds ratio for trend</w:t>
      </w:r>
      <w:bookmarkStart w:id="0" w:name="_GoBack"/>
      <w:bookmarkEnd w:id="0"/>
    </w:p>
    <w:sectPr w:rsidR="00302617" w:rsidRPr="008672C0" w:rsidSect="005044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17"/>
    <w:rsid w:val="0024659B"/>
    <w:rsid w:val="00302617"/>
    <w:rsid w:val="00A0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69F14-0D65-4F1B-85D5-EEA48C03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1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302617"/>
    <w:pPr>
      <w:spacing w:after="120" w:line="240" w:lineRule="auto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617"/>
    <w:rPr>
      <w:rFonts w:ascii="Times New Roman" w:eastAsia="Calibri" w:hAnsi="Times New Roman" w:cs="Times New Roman"/>
      <w:b/>
      <w:sz w:val="28"/>
      <w:szCs w:val="20"/>
      <w:lang w:val="x-none" w:eastAsia="x-none"/>
    </w:rPr>
  </w:style>
  <w:style w:type="table" w:customStyle="1" w:styleId="GridTable1Light1">
    <w:name w:val="Grid Table 1 Light1"/>
    <w:basedOn w:val="TableNormal"/>
    <w:uiPriority w:val="46"/>
    <w:rsid w:val="003026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Simms</dc:creator>
  <cp:keywords/>
  <dc:description/>
  <cp:lastModifiedBy>Victoria Simms</cp:lastModifiedBy>
  <cp:revision>2</cp:revision>
  <dcterms:created xsi:type="dcterms:W3CDTF">2017-05-31T17:34:00Z</dcterms:created>
  <dcterms:modified xsi:type="dcterms:W3CDTF">2017-06-14T12:20:00Z</dcterms:modified>
</cp:coreProperties>
</file>