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1C" w:rsidRPr="00020FBA" w:rsidRDefault="0090761C" w:rsidP="006F4C5D">
      <w:pPr>
        <w:pStyle w:val="PlainText"/>
        <w:ind w:left="1440" w:right="36" w:hanging="1440"/>
        <w:rPr>
          <w:rFonts w:ascii="Arial" w:eastAsia="Times New Roman" w:hAnsi="Arial" w:cs="Arial"/>
          <w:color w:val="000000"/>
          <w:sz w:val="24"/>
          <w:szCs w:val="22"/>
        </w:rPr>
      </w:pPr>
      <w:r w:rsidRPr="00020FBA">
        <w:rPr>
          <w:rFonts w:ascii="Arial" w:hAnsi="Arial" w:cs="Arial"/>
          <w:sz w:val="24"/>
          <w:szCs w:val="22"/>
        </w:rPr>
        <w:t>S</w:t>
      </w:r>
      <w:r w:rsidR="00A46BC7">
        <w:rPr>
          <w:rFonts w:ascii="Arial" w:hAnsi="Arial" w:cs="Arial"/>
          <w:sz w:val="24"/>
          <w:szCs w:val="22"/>
        </w:rPr>
        <w:t>12</w:t>
      </w:r>
      <w:r w:rsidRPr="00020FBA">
        <w:rPr>
          <w:rFonts w:ascii="Arial" w:hAnsi="Arial" w:cs="Arial"/>
          <w:sz w:val="24"/>
          <w:szCs w:val="22"/>
        </w:rPr>
        <w:t xml:space="preserve"> Table</w:t>
      </w:r>
      <w:bookmarkStart w:id="0" w:name="_GoBack"/>
      <w:bookmarkEnd w:id="0"/>
      <w:r w:rsidRPr="00020FBA">
        <w:rPr>
          <w:rFonts w:ascii="Arial" w:hAnsi="Arial" w:cs="Arial"/>
          <w:sz w:val="24"/>
          <w:szCs w:val="22"/>
        </w:rPr>
        <w:t xml:space="preserve"> </w:t>
      </w:r>
      <w:r w:rsidRPr="00020FBA">
        <w:rPr>
          <w:rFonts w:ascii="Arial" w:hAnsi="Arial" w:cs="Arial"/>
          <w:sz w:val="24"/>
          <w:szCs w:val="22"/>
        </w:rPr>
        <w:tab/>
      </w:r>
      <w:r w:rsidRPr="00020FBA">
        <w:rPr>
          <w:rFonts w:ascii="Arial" w:eastAsia="Times New Roman" w:hAnsi="Arial" w:cs="Arial"/>
          <w:color w:val="000000"/>
          <w:sz w:val="24"/>
          <w:szCs w:val="22"/>
        </w:rPr>
        <w:t>Weighted frequency of reported consumption rates of taxed and untaxed beverages by subcategory pre- and post-tax, Berkeley California 2014-2015</w:t>
      </w:r>
    </w:p>
    <w:p w:rsidR="0090761C" w:rsidRPr="00634D5C" w:rsidRDefault="0090761C" w:rsidP="0090761C">
      <w:pPr>
        <w:pStyle w:val="PlainText"/>
        <w:ind w:left="1440" w:right="-634" w:hanging="1440"/>
        <w:rPr>
          <w:rFonts w:ascii="Arial" w:eastAsia="Times New Roman" w:hAnsi="Arial" w:cs="Arial"/>
          <w:b/>
          <w:color w:val="000000"/>
          <w:szCs w:val="22"/>
        </w:rPr>
      </w:pPr>
    </w:p>
    <w:tbl>
      <w:tblPr>
        <w:tblW w:w="13537" w:type="dxa"/>
        <w:tblInd w:w="-90" w:type="dxa"/>
        <w:tblLook w:val="04A0" w:firstRow="1" w:lastRow="0" w:firstColumn="1" w:lastColumn="0" w:noHBand="0" w:noVBand="1"/>
      </w:tblPr>
      <w:tblGrid>
        <w:gridCol w:w="5400"/>
        <w:gridCol w:w="1350"/>
        <w:gridCol w:w="1317"/>
        <w:gridCol w:w="1383"/>
        <w:gridCol w:w="1317"/>
        <w:gridCol w:w="1317"/>
        <w:gridCol w:w="1453"/>
      </w:tblGrid>
      <w:tr w:rsidR="0090761C" w:rsidRPr="005A4216" w:rsidTr="006F4C5D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1C" w:rsidRPr="006F4C5D" w:rsidRDefault="0090761C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Nov-Dec 2014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Nov-Dec 2015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761C" w:rsidRPr="006F4C5D" w:rsidRDefault="0090761C" w:rsidP="00C468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Consumers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Consumers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Consumers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% Consumers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C468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UNTAXED BEVERAGES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 soda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38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1.26-11.34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45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2.76-8.29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87.81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79.70-95.92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88.59-95.42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 Juice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28.97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20.67-37.27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17.31-28.28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16.67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13.32-26.02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24.53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17.29-31.77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Coffee/tea, unsweetened (before purchase)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73.59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66.39-80.79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67.29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59.92-74.67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Coffee/tea with sweetener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5.16-10.06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17.76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12.78-22.75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Flavored/sparkling water, unsweetened (before purchase)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1.64-16.28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3.98-13.44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Water with additions (e.g., fruit, juice)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0.62-2.43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1.65-5.21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Powdered drinks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0.00-1.46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0.00-0.08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 sports drinks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0.00-0.22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 energy drinks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0.00-1.33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 powdered drinks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0.00-0.37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Ready-to-drink diet iced teas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0.00-0.22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0.00-2.85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Diet Juice drinks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4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0.00-0.37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untaxed (e.g., yogurt smoothies, milkshakes, </w:t>
            </w:r>
            <w:proofErr w:type="spellStart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atole</w:t>
            </w:r>
            <w:proofErr w:type="spellEnd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horchata</w:t>
            </w:r>
            <w:proofErr w:type="spellEnd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non-alcoholic beer, eggnog, kefir)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2.39-5.88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9.98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5.33-14.63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TAXED BEVERAGES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drinks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0.00-1.46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0.00-1.04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Juice drinks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2.66-6.96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5.28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2.52-8.04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drinks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0.00-4.07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0.00-2.49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Regular soda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9.25-20.37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5.96-16.68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Ready-to-drink iced teas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0.00-0.07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0.00-6.57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Flavored/sparkling water, sweetened (before purchase)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0.00-0.13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0.00-0.72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Coffee/tea, sweetened (before purchase)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0.26-2.74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1.34-6.60</w:t>
            </w:r>
          </w:p>
        </w:tc>
      </w:tr>
      <w:tr w:rsidR="0090761C" w:rsidRPr="005A4216" w:rsidTr="006F4C5D">
        <w:trPr>
          <w:trHeight w:val="288"/>
        </w:trPr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 taxed (e.g., </w:t>
            </w:r>
            <w:proofErr w:type="spellStart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kombucha</w:t>
            </w:r>
            <w:proofErr w:type="spellEnd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aloe </w:t>
            </w:r>
            <w:proofErr w:type="spellStart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</w:t>
            </w:r>
            <w:proofErr w:type="spellEnd"/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hot chocolate)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0.94-14.12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61C" w:rsidRPr="006F4C5D" w:rsidRDefault="0090761C" w:rsidP="006F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F4C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0.35-3.07</w:t>
            </w:r>
          </w:p>
        </w:tc>
      </w:tr>
    </w:tbl>
    <w:p w:rsidR="007727F6" w:rsidRPr="006F4C5D" w:rsidRDefault="0090761C" w:rsidP="0090761C">
      <w:pPr>
        <w:spacing w:before="120" w:after="0" w:line="240" w:lineRule="auto"/>
        <w:ind w:left="720" w:right="-360" w:hanging="720"/>
        <w:rPr>
          <w:sz w:val="24"/>
        </w:rPr>
      </w:pPr>
      <w:r w:rsidRPr="006F4C5D">
        <w:rPr>
          <w:rFonts w:ascii="Arial" w:eastAsia="Times New Roman" w:hAnsi="Arial" w:cs="Arial"/>
          <w:color w:val="000000"/>
          <w:sz w:val="20"/>
          <w:szCs w:val="20"/>
        </w:rPr>
        <w:t>Notes:</w:t>
      </w:r>
      <w:r w:rsidRPr="006F4C5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Pr="006F4C5D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ab/>
      </w:r>
      <w:r w:rsidRPr="006F4C5D">
        <w:rPr>
          <w:rFonts w:ascii="Arial" w:eastAsia="Times New Roman" w:hAnsi="Arial" w:cs="Arial"/>
          <w:color w:val="000000"/>
          <w:sz w:val="20"/>
          <w:szCs w:val="20"/>
        </w:rPr>
        <w:t xml:space="preserve"> The present analysis utilizes self-reported 24h dietary recall data over two days</w:t>
      </w:r>
    </w:p>
    <w:sectPr w:rsidR="007727F6" w:rsidRPr="006F4C5D" w:rsidSect="006F4C5D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1C"/>
    <w:rsid w:val="00020FBA"/>
    <w:rsid w:val="004E4DF1"/>
    <w:rsid w:val="006F4C5D"/>
    <w:rsid w:val="0090761C"/>
    <w:rsid w:val="00A46BC7"/>
    <w:rsid w:val="00D0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2B50B-658D-4944-BB61-12411C41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6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0761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0761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Carolina Population Center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Dancy, Frances</dc:creator>
  <cp:keywords/>
  <dc:description/>
  <cp:lastModifiedBy>Dancy, Frances</cp:lastModifiedBy>
  <cp:revision>4</cp:revision>
  <dcterms:created xsi:type="dcterms:W3CDTF">2017-02-17T20:50:00Z</dcterms:created>
  <dcterms:modified xsi:type="dcterms:W3CDTF">2017-03-02T20:35:00Z</dcterms:modified>
</cp:coreProperties>
</file>