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18" w:rsidRDefault="00886F18" w:rsidP="00886F18">
      <w:pPr>
        <w:rPr>
          <w:rFonts w:ascii="Arial" w:hAnsi="Arial" w:cs="Arial"/>
          <w:sz w:val="24"/>
          <w:szCs w:val="24"/>
          <w:lang w:val="en-US"/>
        </w:rPr>
      </w:pPr>
      <w:r w:rsidRPr="00E0366B">
        <w:rPr>
          <w:lang w:val="en-US"/>
        </w:rPr>
        <w:t>S</w:t>
      </w:r>
      <w:r>
        <w:rPr>
          <w:lang w:val="en-US"/>
        </w:rPr>
        <w:t>3</w:t>
      </w:r>
      <w:r w:rsidRPr="00E0366B">
        <w:rPr>
          <w:lang w:val="en-US"/>
        </w:rPr>
        <w:t xml:space="preserve"> Table. </w:t>
      </w:r>
      <w:r w:rsidRPr="00E0366B">
        <w:rPr>
          <w:rFonts w:cs="Arial"/>
          <w:lang w:val="en-US"/>
        </w:rPr>
        <w:t xml:space="preserve">Associations between lipid </w:t>
      </w:r>
      <w:r>
        <w:rPr>
          <w:rFonts w:cs="Arial"/>
          <w:lang w:val="en-US"/>
        </w:rPr>
        <w:t>concentrations</w:t>
      </w:r>
      <w:r w:rsidRPr="00E0366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at </w:t>
      </w:r>
      <w:r w:rsidRPr="00E0366B">
        <w:rPr>
          <w:rFonts w:cs="Arial"/>
          <w:lang w:val="en-US"/>
        </w:rPr>
        <w:t>baseline and 13-year incident dementia using Cox models accounting for competing risk of death</w:t>
      </w:r>
    </w:p>
    <w:tbl>
      <w:tblPr>
        <w:tblW w:w="13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642"/>
        <w:gridCol w:w="1004"/>
        <w:gridCol w:w="1417"/>
        <w:gridCol w:w="642"/>
        <w:gridCol w:w="10"/>
        <w:gridCol w:w="857"/>
        <w:gridCol w:w="1358"/>
        <w:gridCol w:w="642"/>
        <w:gridCol w:w="17"/>
        <w:gridCol w:w="832"/>
        <w:gridCol w:w="1367"/>
        <w:gridCol w:w="642"/>
        <w:gridCol w:w="25"/>
      </w:tblGrid>
      <w:tr w:rsidR="00886F18" w:rsidRPr="007776EB" w:rsidTr="007E480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TG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HDL-C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LDL-C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TC</w:t>
            </w:r>
          </w:p>
        </w:tc>
      </w:tr>
      <w:tr w:rsidR="00886F18" w:rsidRPr="007776EB" w:rsidTr="007E4807">
        <w:trPr>
          <w:gridAfter w:val="1"/>
          <w:wAfter w:w="25" w:type="dxa"/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n/N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HR (95%CI)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n/N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HR (95%CI)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n/N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HR (95%CI)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n/N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HR (95%CI)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  <w:tr w:rsidR="00886F18" w:rsidRPr="007776EB" w:rsidTr="007E4807">
        <w:trPr>
          <w:trHeight w:val="300"/>
        </w:trPr>
        <w:tc>
          <w:tcPr>
            <w:tcW w:w="13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Model 1: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adjusted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for </w:t>
            </w:r>
            <w:proofErr w:type="spellStart"/>
            <w:r w:rsidRPr="003E4A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sex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education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, center,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education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*log(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age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)†</w:t>
            </w:r>
          </w:p>
        </w:tc>
      </w:tr>
      <w:tr w:rsidR="00886F18" w:rsidRPr="007776EB" w:rsidTr="007E4807">
        <w:trPr>
          <w:gridAfter w:val="1"/>
          <w:wAfter w:w="2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All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dementia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778/7466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(1.03, 1.18)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779/7467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0.93 (0.86,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.00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776/7440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1.08 (1.01, 1.16)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779/7470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1.08 (1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.00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1.16)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886F18" w:rsidRPr="007776EB" w:rsidTr="007E4807">
        <w:trPr>
          <w:gridAfter w:val="1"/>
          <w:wAfter w:w="2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Alzheimer’s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disease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531/7466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1.06 (0.97, 1.15)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532/7467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0.95 (0.87, 1.04)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529/7440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1.14 (1.05, 1.23)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0.0024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532/7470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1.13 (1.04, 1.23)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0.0046</w:t>
            </w:r>
          </w:p>
        </w:tc>
      </w:tr>
      <w:tr w:rsidR="00886F18" w:rsidRPr="007776EB" w:rsidTr="007E4807">
        <w:trPr>
          <w:gridAfter w:val="1"/>
          <w:wAfter w:w="2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Mixed 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vascular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154/7466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1.21 (1.03, 1.41)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154/7467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(0.76, 1.07)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0.24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154/7440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.00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(0.85, 1.17)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154/7470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1.02 (0.86, 1.19)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0.85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</w:tr>
      <w:tr w:rsidR="00886F18" w:rsidRPr="007776EB" w:rsidTr="007E4807">
        <w:trPr>
          <w:trHeight w:val="300"/>
        </w:trPr>
        <w:tc>
          <w:tcPr>
            <w:tcW w:w="13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Model 4: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adjusted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sex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education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, center,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education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*log(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age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)†,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vascular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risk</w:t>
            </w:r>
            <w:proofErr w:type="spellEnd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76EB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actors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‡ &amp; APOEε4 carrier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fr-FR"/>
              </w:rPr>
              <w:t>status</w:t>
            </w:r>
            <w:proofErr w:type="spellEnd"/>
          </w:p>
        </w:tc>
      </w:tr>
      <w:tr w:rsidR="00886F18" w:rsidRPr="007776EB" w:rsidTr="007E4807">
        <w:trPr>
          <w:gridAfter w:val="1"/>
          <w:wAfter w:w="2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All </w:t>
            </w:r>
            <w:proofErr w:type="spellStart"/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dementia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755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(0.97, 1.16)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755/7344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, 1.08)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755/7344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, 1.16)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0.065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756/7369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(0.99, 1.16)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0.088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886F18" w:rsidRPr="007776EB" w:rsidTr="007E4807">
        <w:trPr>
          <w:gridAfter w:val="1"/>
          <w:wAfter w:w="2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Alzheimer’s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disease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518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(0.91, 1.12)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0.86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518/7344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(0.88, 1.1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518/7344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(1.04, 1.24)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0.0055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519/7369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(1.03, 1.24)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0.011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86F18" w:rsidRPr="007776EB" w:rsidTr="007E4807">
        <w:trPr>
          <w:gridAfter w:val="1"/>
          <w:wAfter w:w="25" w:type="dxa"/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Mixed 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vascular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F18" w:rsidRPr="007776EB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  <w:r w:rsidRPr="007776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(0.95, 1.4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149/7344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(0.87, 1.31)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149/7344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(0.81, 1.15)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149/7369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.00 </w:t>
            </w: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(0.84, 1.19)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F18" w:rsidRPr="00C75E00" w:rsidRDefault="00886F18" w:rsidP="007E4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75E00"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</w:tr>
    </w:tbl>
    <w:p w:rsidR="00886F18" w:rsidRDefault="00886F18" w:rsidP="00886F18">
      <w:pPr>
        <w:rPr>
          <w:lang w:val="en-US"/>
        </w:rPr>
      </w:pPr>
    </w:p>
    <w:p w:rsidR="00886F18" w:rsidRDefault="00886F18" w:rsidP="00886F18">
      <w:pPr>
        <w:jc w:val="both"/>
        <w:rPr>
          <w:lang w:val="en-US"/>
        </w:rPr>
      </w:pPr>
      <w:r w:rsidRPr="00A437EB">
        <w:rPr>
          <w:lang w:val="en-US"/>
        </w:rPr>
        <w:t xml:space="preserve">APOE: </w:t>
      </w:r>
      <w:proofErr w:type="spellStart"/>
      <w:r w:rsidRPr="00A437EB">
        <w:rPr>
          <w:lang w:val="en-US"/>
        </w:rPr>
        <w:t>apolipoprotein</w:t>
      </w:r>
      <w:proofErr w:type="spellEnd"/>
      <w:r w:rsidRPr="00A437EB">
        <w:rPr>
          <w:lang w:val="en-US"/>
        </w:rPr>
        <w:t xml:space="preserve"> E; CI: confidence interval; </w:t>
      </w:r>
      <w:proofErr w:type="spellStart"/>
      <w:r w:rsidRPr="00A437EB">
        <w:rPr>
          <w:lang w:val="en-US"/>
        </w:rPr>
        <w:t>dem.</w:t>
      </w:r>
      <w:proofErr w:type="spellEnd"/>
      <w:r w:rsidRPr="00A437EB">
        <w:rPr>
          <w:lang w:val="en-US"/>
        </w:rPr>
        <w:t>: dementia; HDL-C: high-density lipoprotein cholesterol; HR: hazard ratio; LDL-C: low-density lipoprotein cholesterol; TG: log-transformed triglycerides; TC: total cholesterol; † age represents age at last follow-up, age at dementia onset or age at death;  ‡ vascular risk factors: HDL-C, LDL-C, TG, body mass index, antihypertensive medication, systolic blood pressure, lipid-lowering medication, smoking status, diabetes, history of cardiovascular disease (for TG, LDL-C, HDL-C) or TG, body mass index, antihypertensive medication, systolic blood pressure, lipid-lowering medication, smoking status, diabetes, history of cardiovascular disease (for TC); Results are given per SD of lipid fraction (TG=0.417; LDL=0.854; HDL=0.401; TC=0.974);</w:t>
      </w:r>
      <w:bookmarkStart w:id="0" w:name="_GoBack"/>
      <w:bookmarkEnd w:id="0"/>
    </w:p>
    <w:p w:rsidR="0097520D" w:rsidRDefault="0097520D"/>
    <w:sectPr w:rsidR="0097520D" w:rsidSect="00886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8"/>
    <w:rsid w:val="00886F18"/>
    <w:rsid w:val="009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D1B7-44AA-46B9-8D39-FD9C451E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dcterms:created xsi:type="dcterms:W3CDTF">2017-02-09T14:41:00Z</dcterms:created>
  <dcterms:modified xsi:type="dcterms:W3CDTF">2017-02-09T14:41:00Z</dcterms:modified>
</cp:coreProperties>
</file>