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CB88" w14:textId="77777777" w:rsidR="0004265D" w:rsidRPr="00C816B9" w:rsidRDefault="0004265D" w:rsidP="0068666D">
      <w:pPr>
        <w:pStyle w:val="Heading4"/>
        <w:spacing w:before="0" w:line="480" w:lineRule="auto"/>
        <w:rPr>
          <w:rFonts w:ascii="Times New Roman" w:hAnsi="Times New Roman" w:cs="Times New Roman"/>
          <w:color w:val="000000" w:themeColor="text1"/>
        </w:rPr>
      </w:pPr>
      <w:r w:rsidRPr="00C816B9">
        <w:rPr>
          <w:rFonts w:ascii="Times New Roman" w:hAnsi="Times New Roman" w:cs="Times New Roman"/>
          <w:color w:val="000000" w:themeColor="text1"/>
        </w:rPr>
        <w:t xml:space="preserve">Supplementary Figure </w:t>
      </w:r>
      <w:r>
        <w:rPr>
          <w:rFonts w:ascii="Times New Roman" w:hAnsi="Times New Roman" w:cs="Times New Roman"/>
          <w:color w:val="000000" w:themeColor="text1"/>
        </w:rPr>
        <w:t>2</w:t>
      </w:r>
      <w:r w:rsidRPr="00C816B9">
        <w:rPr>
          <w:rFonts w:ascii="Times New Roman" w:hAnsi="Times New Roman" w:cs="Times New Roman"/>
          <w:color w:val="000000" w:themeColor="text1"/>
        </w:rPr>
        <w:t xml:space="preserve"> - Forest plot of association between maternal BMI and offspring BMI using multivariable linear regression in ALSPAC and Generation R </w:t>
      </w:r>
      <w:bookmarkStart w:id="0" w:name="_GoBack"/>
      <w:bookmarkEnd w:id="0"/>
    </w:p>
    <w:p w14:paraId="210FED6F" w14:textId="77777777" w:rsidR="0004265D" w:rsidRDefault="0004265D" w:rsidP="0004265D">
      <w:pPr>
        <w:rPr>
          <w:rFonts w:ascii="Times New Roman" w:hAnsi="Times New Roman" w:cs="Times New Roman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5E18D009" wp14:editId="78F1C44E">
            <wp:extent cx="5731510" cy="42691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P_GenR_ob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48AAC" w14:textId="77777777" w:rsidR="0004265D" w:rsidRDefault="0004265D" w:rsidP="00042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models used age-standardis</w:t>
      </w:r>
      <w:r w:rsidRPr="002931C1">
        <w:rPr>
          <w:rFonts w:ascii="Times New Roman" w:hAnsi="Times New Roman" w:cs="Times New Roman"/>
        </w:rPr>
        <w:t>ed values of maternal</w:t>
      </w:r>
      <w:r>
        <w:rPr>
          <w:rFonts w:ascii="Times New Roman" w:hAnsi="Times New Roman" w:cs="Times New Roman"/>
        </w:rPr>
        <w:t xml:space="preserve"> BMI and age- and sex-standardis</w:t>
      </w:r>
      <w:r w:rsidRPr="002931C1">
        <w:rPr>
          <w:rFonts w:ascii="Times New Roman" w:hAnsi="Times New Roman" w:cs="Times New Roman"/>
        </w:rPr>
        <w:t>ed values of offspring BMI</w:t>
      </w:r>
      <w:r>
        <w:rPr>
          <w:rFonts w:ascii="Times New Roman" w:hAnsi="Times New Roman" w:cs="Times New Roman"/>
        </w:rPr>
        <w:t xml:space="preserve"> combined in a fixed effects meta-analysis</w:t>
      </w:r>
      <w:r w:rsidRPr="002931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Multivariable analysis controlled for additional confounders </w:t>
      </w:r>
      <w:r w:rsidRPr="00034459">
        <w:rPr>
          <w:rFonts w:ascii="Times New Roman" w:hAnsi="Times New Roman" w:cs="Arial"/>
        </w:rPr>
        <w:t>adjusted for socio-economic position, parity, paternal BMI, mat</w:t>
      </w:r>
      <w:r>
        <w:rPr>
          <w:rFonts w:ascii="Times New Roman" w:hAnsi="Times New Roman" w:cs="Arial"/>
        </w:rPr>
        <w:t>ernal smoking during pregnancy. Additional adjustment</w:t>
      </w:r>
      <w:r w:rsidRPr="00034459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 xml:space="preserve">ethnicity was undertaking in Generation R by including the </w:t>
      </w:r>
      <w:r w:rsidRPr="00034459">
        <w:rPr>
          <w:rFonts w:ascii="Times New Roman" w:hAnsi="Times New Roman"/>
        </w:rPr>
        <w:t>top 20 principal components obtained from PCA on offspring genome-wide data</w:t>
      </w:r>
      <w:r>
        <w:rPr>
          <w:rFonts w:ascii="Times New Roman" w:hAnsi="Times New Roman"/>
        </w:rPr>
        <w:t xml:space="preserve"> in the multivariable analyses. </w:t>
      </w:r>
    </w:p>
    <w:p w14:paraId="6E0B86EF" w14:textId="77777777" w:rsidR="006459FC" w:rsidRDefault="0068666D"/>
    <w:sectPr w:rsidR="006459FC" w:rsidSect="00811E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33"/>
    <w:rsid w:val="0004265D"/>
    <w:rsid w:val="00251733"/>
    <w:rsid w:val="004D0CBB"/>
    <w:rsid w:val="0068666D"/>
    <w:rsid w:val="00754F46"/>
    <w:rsid w:val="00811EA6"/>
    <w:rsid w:val="008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BD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733"/>
    <w:pPr>
      <w:spacing w:after="160" w:line="259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173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25173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3</cp:revision>
  <dcterms:created xsi:type="dcterms:W3CDTF">2016-12-13T15:14:00Z</dcterms:created>
  <dcterms:modified xsi:type="dcterms:W3CDTF">2016-12-13T15:15:00Z</dcterms:modified>
</cp:coreProperties>
</file>