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B28E7" w14:textId="48AFDF62" w:rsidR="00BB4DB7" w:rsidRPr="00BB4DB7" w:rsidRDefault="00D863FA" w:rsidP="00BB4DB7">
      <w:r w:rsidRPr="10EA2048">
        <w:rPr>
          <w:b/>
          <w:bCs/>
          <w:lang w:val="en-GB"/>
        </w:rPr>
        <w:t>S6 Fig</w:t>
      </w:r>
      <w:r w:rsidR="00BB4DB7" w:rsidRPr="00BB4DB7">
        <w:t xml:space="preserve">. </w:t>
      </w:r>
      <w:r w:rsidR="00AD0A4C" w:rsidRPr="00AD0A4C">
        <w:rPr>
          <w:lang w:val="en-GB"/>
        </w:rPr>
        <w:t>Consistency of predictive category by</w:t>
      </w:r>
      <w:r w:rsidR="00BD24F0">
        <w:rPr>
          <w:lang w:val="en-GB"/>
        </w:rPr>
        <w:t xml:space="preserve"> TP53MAF</w:t>
      </w:r>
      <w:r w:rsidR="00AD0A4C" w:rsidRPr="00AD0A4C">
        <w:rPr>
          <w:lang w:val="en-GB"/>
        </w:rPr>
        <w:t xml:space="preserve"> decrease after one and two cycles in all patie</w:t>
      </w:r>
      <w:bookmarkStart w:id="0" w:name="_GoBack"/>
      <w:bookmarkEnd w:id="0"/>
      <w:r w:rsidR="00AD0A4C" w:rsidRPr="00AD0A4C">
        <w:rPr>
          <w:lang w:val="en-GB"/>
        </w:rPr>
        <w:t>nts and excluding patients with recent ascitic drains.</w:t>
      </w:r>
      <w:r w:rsidR="00BD24F0">
        <w:rPr>
          <w:lang w:val="en-GB"/>
        </w:rPr>
        <w:t xml:space="preserve"> </w:t>
      </w:r>
      <w:proofErr w:type="gramStart"/>
      <w:r w:rsidR="00BB4DB7" w:rsidRPr="00AD0A4C">
        <w:rPr>
          <w:b/>
        </w:rPr>
        <w:t>A</w:t>
      </w:r>
      <w:proofErr w:type="gramEnd"/>
      <w:r w:rsidR="00BB4DB7" w:rsidRPr="00BB4DB7">
        <w:t xml:space="preserve"> All patients. </w:t>
      </w:r>
      <w:r w:rsidR="00BB4DB7" w:rsidRPr="00AD0A4C">
        <w:rPr>
          <w:b/>
        </w:rPr>
        <w:t>B.</w:t>
      </w:r>
      <w:r w:rsidR="00BB4DB7" w:rsidRPr="00BB4DB7">
        <w:t xml:space="preserve"> Patients excluding those with recent ascitic drains.</w:t>
      </w:r>
      <w:r w:rsidR="00BB4DB7" w:rsidRPr="00BB4DB7">
        <w:tab/>
      </w:r>
    </w:p>
    <w:p w14:paraId="0D9CE4B6" w14:textId="77777777" w:rsidR="00E82050" w:rsidRDefault="00E82050">
      <w:pPr>
        <w:rPr>
          <w:lang w:val="en-GB"/>
        </w:rPr>
      </w:pPr>
    </w:p>
    <w:p w14:paraId="56FED5D5" w14:textId="77777777" w:rsidR="00BB4DB7" w:rsidRDefault="00BB4DB7">
      <w:pPr>
        <w:rPr>
          <w:lang w:val="en-GB"/>
        </w:rPr>
      </w:pPr>
    </w:p>
    <w:p w14:paraId="095E43AB" w14:textId="38C0EEB9" w:rsidR="00BB4DB7" w:rsidRPr="00BB4DB7" w:rsidRDefault="00BD24F0">
      <w:pPr>
        <w:rPr>
          <w:lang w:val="en-GB"/>
        </w:rPr>
      </w:pPr>
      <w:r>
        <w:rPr>
          <w:noProof/>
        </w:rPr>
        <w:drawing>
          <wp:inline distT="0" distB="0" distL="0" distR="0" wp14:anchorId="5C92F1AB" wp14:editId="107C0A5F">
            <wp:extent cx="5997575" cy="2977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12-04 at 21.31.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DB7" w:rsidRPr="00BB4DB7" w:rsidSect="00266CD1">
      <w:pgSz w:w="11900" w:h="16840"/>
      <w:pgMar w:top="936" w:right="1440" w:bottom="164" w:left="101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B7"/>
    <w:rsid w:val="00266CD1"/>
    <w:rsid w:val="00314CE0"/>
    <w:rsid w:val="0053733A"/>
    <w:rsid w:val="007926BD"/>
    <w:rsid w:val="0080075B"/>
    <w:rsid w:val="00934CA6"/>
    <w:rsid w:val="009F7480"/>
    <w:rsid w:val="00AD0A4C"/>
    <w:rsid w:val="00BB4DB7"/>
    <w:rsid w:val="00BD24F0"/>
    <w:rsid w:val="00D863FA"/>
    <w:rsid w:val="00E53FC1"/>
    <w:rsid w:val="00E82050"/>
    <w:rsid w:val="10EA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78E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DB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</dc:creator>
  <cp:keywords/>
  <dc:description/>
  <cp:lastModifiedBy>Christine P</cp:lastModifiedBy>
  <cp:revision>2</cp:revision>
  <dcterms:created xsi:type="dcterms:W3CDTF">2016-12-04T21:33:00Z</dcterms:created>
  <dcterms:modified xsi:type="dcterms:W3CDTF">2016-12-04T21:33:00Z</dcterms:modified>
</cp:coreProperties>
</file>