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C24A5" w14:textId="77777777" w:rsidR="006A3EF0" w:rsidRDefault="006A3EF0" w:rsidP="00A215F0">
      <w:pPr>
        <w:rPr>
          <w:rFonts w:ascii="Times New Roman" w:hAnsi="Times New Roman" w:cs="Times New Roman"/>
          <w:b/>
          <w:lang w:val="en-US"/>
        </w:rPr>
      </w:pPr>
    </w:p>
    <w:p w14:paraId="076B7EDA" w14:textId="7FE70749" w:rsidR="00632D7E" w:rsidRPr="00BD09AE" w:rsidRDefault="00B24295" w:rsidP="00632D7E">
      <w:pPr>
        <w:spacing w:line="480" w:lineRule="auto"/>
        <w:rPr>
          <w:rFonts w:ascii="Times New Roman" w:hAnsi="Times New Roman" w:cs="Times New Roman"/>
          <w:sz w:val="20"/>
          <w:szCs w:val="20"/>
          <w:lang w:val="en-GB"/>
        </w:rPr>
      </w:pPr>
      <w:r w:rsidRPr="003826DA">
        <w:rPr>
          <w:rFonts w:ascii="Times New Roman" w:hAnsi="Times New Roman" w:cs="Times New Roman"/>
          <w:b/>
          <w:sz w:val="20"/>
          <w:szCs w:val="20"/>
          <w:highlight w:val="yellow"/>
          <w:lang w:val="en-GB"/>
        </w:rPr>
        <w:t>S1</w:t>
      </w:r>
      <w:r w:rsidR="003826DA" w:rsidRPr="003826DA">
        <w:rPr>
          <w:rFonts w:ascii="Times New Roman" w:hAnsi="Times New Roman" w:cs="Times New Roman"/>
          <w:b/>
          <w:sz w:val="20"/>
          <w:szCs w:val="20"/>
          <w:highlight w:val="yellow"/>
          <w:lang w:val="en-GB"/>
        </w:rPr>
        <w:t xml:space="preserve"> Table</w:t>
      </w:r>
      <w:r w:rsidRPr="003826DA">
        <w:rPr>
          <w:rFonts w:ascii="Times New Roman" w:hAnsi="Times New Roman" w:cs="Times New Roman"/>
          <w:b/>
          <w:sz w:val="20"/>
          <w:szCs w:val="20"/>
          <w:highlight w:val="yellow"/>
          <w:lang w:val="en-GB"/>
        </w:rPr>
        <w:t>.</w:t>
      </w:r>
      <w:r w:rsidRPr="00BD09AE">
        <w:rPr>
          <w:rFonts w:ascii="Times New Roman" w:hAnsi="Times New Roman" w:cs="Times New Roman"/>
          <w:b/>
          <w:sz w:val="20"/>
          <w:szCs w:val="20"/>
          <w:lang w:val="en-GB"/>
        </w:rPr>
        <w:t xml:space="preserve"> </w:t>
      </w:r>
      <w:proofErr w:type="gramStart"/>
      <w:r w:rsidR="00632D7E" w:rsidRPr="00BD09AE">
        <w:rPr>
          <w:rFonts w:ascii="Times New Roman" w:hAnsi="Times New Roman" w:cs="Times New Roman"/>
          <w:i/>
          <w:sz w:val="20"/>
          <w:szCs w:val="20"/>
          <w:lang w:val="en-GB"/>
        </w:rPr>
        <w:t xml:space="preserve">Discrimination ability of the ITA.LI.CA </w:t>
      </w:r>
      <w:proofErr w:type="spellStart"/>
      <w:r w:rsidR="00632D7E" w:rsidRPr="00BD09AE">
        <w:rPr>
          <w:rFonts w:ascii="Times New Roman" w:hAnsi="Times New Roman" w:cs="Times New Roman"/>
          <w:i/>
          <w:sz w:val="20"/>
          <w:szCs w:val="20"/>
          <w:lang w:val="en-GB"/>
        </w:rPr>
        <w:t>tumor</w:t>
      </w:r>
      <w:proofErr w:type="spellEnd"/>
      <w:r w:rsidR="00632D7E" w:rsidRPr="00BD09AE">
        <w:rPr>
          <w:rFonts w:ascii="Times New Roman" w:hAnsi="Times New Roman" w:cs="Times New Roman"/>
          <w:i/>
          <w:sz w:val="20"/>
          <w:szCs w:val="20"/>
          <w:lang w:val="en-GB"/>
        </w:rPr>
        <w:t xml:space="preserve"> staging and CPS covariates, and their comparison with other </w:t>
      </w:r>
      <w:proofErr w:type="spellStart"/>
      <w:r w:rsidR="00632D7E" w:rsidRPr="00BD09AE">
        <w:rPr>
          <w:rFonts w:ascii="Times New Roman" w:hAnsi="Times New Roman" w:cs="Times New Roman"/>
          <w:i/>
          <w:sz w:val="20"/>
          <w:szCs w:val="20"/>
          <w:lang w:val="en-GB"/>
        </w:rPr>
        <w:t>tumor</w:t>
      </w:r>
      <w:proofErr w:type="spellEnd"/>
      <w:r w:rsidR="00632D7E" w:rsidRPr="00BD09AE">
        <w:rPr>
          <w:rFonts w:ascii="Times New Roman" w:hAnsi="Times New Roman" w:cs="Times New Roman"/>
          <w:i/>
          <w:sz w:val="20"/>
          <w:szCs w:val="20"/>
          <w:lang w:val="en-GB"/>
        </w:rPr>
        <w:t xml:space="preserve"> staging</w:t>
      </w:r>
      <w:r w:rsidR="0077262B" w:rsidRPr="00BD09AE">
        <w:rPr>
          <w:rFonts w:ascii="Times New Roman" w:hAnsi="Times New Roman" w:cs="Times New Roman"/>
          <w:i/>
          <w:sz w:val="20"/>
          <w:szCs w:val="20"/>
          <w:lang w:val="en-GB"/>
        </w:rPr>
        <w:t xml:space="preserve"> and liver function</w:t>
      </w:r>
      <w:r w:rsidR="00632D7E" w:rsidRPr="00BD09AE">
        <w:rPr>
          <w:rFonts w:ascii="Times New Roman" w:hAnsi="Times New Roman" w:cs="Times New Roman"/>
          <w:i/>
          <w:sz w:val="20"/>
          <w:szCs w:val="20"/>
          <w:lang w:val="en-GB"/>
        </w:rPr>
        <w:t xml:space="preserve"> system</w:t>
      </w:r>
      <w:r w:rsidR="0077262B" w:rsidRPr="00BD09AE">
        <w:rPr>
          <w:rFonts w:ascii="Times New Roman" w:hAnsi="Times New Roman" w:cs="Times New Roman"/>
          <w:i/>
          <w:sz w:val="20"/>
          <w:szCs w:val="20"/>
          <w:lang w:val="en-GB"/>
        </w:rPr>
        <w:t>s</w:t>
      </w:r>
      <w:r w:rsidR="00632D7E" w:rsidRPr="00BD09AE">
        <w:rPr>
          <w:rFonts w:ascii="Times New Roman" w:hAnsi="Times New Roman" w:cs="Times New Roman"/>
          <w:i/>
          <w:sz w:val="20"/>
          <w:szCs w:val="20"/>
          <w:lang w:val="en-GB"/>
        </w:rPr>
        <w:t xml:space="preserve"> in the training, internal validation, and external validation cohorts.</w:t>
      </w:r>
      <w:proofErr w:type="gramEnd"/>
    </w:p>
    <w:p w14:paraId="27C1060C" w14:textId="77777777" w:rsidR="00C14AAC" w:rsidRPr="00BD09AE" w:rsidRDefault="00C14AAC" w:rsidP="004446B7">
      <w:pPr>
        <w:rPr>
          <w:rFonts w:ascii="Times New Roman" w:hAnsi="Times New Roman" w:cs="Times New Roman"/>
          <w:b/>
          <w:sz w:val="20"/>
          <w:szCs w:val="20"/>
          <w:lang w:val="en-GB"/>
        </w:rPr>
      </w:pPr>
    </w:p>
    <w:p w14:paraId="3311BB06" w14:textId="77777777" w:rsidR="00C14AAC" w:rsidRPr="00BD09AE" w:rsidRDefault="00C14AAC" w:rsidP="004446B7">
      <w:pPr>
        <w:rPr>
          <w:rFonts w:ascii="Times New Roman" w:hAnsi="Times New Roman" w:cs="Times New Roman"/>
          <w:b/>
          <w:sz w:val="20"/>
          <w:szCs w:val="20"/>
          <w:lang w:val="en-GB"/>
        </w:rPr>
      </w:pPr>
    </w:p>
    <w:tbl>
      <w:tblPr>
        <w:tblStyle w:val="Grigliatabella"/>
        <w:tblW w:w="0" w:type="auto"/>
        <w:jc w:val="center"/>
        <w:tblInd w:w="-1262" w:type="dxa"/>
        <w:tblLook w:val="04A0" w:firstRow="1" w:lastRow="0" w:firstColumn="1" w:lastColumn="0" w:noHBand="0" w:noVBand="1"/>
      </w:tblPr>
      <w:tblGrid>
        <w:gridCol w:w="2198"/>
        <w:gridCol w:w="705"/>
        <w:gridCol w:w="845"/>
        <w:gridCol w:w="775"/>
        <w:gridCol w:w="660"/>
        <w:gridCol w:w="804"/>
        <w:gridCol w:w="816"/>
        <w:gridCol w:w="656"/>
        <w:gridCol w:w="836"/>
        <w:gridCol w:w="836"/>
      </w:tblGrid>
      <w:tr w:rsidR="00020BB0" w:rsidRPr="00BD09AE" w14:paraId="4A97206B" w14:textId="77777777" w:rsidTr="002200EA">
        <w:trPr>
          <w:trHeight w:val="453"/>
          <w:jc w:val="center"/>
        </w:trPr>
        <w:tc>
          <w:tcPr>
            <w:tcW w:w="2198" w:type="dxa"/>
          </w:tcPr>
          <w:p w14:paraId="434BB542" w14:textId="77777777" w:rsidR="00020BB0" w:rsidRPr="00BD09AE" w:rsidRDefault="00020BB0" w:rsidP="0093705C">
            <w:pPr>
              <w:rPr>
                <w:rFonts w:ascii="Times New Roman" w:hAnsi="Times New Roman"/>
                <w:b/>
                <w:sz w:val="16"/>
                <w:szCs w:val="20"/>
                <w:lang w:val="en-GB"/>
              </w:rPr>
            </w:pPr>
          </w:p>
        </w:tc>
        <w:tc>
          <w:tcPr>
            <w:tcW w:w="2325" w:type="dxa"/>
            <w:gridSpan w:val="3"/>
          </w:tcPr>
          <w:p w14:paraId="57443C7E" w14:textId="77777777" w:rsidR="00020BB0" w:rsidRPr="00BD09AE" w:rsidRDefault="00020BB0" w:rsidP="00020BB0">
            <w:pPr>
              <w:jc w:val="center"/>
              <w:rPr>
                <w:rFonts w:ascii="Times New Roman" w:hAnsi="Times New Roman"/>
                <w:sz w:val="16"/>
                <w:szCs w:val="20"/>
                <w:lang w:val="en-GB"/>
              </w:rPr>
            </w:pPr>
            <w:r w:rsidRPr="00BD09AE">
              <w:rPr>
                <w:rFonts w:ascii="Times New Roman" w:hAnsi="Times New Roman"/>
                <w:b/>
                <w:bCs/>
                <w:sz w:val="16"/>
                <w:szCs w:val="20"/>
                <w:lang w:val="en-GB"/>
              </w:rPr>
              <w:t>Training</w:t>
            </w:r>
            <w:r w:rsidRPr="00BD09AE">
              <w:rPr>
                <w:rFonts w:ascii="Times New Roman" w:hAnsi="Times New Roman"/>
                <w:sz w:val="16"/>
                <w:szCs w:val="20"/>
                <w:lang w:val="en-GB"/>
              </w:rPr>
              <w:t xml:space="preserve"> </w:t>
            </w:r>
            <w:r w:rsidRPr="00BD09AE">
              <w:rPr>
                <w:rFonts w:ascii="Times New Roman" w:hAnsi="Times New Roman"/>
                <w:b/>
                <w:bCs/>
                <w:sz w:val="16"/>
                <w:szCs w:val="20"/>
                <w:lang w:val="en-GB"/>
              </w:rPr>
              <w:t>cohort</w:t>
            </w:r>
          </w:p>
          <w:p w14:paraId="06AFE2B1" w14:textId="6FD1A475" w:rsidR="00020BB0" w:rsidRPr="00BD09AE" w:rsidRDefault="00020BB0" w:rsidP="00020BB0">
            <w:pPr>
              <w:jc w:val="center"/>
              <w:rPr>
                <w:rFonts w:ascii="Times New Roman" w:hAnsi="Times New Roman"/>
                <w:b/>
                <w:sz w:val="16"/>
                <w:szCs w:val="20"/>
                <w:lang w:val="en-GB"/>
              </w:rPr>
            </w:pPr>
            <w:r w:rsidRPr="00BD09AE">
              <w:rPr>
                <w:rFonts w:ascii="Times New Roman" w:hAnsi="Times New Roman"/>
                <w:b/>
                <w:bCs/>
                <w:sz w:val="16"/>
                <w:szCs w:val="20"/>
                <w:lang w:val="en-GB"/>
              </w:rPr>
              <w:t>(</w:t>
            </w:r>
            <w:proofErr w:type="gramStart"/>
            <w:r w:rsidRPr="00BD09AE">
              <w:rPr>
                <w:rFonts w:ascii="Times New Roman" w:hAnsi="Times New Roman"/>
                <w:b/>
                <w:bCs/>
                <w:sz w:val="16"/>
                <w:szCs w:val="20"/>
                <w:lang w:val="en-GB"/>
              </w:rPr>
              <w:t>n</w:t>
            </w:r>
            <w:proofErr w:type="gramEnd"/>
            <w:r w:rsidRPr="00BD09AE">
              <w:rPr>
                <w:rFonts w:ascii="Times New Roman" w:hAnsi="Times New Roman"/>
                <w:b/>
                <w:bCs/>
                <w:sz w:val="16"/>
                <w:szCs w:val="20"/>
                <w:lang w:val="en-GB"/>
              </w:rPr>
              <w:t>=3,628)</w:t>
            </w:r>
          </w:p>
        </w:tc>
        <w:tc>
          <w:tcPr>
            <w:tcW w:w="2280" w:type="dxa"/>
            <w:gridSpan w:val="3"/>
          </w:tcPr>
          <w:p w14:paraId="212C3BAA" w14:textId="4F66079A" w:rsidR="00020BB0" w:rsidRPr="00BD09AE" w:rsidRDefault="00020BB0" w:rsidP="0093705C">
            <w:pPr>
              <w:jc w:val="center"/>
              <w:rPr>
                <w:rFonts w:ascii="Times New Roman" w:hAnsi="Times New Roman"/>
                <w:b/>
                <w:sz w:val="16"/>
                <w:szCs w:val="20"/>
                <w:lang w:val="en-GB"/>
              </w:rPr>
            </w:pPr>
            <w:r w:rsidRPr="00BD09AE">
              <w:rPr>
                <w:rFonts w:ascii="Times New Roman" w:hAnsi="Times New Roman"/>
                <w:b/>
                <w:bCs/>
                <w:sz w:val="16"/>
                <w:szCs w:val="20"/>
                <w:lang w:val="en-GB"/>
              </w:rPr>
              <w:t>Internal validation cohort (n=1,555)</w:t>
            </w:r>
          </w:p>
        </w:tc>
        <w:tc>
          <w:tcPr>
            <w:tcW w:w="2328" w:type="dxa"/>
            <w:gridSpan w:val="3"/>
          </w:tcPr>
          <w:p w14:paraId="78C221C9" w14:textId="4D731296" w:rsidR="00020BB0" w:rsidRPr="00BD09AE" w:rsidRDefault="00020BB0" w:rsidP="0093705C">
            <w:pPr>
              <w:jc w:val="center"/>
              <w:rPr>
                <w:rFonts w:ascii="Times New Roman" w:hAnsi="Times New Roman"/>
                <w:b/>
                <w:sz w:val="16"/>
                <w:szCs w:val="20"/>
                <w:lang w:val="en-GB"/>
              </w:rPr>
            </w:pPr>
            <w:r w:rsidRPr="00BD09AE">
              <w:rPr>
                <w:rFonts w:ascii="Times New Roman" w:hAnsi="Times New Roman"/>
                <w:b/>
                <w:bCs/>
                <w:sz w:val="16"/>
                <w:szCs w:val="20"/>
                <w:lang w:val="en-GB"/>
              </w:rPr>
              <w:t>External validation cohort</w:t>
            </w:r>
            <w:r w:rsidRPr="00BD09AE">
              <w:rPr>
                <w:rFonts w:ascii="Times New Roman" w:hAnsi="Times New Roman"/>
                <w:sz w:val="16"/>
                <w:szCs w:val="20"/>
                <w:lang w:val="en-GB"/>
              </w:rPr>
              <w:t xml:space="preserve"> </w:t>
            </w:r>
            <w:r w:rsidRPr="00BD09AE">
              <w:rPr>
                <w:rFonts w:ascii="Times New Roman" w:hAnsi="Times New Roman"/>
                <w:b/>
                <w:bCs/>
                <w:sz w:val="16"/>
                <w:szCs w:val="20"/>
                <w:lang w:val="en-GB"/>
              </w:rPr>
              <w:t>(n=2,651)</w:t>
            </w:r>
          </w:p>
        </w:tc>
      </w:tr>
      <w:tr w:rsidR="00020BB0" w:rsidRPr="00BD09AE" w14:paraId="10FB8238" w14:textId="77777777" w:rsidTr="00020BB0">
        <w:trPr>
          <w:trHeight w:val="453"/>
          <w:jc w:val="center"/>
        </w:trPr>
        <w:tc>
          <w:tcPr>
            <w:tcW w:w="2198" w:type="dxa"/>
          </w:tcPr>
          <w:p w14:paraId="74D4F37A" w14:textId="7AF41050" w:rsidR="00020BB0" w:rsidRPr="00BD09AE" w:rsidRDefault="00020BB0" w:rsidP="0093705C">
            <w:pPr>
              <w:rPr>
                <w:rFonts w:ascii="Times New Roman" w:hAnsi="Times New Roman"/>
                <w:b/>
                <w:sz w:val="18"/>
                <w:szCs w:val="20"/>
                <w:lang w:val="en-GB"/>
              </w:rPr>
            </w:pPr>
            <w:proofErr w:type="spellStart"/>
            <w:r w:rsidRPr="00BD09AE">
              <w:rPr>
                <w:rFonts w:ascii="Times New Roman" w:hAnsi="Times New Roman"/>
                <w:b/>
                <w:sz w:val="16"/>
                <w:szCs w:val="20"/>
                <w:lang w:val="en-GB"/>
              </w:rPr>
              <w:t>Tumor</w:t>
            </w:r>
            <w:proofErr w:type="spellEnd"/>
            <w:r w:rsidRPr="00BD09AE">
              <w:rPr>
                <w:rFonts w:ascii="Times New Roman" w:hAnsi="Times New Roman"/>
                <w:b/>
                <w:sz w:val="16"/>
                <w:szCs w:val="20"/>
                <w:lang w:val="en-GB"/>
              </w:rPr>
              <w:t xml:space="preserve"> staging systems</w:t>
            </w:r>
          </w:p>
        </w:tc>
        <w:tc>
          <w:tcPr>
            <w:tcW w:w="705" w:type="dxa"/>
          </w:tcPr>
          <w:p w14:paraId="288D8EDA" w14:textId="77777777" w:rsidR="00020BB0" w:rsidRPr="00BD09AE" w:rsidRDefault="00020BB0" w:rsidP="0093705C">
            <w:pPr>
              <w:jc w:val="center"/>
              <w:rPr>
                <w:rFonts w:ascii="Times New Roman" w:hAnsi="Times New Roman"/>
                <w:b/>
                <w:sz w:val="16"/>
                <w:szCs w:val="20"/>
                <w:lang w:val="en-GB"/>
              </w:rPr>
            </w:pPr>
            <w:r w:rsidRPr="00BD09AE">
              <w:rPr>
                <w:rFonts w:ascii="Times New Roman" w:hAnsi="Times New Roman"/>
                <w:b/>
                <w:sz w:val="16"/>
                <w:szCs w:val="20"/>
                <w:lang w:val="en-GB"/>
              </w:rPr>
              <w:t>AIC</w:t>
            </w:r>
          </w:p>
        </w:tc>
        <w:tc>
          <w:tcPr>
            <w:tcW w:w="845" w:type="dxa"/>
          </w:tcPr>
          <w:p w14:paraId="59ADFAAA" w14:textId="7A94079D" w:rsidR="00020BB0" w:rsidRPr="00BD09AE" w:rsidRDefault="00020BB0" w:rsidP="0093705C">
            <w:pPr>
              <w:jc w:val="center"/>
              <w:rPr>
                <w:rFonts w:ascii="Times New Roman" w:hAnsi="Times New Roman"/>
                <w:b/>
                <w:sz w:val="16"/>
                <w:szCs w:val="20"/>
                <w:lang w:val="en-GB"/>
              </w:rPr>
            </w:pPr>
            <w:r w:rsidRPr="00BD09AE">
              <w:rPr>
                <w:rFonts w:ascii="Times New Roman" w:hAnsi="Times New Roman"/>
                <w:b/>
                <w:sz w:val="16"/>
                <w:szCs w:val="20"/>
                <w:lang w:val="en-GB"/>
              </w:rPr>
              <w:t>C Index</w:t>
            </w:r>
          </w:p>
        </w:tc>
        <w:tc>
          <w:tcPr>
            <w:tcW w:w="775" w:type="dxa"/>
          </w:tcPr>
          <w:p w14:paraId="542B396A" w14:textId="7B94AF86" w:rsidR="00020BB0" w:rsidRPr="00BD09AE" w:rsidRDefault="00020BB0" w:rsidP="0093705C">
            <w:pPr>
              <w:jc w:val="center"/>
              <w:rPr>
                <w:rFonts w:ascii="Times New Roman" w:hAnsi="Times New Roman"/>
                <w:b/>
                <w:sz w:val="16"/>
                <w:szCs w:val="20"/>
                <w:lang w:val="en-GB"/>
              </w:rPr>
            </w:pPr>
            <w:proofErr w:type="spellStart"/>
            <w:proofErr w:type="gramStart"/>
            <w:r w:rsidRPr="00BD09AE">
              <w:rPr>
                <w:rFonts w:ascii="Times New Roman" w:hAnsi="Times New Roman"/>
                <w:b/>
                <w:sz w:val="16"/>
                <w:szCs w:val="20"/>
                <w:lang w:val="en-GB"/>
              </w:rPr>
              <w:t>lrtest</w:t>
            </w:r>
            <w:proofErr w:type="spellEnd"/>
            <w:proofErr w:type="gramEnd"/>
            <w:r w:rsidRPr="00BD09AE">
              <w:rPr>
                <w:rFonts w:ascii="Times New Roman" w:hAnsi="Times New Roman"/>
                <w:b/>
                <w:sz w:val="16"/>
                <w:szCs w:val="20"/>
                <w:lang w:val="en-GB"/>
              </w:rPr>
              <w:t>, p value</w:t>
            </w:r>
          </w:p>
        </w:tc>
        <w:tc>
          <w:tcPr>
            <w:tcW w:w="660" w:type="dxa"/>
          </w:tcPr>
          <w:p w14:paraId="3F56732F" w14:textId="11325D1F" w:rsidR="00020BB0" w:rsidRPr="00BD09AE" w:rsidRDefault="00020BB0" w:rsidP="0093705C">
            <w:pPr>
              <w:jc w:val="center"/>
              <w:rPr>
                <w:rFonts w:ascii="Times New Roman" w:hAnsi="Times New Roman"/>
                <w:sz w:val="18"/>
                <w:szCs w:val="20"/>
                <w:lang w:val="en-GB"/>
              </w:rPr>
            </w:pPr>
            <w:r w:rsidRPr="00BD09AE">
              <w:rPr>
                <w:rFonts w:ascii="Times New Roman" w:hAnsi="Times New Roman"/>
                <w:b/>
                <w:sz w:val="16"/>
                <w:szCs w:val="20"/>
                <w:lang w:val="en-GB"/>
              </w:rPr>
              <w:t>AIC</w:t>
            </w:r>
          </w:p>
        </w:tc>
        <w:tc>
          <w:tcPr>
            <w:tcW w:w="804" w:type="dxa"/>
          </w:tcPr>
          <w:p w14:paraId="728DA7A1" w14:textId="5EED55FB" w:rsidR="00020BB0" w:rsidRPr="00BD09AE" w:rsidRDefault="00020BB0" w:rsidP="0093705C">
            <w:pPr>
              <w:jc w:val="center"/>
              <w:rPr>
                <w:rFonts w:ascii="Times New Roman" w:hAnsi="Times New Roman"/>
                <w:sz w:val="18"/>
                <w:szCs w:val="20"/>
                <w:lang w:val="en-GB"/>
              </w:rPr>
            </w:pPr>
            <w:r w:rsidRPr="00BD09AE">
              <w:rPr>
                <w:rFonts w:ascii="Times New Roman" w:hAnsi="Times New Roman"/>
                <w:b/>
                <w:sz w:val="16"/>
                <w:szCs w:val="20"/>
                <w:lang w:val="en-GB"/>
              </w:rPr>
              <w:t>C Index</w:t>
            </w:r>
          </w:p>
        </w:tc>
        <w:tc>
          <w:tcPr>
            <w:tcW w:w="816" w:type="dxa"/>
          </w:tcPr>
          <w:p w14:paraId="452C81A6" w14:textId="0A625887" w:rsidR="00020BB0" w:rsidRPr="00BD09AE" w:rsidRDefault="00020BB0" w:rsidP="0093705C">
            <w:pPr>
              <w:jc w:val="center"/>
              <w:rPr>
                <w:rFonts w:ascii="Times New Roman" w:hAnsi="Times New Roman"/>
                <w:b/>
                <w:sz w:val="16"/>
                <w:szCs w:val="20"/>
                <w:lang w:val="en-GB"/>
              </w:rPr>
            </w:pPr>
            <w:proofErr w:type="spellStart"/>
            <w:proofErr w:type="gramStart"/>
            <w:r w:rsidRPr="00BD09AE">
              <w:rPr>
                <w:rFonts w:ascii="Times New Roman" w:hAnsi="Times New Roman"/>
                <w:b/>
                <w:sz w:val="16"/>
                <w:szCs w:val="20"/>
                <w:lang w:val="en-GB"/>
              </w:rPr>
              <w:t>lrtest</w:t>
            </w:r>
            <w:proofErr w:type="spellEnd"/>
            <w:proofErr w:type="gramEnd"/>
            <w:r w:rsidRPr="00BD09AE">
              <w:rPr>
                <w:rFonts w:ascii="Times New Roman" w:hAnsi="Times New Roman"/>
                <w:b/>
                <w:sz w:val="16"/>
                <w:szCs w:val="20"/>
                <w:lang w:val="en-GB"/>
              </w:rPr>
              <w:t>, p value</w:t>
            </w:r>
          </w:p>
        </w:tc>
        <w:tc>
          <w:tcPr>
            <w:tcW w:w="656" w:type="dxa"/>
          </w:tcPr>
          <w:p w14:paraId="355F79C0" w14:textId="543D0D1A" w:rsidR="00020BB0" w:rsidRPr="00BD09AE" w:rsidRDefault="00020BB0" w:rsidP="0093705C">
            <w:pPr>
              <w:jc w:val="center"/>
              <w:rPr>
                <w:rFonts w:ascii="Times New Roman" w:hAnsi="Times New Roman"/>
                <w:sz w:val="18"/>
                <w:szCs w:val="20"/>
                <w:lang w:val="en-GB"/>
              </w:rPr>
            </w:pPr>
            <w:r w:rsidRPr="00BD09AE">
              <w:rPr>
                <w:rFonts w:ascii="Times New Roman" w:hAnsi="Times New Roman"/>
                <w:b/>
                <w:sz w:val="16"/>
                <w:szCs w:val="20"/>
                <w:lang w:val="en-GB"/>
              </w:rPr>
              <w:t>AIC</w:t>
            </w:r>
          </w:p>
        </w:tc>
        <w:tc>
          <w:tcPr>
            <w:tcW w:w="836" w:type="dxa"/>
          </w:tcPr>
          <w:p w14:paraId="799B7725" w14:textId="52085806" w:rsidR="00020BB0" w:rsidRPr="00BD09AE" w:rsidRDefault="00020BB0" w:rsidP="0093705C">
            <w:pPr>
              <w:jc w:val="center"/>
              <w:rPr>
                <w:rFonts w:ascii="Times New Roman" w:hAnsi="Times New Roman"/>
                <w:b/>
                <w:sz w:val="16"/>
                <w:szCs w:val="20"/>
                <w:lang w:val="en-GB"/>
              </w:rPr>
            </w:pPr>
            <w:r w:rsidRPr="00BD09AE">
              <w:rPr>
                <w:rFonts w:ascii="Times New Roman" w:hAnsi="Times New Roman"/>
                <w:b/>
                <w:sz w:val="16"/>
                <w:szCs w:val="20"/>
                <w:lang w:val="en-GB"/>
              </w:rPr>
              <w:t>C Index</w:t>
            </w:r>
          </w:p>
        </w:tc>
        <w:tc>
          <w:tcPr>
            <w:tcW w:w="836" w:type="dxa"/>
          </w:tcPr>
          <w:p w14:paraId="2ACE8B99" w14:textId="1901EADA" w:rsidR="00020BB0" w:rsidRPr="00BD09AE" w:rsidRDefault="00020BB0" w:rsidP="0093705C">
            <w:pPr>
              <w:jc w:val="center"/>
              <w:rPr>
                <w:rFonts w:ascii="Times New Roman" w:hAnsi="Times New Roman"/>
                <w:sz w:val="18"/>
                <w:szCs w:val="20"/>
                <w:lang w:val="en-GB"/>
              </w:rPr>
            </w:pPr>
            <w:proofErr w:type="spellStart"/>
            <w:proofErr w:type="gramStart"/>
            <w:r w:rsidRPr="00BD09AE">
              <w:rPr>
                <w:rFonts w:ascii="Times New Roman" w:hAnsi="Times New Roman"/>
                <w:b/>
                <w:sz w:val="16"/>
                <w:szCs w:val="20"/>
                <w:lang w:val="en-GB"/>
              </w:rPr>
              <w:t>lrtest</w:t>
            </w:r>
            <w:proofErr w:type="spellEnd"/>
            <w:proofErr w:type="gramEnd"/>
            <w:r w:rsidRPr="00BD09AE">
              <w:rPr>
                <w:rFonts w:ascii="Times New Roman" w:hAnsi="Times New Roman"/>
                <w:b/>
                <w:sz w:val="16"/>
                <w:szCs w:val="20"/>
                <w:lang w:val="en-GB"/>
              </w:rPr>
              <w:t>, p value</w:t>
            </w:r>
          </w:p>
        </w:tc>
      </w:tr>
      <w:tr w:rsidR="00020BB0" w:rsidRPr="00BD09AE" w14:paraId="0BDE93A2" w14:textId="77777777" w:rsidTr="00020BB0">
        <w:trPr>
          <w:trHeight w:val="497"/>
          <w:jc w:val="center"/>
        </w:trPr>
        <w:tc>
          <w:tcPr>
            <w:tcW w:w="2198" w:type="dxa"/>
          </w:tcPr>
          <w:p w14:paraId="1BBF6AB3" w14:textId="4ADFBE90" w:rsidR="00020BB0" w:rsidRPr="00BD09AE" w:rsidRDefault="00020BB0" w:rsidP="0093705C">
            <w:pPr>
              <w:rPr>
                <w:rFonts w:ascii="Times New Roman" w:hAnsi="Times New Roman"/>
                <w:sz w:val="16"/>
                <w:szCs w:val="16"/>
                <w:lang w:val="en-GB"/>
              </w:rPr>
            </w:pPr>
            <w:r w:rsidRPr="00BD09AE">
              <w:rPr>
                <w:rFonts w:ascii="Times New Roman" w:hAnsi="Times New Roman"/>
                <w:bCs/>
                <w:sz w:val="16"/>
                <w:szCs w:val="16"/>
                <w:lang w:val="en-GB"/>
              </w:rPr>
              <w:t xml:space="preserve">ITA.LI.CA </w:t>
            </w:r>
          </w:p>
        </w:tc>
        <w:tc>
          <w:tcPr>
            <w:tcW w:w="705" w:type="dxa"/>
          </w:tcPr>
          <w:p w14:paraId="196D0C07" w14:textId="35748678" w:rsidR="00020BB0" w:rsidRPr="00BD09AE" w:rsidRDefault="00020BB0" w:rsidP="0093705C">
            <w:pPr>
              <w:jc w:val="center"/>
              <w:rPr>
                <w:rFonts w:ascii="Times New Roman" w:hAnsi="Times New Roman"/>
                <w:sz w:val="16"/>
                <w:szCs w:val="16"/>
                <w:lang w:val="en-GB"/>
              </w:rPr>
            </w:pPr>
            <w:r w:rsidRPr="00BD09AE">
              <w:rPr>
                <w:rFonts w:ascii="Times New Roman" w:hAnsi="Times New Roman"/>
                <w:sz w:val="16"/>
                <w:szCs w:val="16"/>
                <w:lang w:val="en-GB"/>
              </w:rPr>
              <w:t>21,594</w:t>
            </w:r>
          </w:p>
        </w:tc>
        <w:tc>
          <w:tcPr>
            <w:tcW w:w="845" w:type="dxa"/>
          </w:tcPr>
          <w:p w14:paraId="07732876" w14:textId="252B1014" w:rsidR="00020BB0" w:rsidRPr="00BD09AE" w:rsidRDefault="00020BB0" w:rsidP="0093705C">
            <w:pPr>
              <w:jc w:val="center"/>
              <w:rPr>
                <w:rFonts w:ascii="Times New Roman" w:hAnsi="Times New Roman"/>
                <w:sz w:val="16"/>
                <w:szCs w:val="16"/>
                <w:lang w:val="en-GB"/>
              </w:rPr>
            </w:pPr>
            <w:r w:rsidRPr="00BD09AE">
              <w:rPr>
                <w:rFonts w:ascii="Times New Roman" w:hAnsi="Times New Roman"/>
                <w:sz w:val="16"/>
                <w:szCs w:val="16"/>
                <w:lang w:val="en-GB"/>
              </w:rPr>
              <w:t>0.68</w:t>
            </w:r>
          </w:p>
        </w:tc>
        <w:tc>
          <w:tcPr>
            <w:tcW w:w="775" w:type="dxa"/>
          </w:tcPr>
          <w:p w14:paraId="3F8848B8" w14:textId="0CF737B4" w:rsidR="00020BB0" w:rsidRPr="00BD09AE" w:rsidRDefault="007F466E" w:rsidP="0093705C">
            <w:pPr>
              <w:jc w:val="center"/>
              <w:rPr>
                <w:rFonts w:ascii="Times New Roman" w:hAnsi="Times New Roman"/>
                <w:sz w:val="16"/>
                <w:szCs w:val="16"/>
                <w:lang w:val="en-GB"/>
              </w:rPr>
            </w:pPr>
            <w:r w:rsidRPr="00BD09AE">
              <w:rPr>
                <w:rFonts w:ascii="Times New Roman" w:hAnsi="Times New Roman"/>
                <w:sz w:val="16"/>
                <w:szCs w:val="16"/>
                <w:lang w:val="en-GB"/>
              </w:rPr>
              <w:t>-</w:t>
            </w:r>
          </w:p>
        </w:tc>
        <w:tc>
          <w:tcPr>
            <w:tcW w:w="660" w:type="dxa"/>
          </w:tcPr>
          <w:p w14:paraId="60EBB15B" w14:textId="19467878" w:rsidR="00020BB0" w:rsidRPr="00BD09AE" w:rsidRDefault="00020BB0" w:rsidP="0093705C">
            <w:pPr>
              <w:jc w:val="center"/>
              <w:rPr>
                <w:rFonts w:ascii="Times New Roman" w:hAnsi="Times New Roman"/>
                <w:sz w:val="16"/>
                <w:szCs w:val="16"/>
                <w:lang w:val="en-GB"/>
              </w:rPr>
            </w:pPr>
            <w:r w:rsidRPr="00BD09AE">
              <w:rPr>
                <w:rFonts w:ascii="Times New Roman" w:hAnsi="Times New Roman"/>
                <w:sz w:val="16"/>
                <w:szCs w:val="16"/>
                <w:lang w:val="en-GB"/>
              </w:rPr>
              <w:t>9,274</w:t>
            </w:r>
          </w:p>
        </w:tc>
        <w:tc>
          <w:tcPr>
            <w:tcW w:w="804" w:type="dxa"/>
          </w:tcPr>
          <w:p w14:paraId="4CFFD908" w14:textId="4740D971" w:rsidR="00020BB0" w:rsidRPr="00BD09AE" w:rsidRDefault="008545E0" w:rsidP="0093705C">
            <w:pPr>
              <w:jc w:val="center"/>
              <w:rPr>
                <w:rFonts w:ascii="Times New Roman" w:hAnsi="Times New Roman"/>
                <w:sz w:val="16"/>
                <w:szCs w:val="16"/>
                <w:lang w:val="en-GB"/>
              </w:rPr>
            </w:pPr>
            <w:r w:rsidRPr="00BD09AE">
              <w:rPr>
                <w:rFonts w:ascii="Times New Roman" w:hAnsi="Times New Roman"/>
                <w:sz w:val="16"/>
                <w:szCs w:val="16"/>
                <w:lang w:val="en-GB"/>
              </w:rPr>
              <w:t>0.68</w:t>
            </w:r>
          </w:p>
        </w:tc>
        <w:tc>
          <w:tcPr>
            <w:tcW w:w="816" w:type="dxa"/>
          </w:tcPr>
          <w:p w14:paraId="7E659785" w14:textId="1A0DBC35" w:rsidR="00020BB0" w:rsidRPr="00BD09AE" w:rsidRDefault="007F466E" w:rsidP="0093705C">
            <w:pPr>
              <w:jc w:val="center"/>
              <w:rPr>
                <w:rFonts w:ascii="Times New Roman" w:hAnsi="Times New Roman"/>
                <w:sz w:val="16"/>
                <w:szCs w:val="16"/>
                <w:lang w:val="en-GB"/>
              </w:rPr>
            </w:pPr>
            <w:r w:rsidRPr="00BD09AE">
              <w:rPr>
                <w:rFonts w:ascii="Times New Roman" w:hAnsi="Times New Roman"/>
                <w:sz w:val="16"/>
                <w:szCs w:val="16"/>
                <w:lang w:val="en-GB"/>
              </w:rPr>
              <w:t>-</w:t>
            </w:r>
          </w:p>
        </w:tc>
        <w:tc>
          <w:tcPr>
            <w:tcW w:w="656" w:type="dxa"/>
          </w:tcPr>
          <w:p w14:paraId="77B1260C" w14:textId="5776AA06" w:rsidR="00020BB0" w:rsidRPr="00BD09AE" w:rsidRDefault="00020BB0" w:rsidP="0093705C">
            <w:pPr>
              <w:jc w:val="center"/>
              <w:rPr>
                <w:rFonts w:ascii="Times New Roman" w:hAnsi="Times New Roman"/>
                <w:sz w:val="16"/>
                <w:szCs w:val="16"/>
                <w:lang w:val="en-GB"/>
              </w:rPr>
            </w:pPr>
            <w:r w:rsidRPr="00BD09AE">
              <w:rPr>
                <w:rFonts w:ascii="Times New Roman" w:hAnsi="Times New Roman"/>
                <w:sz w:val="16"/>
                <w:szCs w:val="16"/>
                <w:lang w:val="en-GB"/>
              </w:rPr>
              <w:t>9,743</w:t>
            </w:r>
          </w:p>
        </w:tc>
        <w:tc>
          <w:tcPr>
            <w:tcW w:w="836" w:type="dxa"/>
          </w:tcPr>
          <w:p w14:paraId="3E0A8745" w14:textId="68D44378" w:rsidR="00020BB0" w:rsidRPr="00BD09AE" w:rsidRDefault="003C6C74" w:rsidP="0093705C">
            <w:pPr>
              <w:jc w:val="center"/>
              <w:rPr>
                <w:rFonts w:ascii="Times New Roman" w:hAnsi="Times New Roman"/>
                <w:sz w:val="16"/>
                <w:szCs w:val="16"/>
                <w:lang w:val="en-GB"/>
              </w:rPr>
            </w:pPr>
            <w:r w:rsidRPr="00BD09AE">
              <w:rPr>
                <w:rFonts w:ascii="Times New Roman" w:hAnsi="Times New Roman"/>
                <w:sz w:val="16"/>
                <w:szCs w:val="16"/>
                <w:lang w:val="en-GB"/>
              </w:rPr>
              <w:t>0.70</w:t>
            </w:r>
          </w:p>
        </w:tc>
        <w:tc>
          <w:tcPr>
            <w:tcW w:w="836" w:type="dxa"/>
          </w:tcPr>
          <w:p w14:paraId="620D9E02" w14:textId="372F38DC" w:rsidR="00020BB0" w:rsidRPr="00BD09AE" w:rsidRDefault="009D6CF8" w:rsidP="0093705C">
            <w:pPr>
              <w:jc w:val="center"/>
              <w:rPr>
                <w:rFonts w:ascii="Times New Roman" w:hAnsi="Times New Roman"/>
                <w:sz w:val="16"/>
                <w:szCs w:val="16"/>
                <w:lang w:val="en-GB"/>
              </w:rPr>
            </w:pPr>
            <w:r w:rsidRPr="00BD09AE">
              <w:rPr>
                <w:rFonts w:ascii="Times New Roman" w:hAnsi="Times New Roman"/>
                <w:sz w:val="16"/>
                <w:szCs w:val="16"/>
                <w:lang w:val="en-GB"/>
              </w:rPr>
              <w:t>-</w:t>
            </w:r>
          </w:p>
        </w:tc>
      </w:tr>
      <w:tr w:rsidR="00020BB0" w:rsidRPr="00BD09AE" w14:paraId="62605F70" w14:textId="77777777" w:rsidTr="00020BB0">
        <w:trPr>
          <w:trHeight w:val="497"/>
          <w:jc w:val="center"/>
        </w:trPr>
        <w:tc>
          <w:tcPr>
            <w:tcW w:w="2198" w:type="dxa"/>
          </w:tcPr>
          <w:p w14:paraId="74D2716F" w14:textId="53FD9E2D" w:rsidR="00020BB0" w:rsidRPr="00BD09AE" w:rsidRDefault="00020BB0" w:rsidP="00F2445A">
            <w:pPr>
              <w:rPr>
                <w:sz w:val="16"/>
                <w:szCs w:val="16"/>
                <w:vertAlign w:val="superscript"/>
                <w:lang w:val="en-GB"/>
              </w:rPr>
            </w:pPr>
            <w:r w:rsidRPr="00BD09AE">
              <w:rPr>
                <w:rFonts w:ascii="Times New Roman" w:hAnsi="Times New Roman"/>
                <w:bCs/>
                <w:sz w:val="16"/>
                <w:szCs w:val="16"/>
                <w:lang w:val="en-GB"/>
              </w:rPr>
              <w:t>TNM (</w:t>
            </w:r>
            <w:proofErr w:type="gramStart"/>
            <w:r w:rsidRPr="00BD09AE">
              <w:rPr>
                <w:rFonts w:ascii="Times New Roman" w:hAnsi="Times New Roman"/>
                <w:bCs/>
                <w:sz w:val="16"/>
                <w:szCs w:val="16"/>
                <w:lang w:val="en-GB"/>
              </w:rPr>
              <w:t>UNOS)</w:t>
            </w:r>
            <w:r w:rsidRPr="00BD09AE">
              <w:rPr>
                <w:sz w:val="16"/>
                <w:szCs w:val="16"/>
                <w:vertAlign w:val="superscript"/>
                <w:lang w:val="en-GB"/>
              </w:rPr>
              <w:t>10</w:t>
            </w:r>
            <w:proofErr w:type="gramEnd"/>
          </w:p>
        </w:tc>
        <w:tc>
          <w:tcPr>
            <w:tcW w:w="705" w:type="dxa"/>
          </w:tcPr>
          <w:p w14:paraId="4856A962" w14:textId="2FEFEEE4" w:rsidR="00020BB0" w:rsidRPr="00BD09AE" w:rsidRDefault="00020BB0" w:rsidP="0093705C">
            <w:pPr>
              <w:jc w:val="center"/>
              <w:rPr>
                <w:rFonts w:ascii="Times New Roman" w:hAnsi="Times New Roman"/>
                <w:sz w:val="16"/>
                <w:szCs w:val="16"/>
                <w:lang w:val="en-GB"/>
              </w:rPr>
            </w:pPr>
            <w:r w:rsidRPr="00BD09AE">
              <w:rPr>
                <w:rFonts w:ascii="Times New Roman" w:hAnsi="Times New Roman"/>
                <w:sz w:val="16"/>
                <w:szCs w:val="16"/>
                <w:lang w:val="en-GB"/>
              </w:rPr>
              <w:t>21,727</w:t>
            </w:r>
          </w:p>
        </w:tc>
        <w:tc>
          <w:tcPr>
            <w:tcW w:w="845" w:type="dxa"/>
          </w:tcPr>
          <w:p w14:paraId="3FACEA65" w14:textId="2EB49B84" w:rsidR="00020BB0" w:rsidRPr="00BD09AE" w:rsidRDefault="00020BB0" w:rsidP="0093705C">
            <w:pPr>
              <w:jc w:val="center"/>
              <w:rPr>
                <w:rFonts w:ascii="Times New Roman" w:hAnsi="Times New Roman"/>
                <w:sz w:val="16"/>
                <w:szCs w:val="16"/>
                <w:lang w:val="en-GB"/>
              </w:rPr>
            </w:pPr>
            <w:r w:rsidRPr="00BD09AE">
              <w:rPr>
                <w:rFonts w:ascii="Times New Roman" w:hAnsi="Times New Roman"/>
                <w:sz w:val="16"/>
                <w:szCs w:val="16"/>
                <w:lang w:val="en-GB"/>
              </w:rPr>
              <w:t>0.67</w:t>
            </w:r>
          </w:p>
        </w:tc>
        <w:tc>
          <w:tcPr>
            <w:tcW w:w="775" w:type="dxa"/>
          </w:tcPr>
          <w:p w14:paraId="4E41F6AE" w14:textId="77777777" w:rsidR="00020BB0" w:rsidRPr="00BD09AE" w:rsidRDefault="00020BB0" w:rsidP="002200EA">
            <w:pPr>
              <w:jc w:val="center"/>
              <w:rPr>
                <w:rFonts w:ascii="Times New Roman" w:hAnsi="Times New Roman"/>
                <w:sz w:val="16"/>
                <w:szCs w:val="16"/>
                <w:lang w:val="en-GB"/>
              </w:rPr>
            </w:pPr>
            <w:r w:rsidRPr="00BD09AE">
              <w:rPr>
                <w:rFonts w:ascii="Times New Roman" w:hAnsi="Times New Roman"/>
                <w:sz w:val="16"/>
                <w:szCs w:val="16"/>
                <w:lang w:val="en-GB"/>
              </w:rPr>
              <w:t>100.01</w:t>
            </w:r>
          </w:p>
          <w:p w14:paraId="2EC7BD9A" w14:textId="355D8A98" w:rsidR="00020BB0" w:rsidRPr="00BD09AE" w:rsidRDefault="00F30E82" w:rsidP="0093705C">
            <w:pPr>
              <w:jc w:val="center"/>
              <w:rPr>
                <w:rFonts w:ascii="Times New Roman" w:hAnsi="Times New Roman"/>
                <w:sz w:val="16"/>
                <w:szCs w:val="16"/>
                <w:lang w:val="en-GB"/>
              </w:rPr>
            </w:pPr>
            <w:proofErr w:type="gramStart"/>
            <w:r w:rsidRPr="00F30E82">
              <w:rPr>
                <w:rFonts w:ascii="Times New Roman" w:hAnsi="Times New Roman"/>
                <w:sz w:val="16"/>
                <w:szCs w:val="22"/>
                <w:highlight w:val="yellow"/>
                <w:lang w:val="en-GB"/>
              </w:rPr>
              <w:t>&lt;.0001</w:t>
            </w:r>
            <w:proofErr w:type="gramEnd"/>
          </w:p>
        </w:tc>
        <w:tc>
          <w:tcPr>
            <w:tcW w:w="660" w:type="dxa"/>
          </w:tcPr>
          <w:p w14:paraId="4FE040DB" w14:textId="6A5A8C5D" w:rsidR="00020BB0" w:rsidRPr="00BD09AE" w:rsidRDefault="00020BB0" w:rsidP="0093705C">
            <w:pPr>
              <w:jc w:val="center"/>
              <w:rPr>
                <w:rFonts w:ascii="Times New Roman" w:hAnsi="Times New Roman"/>
                <w:sz w:val="16"/>
                <w:szCs w:val="16"/>
                <w:lang w:val="en-GB"/>
              </w:rPr>
            </w:pPr>
            <w:r w:rsidRPr="00BD09AE">
              <w:rPr>
                <w:rFonts w:ascii="Times New Roman" w:hAnsi="Times New Roman"/>
                <w:sz w:val="16"/>
                <w:szCs w:val="16"/>
                <w:lang w:val="en-GB"/>
              </w:rPr>
              <w:t>9,318</w:t>
            </w:r>
          </w:p>
        </w:tc>
        <w:tc>
          <w:tcPr>
            <w:tcW w:w="804" w:type="dxa"/>
          </w:tcPr>
          <w:p w14:paraId="69250206" w14:textId="1962CA6B" w:rsidR="00020BB0" w:rsidRPr="00BD09AE" w:rsidRDefault="008545E0" w:rsidP="0093705C">
            <w:pPr>
              <w:jc w:val="center"/>
              <w:rPr>
                <w:rFonts w:ascii="Times New Roman" w:hAnsi="Times New Roman"/>
                <w:sz w:val="16"/>
                <w:szCs w:val="16"/>
                <w:lang w:val="en-GB"/>
              </w:rPr>
            </w:pPr>
            <w:r w:rsidRPr="00BD09AE">
              <w:rPr>
                <w:rFonts w:ascii="Times New Roman" w:hAnsi="Times New Roman"/>
                <w:sz w:val="16"/>
                <w:szCs w:val="16"/>
                <w:lang w:val="en-GB"/>
              </w:rPr>
              <w:t>0.66</w:t>
            </w:r>
          </w:p>
        </w:tc>
        <w:tc>
          <w:tcPr>
            <w:tcW w:w="816" w:type="dxa"/>
          </w:tcPr>
          <w:p w14:paraId="5F9BE0DA" w14:textId="77777777" w:rsidR="00020BB0" w:rsidRPr="00BD09AE" w:rsidRDefault="007F466E" w:rsidP="0093705C">
            <w:pPr>
              <w:jc w:val="center"/>
              <w:rPr>
                <w:rFonts w:ascii="Times New Roman" w:hAnsi="Times New Roman"/>
                <w:sz w:val="16"/>
                <w:szCs w:val="16"/>
                <w:lang w:val="en-GB"/>
              </w:rPr>
            </w:pPr>
            <w:r w:rsidRPr="00BD09AE">
              <w:rPr>
                <w:rFonts w:ascii="Times New Roman" w:hAnsi="Times New Roman"/>
                <w:sz w:val="16"/>
                <w:szCs w:val="16"/>
                <w:lang w:val="en-GB"/>
              </w:rPr>
              <w:t>46.17</w:t>
            </w:r>
          </w:p>
          <w:p w14:paraId="40310A7F" w14:textId="070BADCA" w:rsidR="007F466E" w:rsidRPr="00BD09AE" w:rsidRDefault="00F30E82" w:rsidP="0093705C">
            <w:pPr>
              <w:jc w:val="center"/>
              <w:rPr>
                <w:rFonts w:ascii="Times New Roman" w:hAnsi="Times New Roman"/>
                <w:sz w:val="16"/>
                <w:szCs w:val="16"/>
                <w:lang w:val="en-GB"/>
              </w:rPr>
            </w:pPr>
            <w:proofErr w:type="gramStart"/>
            <w:r w:rsidRPr="00F30E82">
              <w:rPr>
                <w:rFonts w:ascii="Times New Roman" w:hAnsi="Times New Roman"/>
                <w:sz w:val="16"/>
                <w:szCs w:val="22"/>
                <w:highlight w:val="yellow"/>
                <w:lang w:val="en-GB"/>
              </w:rPr>
              <w:t>&lt;.0001</w:t>
            </w:r>
            <w:proofErr w:type="gramEnd"/>
          </w:p>
        </w:tc>
        <w:tc>
          <w:tcPr>
            <w:tcW w:w="656" w:type="dxa"/>
          </w:tcPr>
          <w:p w14:paraId="6CE621D3" w14:textId="1A72C660" w:rsidR="00020BB0" w:rsidRPr="00BD09AE" w:rsidRDefault="00020BB0" w:rsidP="0093705C">
            <w:pPr>
              <w:jc w:val="center"/>
              <w:rPr>
                <w:rFonts w:ascii="Times New Roman" w:hAnsi="Times New Roman"/>
                <w:sz w:val="16"/>
                <w:szCs w:val="16"/>
                <w:lang w:val="en-GB"/>
              </w:rPr>
            </w:pPr>
            <w:r w:rsidRPr="00BD09AE">
              <w:rPr>
                <w:rFonts w:ascii="Times New Roman" w:hAnsi="Times New Roman"/>
                <w:sz w:val="16"/>
                <w:szCs w:val="16"/>
                <w:lang w:val="en-GB"/>
              </w:rPr>
              <w:t>9,849</w:t>
            </w:r>
          </w:p>
        </w:tc>
        <w:tc>
          <w:tcPr>
            <w:tcW w:w="836" w:type="dxa"/>
          </w:tcPr>
          <w:p w14:paraId="189CA59A" w14:textId="39AA16B7" w:rsidR="00020BB0" w:rsidRPr="00BD09AE" w:rsidRDefault="005523AC" w:rsidP="0093705C">
            <w:pPr>
              <w:jc w:val="center"/>
              <w:rPr>
                <w:rFonts w:ascii="Times New Roman" w:hAnsi="Times New Roman"/>
                <w:sz w:val="16"/>
                <w:szCs w:val="16"/>
                <w:lang w:val="en-GB"/>
              </w:rPr>
            </w:pPr>
            <w:r w:rsidRPr="00BD09AE">
              <w:rPr>
                <w:rFonts w:ascii="Times New Roman" w:hAnsi="Times New Roman"/>
                <w:sz w:val="16"/>
                <w:szCs w:val="16"/>
                <w:lang w:val="en-GB"/>
              </w:rPr>
              <w:t>0.66</w:t>
            </w:r>
          </w:p>
        </w:tc>
        <w:tc>
          <w:tcPr>
            <w:tcW w:w="836" w:type="dxa"/>
          </w:tcPr>
          <w:p w14:paraId="3D3212B0" w14:textId="77777777" w:rsidR="00020BB0" w:rsidRPr="00BD09AE" w:rsidRDefault="009D6CF8" w:rsidP="0093705C">
            <w:pPr>
              <w:jc w:val="center"/>
              <w:rPr>
                <w:rFonts w:ascii="Times New Roman" w:hAnsi="Times New Roman"/>
                <w:sz w:val="16"/>
                <w:szCs w:val="16"/>
                <w:lang w:val="en-GB"/>
              </w:rPr>
            </w:pPr>
            <w:r w:rsidRPr="00BD09AE">
              <w:rPr>
                <w:rFonts w:ascii="Times New Roman" w:hAnsi="Times New Roman"/>
                <w:sz w:val="16"/>
                <w:szCs w:val="16"/>
                <w:lang w:val="en-GB"/>
              </w:rPr>
              <w:t>110.11</w:t>
            </w:r>
          </w:p>
          <w:p w14:paraId="53AC9868" w14:textId="6E7B0293" w:rsidR="009D6CF8" w:rsidRPr="00BD09AE" w:rsidRDefault="00F30E82" w:rsidP="0093705C">
            <w:pPr>
              <w:jc w:val="center"/>
              <w:rPr>
                <w:rFonts w:ascii="Times New Roman" w:hAnsi="Times New Roman"/>
                <w:sz w:val="16"/>
                <w:szCs w:val="16"/>
                <w:lang w:val="en-GB"/>
              </w:rPr>
            </w:pPr>
            <w:proofErr w:type="gramStart"/>
            <w:r w:rsidRPr="00F30E82">
              <w:rPr>
                <w:rFonts w:ascii="Times New Roman" w:hAnsi="Times New Roman"/>
                <w:sz w:val="16"/>
                <w:szCs w:val="22"/>
                <w:highlight w:val="yellow"/>
                <w:lang w:val="en-GB"/>
              </w:rPr>
              <w:t>&lt;.0001</w:t>
            </w:r>
            <w:proofErr w:type="gramEnd"/>
          </w:p>
        </w:tc>
      </w:tr>
      <w:tr w:rsidR="00020BB0" w:rsidRPr="00BD09AE" w14:paraId="0C9C099B" w14:textId="77777777" w:rsidTr="00020BB0">
        <w:trPr>
          <w:trHeight w:val="497"/>
          <w:jc w:val="center"/>
        </w:trPr>
        <w:tc>
          <w:tcPr>
            <w:tcW w:w="2198" w:type="dxa"/>
          </w:tcPr>
          <w:p w14:paraId="263A46B9" w14:textId="4503CBB8" w:rsidR="00020BB0" w:rsidRPr="00BD09AE" w:rsidRDefault="00020BB0" w:rsidP="00F2445A">
            <w:pPr>
              <w:rPr>
                <w:rFonts w:ascii="Times New Roman" w:hAnsi="Times New Roman"/>
                <w:sz w:val="16"/>
                <w:szCs w:val="16"/>
                <w:lang w:val="en-GB"/>
              </w:rPr>
            </w:pPr>
            <w:r w:rsidRPr="00BD09AE">
              <w:rPr>
                <w:rFonts w:ascii="Times New Roman" w:hAnsi="Times New Roman"/>
                <w:bCs/>
                <w:sz w:val="16"/>
                <w:szCs w:val="16"/>
                <w:lang w:val="en-GB"/>
              </w:rPr>
              <w:t>TNM (</w:t>
            </w:r>
            <w:proofErr w:type="gramStart"/>
            <w:r w:rsidRPr="00BD09AE">
              <w:rPr>
                <w:rFonts w:ascii="Times New Roman" w:hAnsi="Times New Roman"/>
                <w:bCs/>
                <w:sz w:val="16"/>
                <w:szCs w:val="16"/>
                <w:lang w:val="en-GB"/>
              </w:rPr>
              <w:t>JAPAN)</w:t>
            </w:r>
            <w:r w:rsidRPr="00BD09AE">
              <w:rPr>
                <w:sz w:val="16"/>
                <w:szCs w:val="16"/>
                <w:vertAlign w:val="superscript"/>
                <w:lang w:val="en-GB"/>
              </w:rPr>
              <w:t>11</w:t>
            </w:r>
            <w:proofErr w:type="gramEnd"/>
          </w:p>
        </w:tc>
        <w:tc>
          <w:tcPr>
            <w:tcW w:w="705" w:type="dxa"/>
          </w:tcPr>
          <w:p w14:paraId="24B7E46D" w14:textId="00EA1B8E" w:rsidR="00020BB0" w:rsidRPr="00BD09AE" w:rsidRDefault="00020BB0" w:rsidP="0093705C">
            <w:pPr>
              <w:jc w:val="center"/>
              <w:rPr>
                <w:rFonts w:ascii="Times New Roman" w:hAnsi="Times New Roman"/>
                <w:sz w:val="16"/>
                <w:szCs w:val="16"/>
                <w:lang w:val="en-GB"/>
              </w:rPr>
            </w:pPr>
            <w:r w:rsidRPr="00BD09AE">
              <w:rPr>
                <w:rFonts w:ascii="Times New Roman" w:hAnsi="Times New Roman"/>
                <w:sz w:val="16"/>
                <w:szCs w:val="16"/>
                <w:lang w:val="en-GB"/>
              </w:rPr>
              <w:t>21,935</w:t>
            </w:r>
          </w:p>
        </w:tc>
        <w:tc>
          <w:tcPr>
            <w:tcW w:w="845" w:type="dxa"/>
          </w:tcPr>
          <w:p w14:paraId="3DC2EC6F" w14:textId="717C8557" w:rsidR="00020BB0" w:rsidRPr="00BD09AE" w:rsidRDefault="00020BB0" w:rsidP="0093705C">
            <w:pPr>
              <w:jc w:val="center"/>
              <w:rPr>
                <w:rFonts w:ascii="Times New Roman" w:hAnsi="Times New Roman"/>
                <w:sz w:val="16"/>
                <w:szCs w:val="16"/>
                <w:lang w:val="en-GB"/>
              </w:rPr>
            </w:pPr>
            <w:r w:rsidRPr="00BD09AE">
              <w:rPr>
                <w:rFonts w:ascii="Times New Roman" w:hAnsi="Times New Roman"/>
                <w:sz w:val="16"/>
                <w:szCs w:val="16"/>
                <w:lang w:val="en-GB"/>
              </w:rPr>
              <w:t>0.64</w:t>
            </w:r>
          </w:p>
        </w:tc>
        <w:tc>
          <w:tcPr>
            <w:tcW w:w="775" w:type="dxa"/>
          </w:tcPr>
          <w:p w14:paraId="6C815223" w14:textId="77777777" w:rsidR="00020BB0" w:rsidRPr="00BD09AE" w:rsidRDefault="00020BB0" w:rsidP="002200EA">
            <w:pPr>
              <w:jc w:val="center"/>
              <w:rPr>
                <w:rFonts w:ascii="Times New Roman" w:hAnsi="Times New Roman"/>
                <w:sz w:val="16"/>
                <w:szCs w:val="16"/>
                <w:lang w:val="en-GB"/>
              </w:rPr>
            </w:pPr>
            <w:r w:rsidRPr="00BD09AE">
              <w:rPr>
                <w:rFonts w:ascii="Times New Roman" w:hAnsi="Times New Roman"/>
                <w:sz w:val="16"/>
                <w:szCs w:val="16"/>
                <w:lang w:val="en-GB"/>
              </w:rPr>
              <w:t>307.28</w:t>
            </w:r>
          </w:p>
          <w:p w14:paraId="00411484" w14:textId="6E499908" w:rsidR="00020BB0" w:rsidRPr="00BD09AE" w:rsidRDefault="00F30E82" w:rsidP="0093705C">
            <w:pPr>
              <w:jc w:val="center"/>
              <w:rPr>
                <w:rFonts w:ascii="Times New Roman" w:hAnsi="Times New Roman"/>
                <w:sz w:val="16"/>
                <w:szCs w:val="16"/>
                <w:lang w:val="en-GB"/>
              </w:rPr>
            </w:pPr>
            <w:proofErr w:type="gramStart"/>
            <w:r w:rsidRPr="00F30E82">
              <w:rPr>
                <w:rFonts w:ascii="Times New Roman" w:hAnsi="Times New Roman"/>
                <w:sz w:val="16"/>
                <w:szCs w:val="22"/>
                <w:highlight w:val="yellow"/>
                <w:lang w:val="en-GB"/>
              </w:rPr>
              <w:t>&lt;.0001</w:t>
            </w:r>
            <w:proofErr w:type="gramEnd"/>
          </w:p>
        </w:tc>
        <w:tc>
          <w:tcPr>
            <w:tcW w:w="660" w:type="dxa"/>
          </w:tcPr>
          <w:p w14:paraId="06779EB1" w14:textId="3FC1936A" w:rsidR="00020BB0" w:rsidRPr="00BD09AE" w:rsidRDefault="00020BB0" w:rsidP="0093705C">
            <w:pPr>
              <w:jc w:val="center"/>
              <w:rPr>
                <w:rFonts w:ascii="Times New Roman" w:hAnsi="Times New Roman"/>
                <w:sz w:val="16"/>
                <w:szCs w:val="16"/>
                <w:lang w:val="en-GB"/>
              </w:rPr>
            </w:pPr>
            <w:r w:rsidRPr="00BD09AE">
              <w:rPr>
                <w:rFonts w:ascii="Times New Roman" w:hAnsi="Times New Roman"/>
                <w:sz w:val="16"/>
                <w:szCs w:val="16"/>
                <w:lang w:val="en-GB"/>
              </w:rPr>
              <w:t>9,414</w:t>
            </w:r>
          </w:p>
        </w:tc>
        <w:tc>
          <w:tcPr>
            <w:tcW w:w="804" w:type="dxa"/>
          </w:tcPr>
          <w:p w14:paraId="360FA699" w14:textId="7DFC210A" w:rsidR="00020BB0" w:rsidRPr="00BD09AE" w:rsidRDefault="008545E0" w:rsidP="0093705C">
            <w:pPr>
              <w:jc w:val="center"/>
              <w:rPr>
                <w:rFonts w:ascii="Times New Roman" w:hAnsi="Times New Roman"/>
                <w:sz w:val="16"/>
                <w:szCs w:val="16"/>
                <w:lang w:val="en-GB"/>
              </w:rPr>
            </w:pPr>
            <w:r w:rsidRPr="00BD09AE">
              <w:rPr>
                <w:rFonts w:ascii="Times New Roman" w:hAnsi="Times New Roman"/>
                <w:sz w:val="16"/>
                <w:szCs w:val="16"/>
                <w:lang w:val="en-GB"/>
              </w:rPr>
              <w:t>0.63</w:t>
            </w:r>
          </w:p>
        </w:tc>
        <w:tc>
          <w:tcPr>
            <w:tcW w:w="816" w:type="dxa"/>
          </w:tcPr>
          <w:p w14:paraId="7BACB6E9" w14:textId="77777777" w:rsidR="00020BB0" w:rsidRPr="00BD09AE" w:rsidRDefault="007F466E" w:rsidP="0093705C">
            <w:pPr>
              <w:jc w:val="center"/>
              <w:rPr>
                <w:rFonts w:ascii="Times New Roman" w:hAnsi="Times New Roman"/>
                <w:sz w:val="16"/>
                <w:szCs w:val="16"/>
                <w:lang w:val="en-GB"/>
              </w:rPr>
            </w:pPr>
            <w:r w:rsidRPr="00BD09AE">
              <w:rPr>
                <w:rFonts w:ascii="Times New Roman" w:hAnsi="Times New Roman"/>
                <w:sz w:val="16"/>
                <w:szCs w:val="16"/>
                <w:lang w:val="en-GB"/>
              </w:rPr>
              <w:t>142.46</w:t>
            </w:r>
          </w:p>
          <w:p w14:paraId="403B5493" w14:textId="12F3E850" w:rsidR="007F466E" w:rsidRPr="00BD09AE" w:rsidRDefault="00F30E82" w:rsidP="0093705C">
            <w:pPr>
              <w:jc w:val="center"/>
              <w:rPr>
                <w:rFonts w:ascii="Times New Roman" w:hAnsi="Times New Roman"/>
                <w:sz w:val="16"/>
                <w:szCs w:val="16"/>
                <w:lang w:val="en-GB"/>
              </w:rPr>
            </w:pPr>
            <w:proofErr w:type="gramStart"/>
            <w:r w:rsidRPr="00F30E82">
              <w:rPr>
                <w:rFonts w:ascii="Times New Roman" w:hAnsi="Times New Roman"/>
                <w:sz w:val="16"/>
                <w:szCs w:val="22"/>
                <w:highlight w:val="yellow"/>
                <w:lang w:val="en-GB"/>
              </w:rPr>
              <w:t>&lt;.0001</w:t>
            </w:r>
            <w:proofErr w:type="gramEnd"/>
          </w:p>
        </w:tc>
        <w:tc>
          <w:tcPr>
            <w:tcW w:w="656" w:type="dxa"/>
          </w:tcPr>
          <w:p w14:paraId="4A7454F0" w14:textId="346C77C3" w:rsidR="00020BB0" w:rsidRPr="00BD09AE" w:rsidRDefault="00020BB0" w:rsidP="0093705C">
            <w:pPr>
              <w:jc w:val="center"/>
              <w:rPr>
                <w:rFonts w:ascii="Times New Roman" w:hAnsi="Times New Roman"/>
                <w:sz w:val="16"/>
                <w:szCs w:val="16"/>
                <w:lang w:val="en-GB"/>
              </w:rPr>
            </w:pPr>
            <w:r w:rsidRPr="00BD09AE">
              <w:rPr>
                <w:rFonts w:ascii="Times New Roman" w:hAnsi="Times New Roman"/>
                <w:sz w:val="16"/>
                <w:szCs w:val="16"/>
                <w:lang w:val="en-GB"/>
              </w:rPr>
              <w:t>10,072</w:t>
            </w:r>
          </w:p>
        </w:tc>
        <w:tc>
          <w:tcPr>
            <w:tcW w:w="836" w:type="dxa"/>
          </w:tcPr>
          <w:p w14:paraId="5D7A161E" w14:textId="4D364B23" w:rsidR="00020BB0" w:rsidRPr="00BD09AE" w:rsidRDefault="005523AC" w:rsidP="0093705C">
            <w:pPr>
              <w:jc w:val="center"/>
              <w:rPr>
                <w:rFonts w:ascii="Times New Roman" w:hAnsi="Times New Roman"/>
                <w:sz w:val="16"/>
                <w:szCs w:val="16"/>
                <w:lang w:val="en-GB"/>
              </w:rPr>
            </w:pPr>
            <w:r w:rsidRPr="00BD09AE">
              <w:rPr>
                <w:rFonts w:ascii="Times New Roman" w:hAnsi="Times New Roman"/>
                <w:sz w:val="16"/>
                <w:szCs w:val="16"/>
                <w:lang w:val="en-GB"/>
              </w:rPr>
              <w:t>0.59</w:t>
            </w:r>
          </w:p>
        </w:tc>
        <w:tc>
          <w:tcPr>
            <w:tcW w:w="836" w:type="dxa"/>
          </w:tcPr>
          <w:p w14:paraId="2ED1BBFB" w14:textId="77777777" w:rsidR="00020BB0" w:rsidRPr="00BD09AE" w:rsidRDefault="009D6CF8" w:rsidP="0093705C">
            <w:pPr>
              <w:jc w:val="center"/>
              <w:rPr>
                <w:rFonts w:ascii="Times New Roman" w:hAnsi="Times New Roman"/>
                <w:sz w:val="16"/>
                <w:szCs w:val="16"/>
                <w:lang w:val="en-GB"/>
              </w:rPr>
            </w:pPr>
            <w:r w:rsidRPr="00BD09AE">
              <w:rPr>
                <w:rFonts w:ascii="Times New Roman" w:hAnsi="Times New Roman"/>
                <w:sz w:val="16"/>
                <w:szCs w:val="16"/>
                <w:lang w:val="en-GB"/>
              </w:rPr>
              <w:t>335.31</w:t>
            </w:r>
          </w:p>
          <w:p w14:paraId="6BEB5FBD" w14:textId="2143A85D" w:rsidR="009D6CF8" w:rsidRPr="00BD09AE" w:rsidRDefault="00F30E82" w:rsidP="0093705C">
            <w:pPr>
              <w:jc w:val="center"/>
              <w:rPr>
                <w:rFonts w:ascii="Times New Roman" w:hAnsi="Times New Roman"/>
                <w:sz w:val="16"/>
                <w:szCs w:val="16"/>
                <w:lang w:val="en-GB"/>
              </w:rPr>
            </w:pPr>
            <w:proofErr w:type="gramStart"/>
            <w:r w:rsidRPr="00F30E82">
              <w:rPr>
                <w:rFonts w:ascii="Times New Roman" w:hAnsi="Times New Roman"/>
                <w:sz w:val="16"/>
                <w:szCs w:val="22"/>
                <w:highlight w:val="yellow"/>
                <w:lang w:val="en-GB"/>
              </w:rPr>
              <w:t>&lt;.0001</w:t>
            </w:r>
            <w:proofErr w:type="gramEnd"/>
          </w:p>
        </w:tc>
      </w:tr>
      <w:tr w:rsidR="00020BB0" w:rsidRPr="00BD09AE" w14:paraId="71E3F4BE" w14:textId="77777777" w:rsidTr="00020BB0">
        <w:trPr>
          <w:trHeight w:val="497"/>
          <w:jc w:val="center"/>
        </w:trPr>
        <w:tc>
          <w:tcPr>
            <w:tcW w:w="2198" w:type="dxa"/>
          </w:tcPr>
          <w:p w14:paraId="0C74B021" w14:textId="3F25626D" w:rsidR="00020BB0" w:rsidRPr="00BD09AE" w:rsidRDefault="00020BB0" w:rsidP="00F2445A">
            <w:pPr>
              <w:rPr>
                <w:rFonts w:ascii="Times New Roman" w:hAnsi="Times New Roman"/>
                <w:sz w:val="16"/>
                <w:szCs w:val="16"/>
                <w:lang w:val="en-GB"/>
              </w:rPr>
            </w:pPr>
            <w:r w:rsidRPr="00BD09AE">
              <w:rPr>
                <w:rFonts w:ascii="Times New Roman" w:hAnsi="Times New Roman"/>
                <w:bCs/>
                <w:sz w:val="16"/>
                <w:szCs w:val="16"/>
                <w:lang w:val="en-GB"/>
              </w:rPr>
              <w:t xml:space="preserve">Hong Kong </w:t>
            </w:r>
            <w:proofErr w:type="spellStart"/>
            <w:r w:rsidRPr="00BD09AE">
              <w:rPr>
                <w:rFonts w:ascii="Times New Roman" w:hAnsi="Times New Roman"/>
                <w:bCs/>
                <w:sz w:val="16"/>
                <w:szCs w:val="16"/>
                <w:lang w:val="en-GB"/>
              </w:rPr>
              <w:t>Tumor</w:t>
            </w:r>
            <w:proofErr w:type="spellEnd"/>
            <w:r w:rsidRPr="00BD09AE">
              <w:rPr>
                <w:rFonts w:ascii="Times New Roman" w:hAnsi="Times New Roman"/>
                <w:bCs/>
                <w:sz w:val="16"/>
                <w:szCs w:val="16"/>
                <w:lang w:val="en-GB"/>
              </w:rPr>
              <w:t xml:space="preserve"> stage</w:t>
            </w:r>
            <w:r w:rsidRPr="00BD09AE">
              <w:rPr>
                <w:sz w:val="16"/>
                <w:szCs w:val="16"/>
                <w:vertAlign w:val="superscript"/>
                <w:lang w:val="en-GB"/>
              </w:rPr>
              <w:t>6</w:t>
            </w:r>
          </w:p>
        </w:tc>
        <w:tc>
          <w:tcPr>
            <w:tcW w:w="705" w:type="dxa"/>
          </w:tcPr>
          <w:p w14:paraId="73959B88" w14:textId="77777777" w:rsidR="00020BB0" w:rsidRPr="00BD09AE" w:rsidRDefault="00020BB0" w:rsidP="00FE3DAB">
            <w:pPr>
              <w:jc w:val="center"/>
              <w:rPr>
                <w:rFonts w:ascii="Times New Roman" w:hAnsi="Times New Roman"/>
                <w:sz w:val="16"/>
                <w:szCs w:val="16"/>
                <w:lang w:val="en-GB"/>
              </w:rPr>
            </w:pPr>
            <w:r w:rsidRPr="00BD09AE">
              <w:rPr>
                <w:rFonts w:ascii="Times New Roman" w:hAnsi="Times New Roman"/>
                <w:sz w:val="16"/>
                <w:szCs w:val="16"/>
                <w:lang w:val="en-GB"/>
              </w:rPr>
              <w:t>21,643</w:t>
            </w:r>
          </w:p>
        </w:tc>
        <w:tc>
          <w:tcPr>
            <w:tcW w:w="845" w:type="dxa"/>
          </w:tcPr>
          <w:p w14:paraId="4D7C9D6D" w14:textId="15EC5D5D" w:rsidR="00020BB0" w:rsidRPr="00BD09AE" w:rsidRDefault="00020BB0" w:rsidP="00284139">
            <w:pPr>
              <w:jc w:val="center"/>
              <w:rPr>
                <w:rFonts w:ascii="Times New Roman" w:hAnsi="Times New Roman"/>
                <w:sz w:val="16"/>
                <w:szCs w:val="16"/>
                <w:lang w:val="en-GB"/>
              </w:rPr>
            </w:pPr>
            <w:r w:rsidRPr="00BD09AE">
              <w:rPr>
                <w:rFonts w:ascii="Times New Roman" w:hAnsi="Times New Roman"/>
                <w:sz w:val="16"/>
                <w:szCs w:val="16"/>
                <w:lang w:val="en-GB"/>
              </w:rPr>
              <w:t>0.66</w:t>
            </w:r>
          </w:p>
        </w:tc>
        <w:tc>
          <w:tcPr>
            <w:tcW w:w="775" w:type="dxa"/>
          </w:tcPr>
          <w:p w14:paraId="7AB123CF" w14:textId="77777777" w:rsidR="00020BB0" w:rsidRPr="00BD09AE" w:rsidRDefault="00020BB0" w:rsidP="002200EA">
            <w:pPr>
              <w:jc w:val="center"/>
              <w:rPr>
                <w:rFonts w:ascii="Times New Roman" w:hAnsi="Times New Roman"/>
                <w:sz w:val="16"/>
                <w:szCs w:val="16"/>
                <w:lang w:val="en-GB"/>
              </w:rPr>
            </w:pPr>
            <w:r w:rsidRPr="00BD09AE">
              <w:rPr>
                <w:rFonts w:ascii="Times New Roman" w:hAnsi="Times New Roman"/>
                <w:sz w:val="16"/>
                <w:szCs w:val="16"/>
                <w:lang w:val="en-GB"/>
              </w:rPr>
              <w:t>15.51</w:t>
            </w:r>
          </w:p>
          <w:p w14:paraId="72031C66" w14:textId="609AAB87" w:rsidR="00020BB0" w:rsidRPr="00BD09AE" w:rsidRDefault="00020BB0" w:rsidP="00FE3DAB">
            <w:pPr>
              <w:jc w:val="center"/>
              <w:rPr>
                <w:rFonts w:ascii="Times New Roman" w:hAnsi="Times New Roman"/>
                <w:sz w:val="16"/>
                <w:szCs w:val="16"/>
                <w:lang w:val="en-GB"/>
              </w:rPr>
            </w:pPr>
            <w:r w:rsidRPr="00BD09AE">
              <w:rPr>
                <w:rFonts w:ascii="Times New Roman" w:hAnsi="Times New Roman"/>
                <w:sz w:val="16"/>
                <w:szCs w:val="16"/>
                <w:lang w:val="en-GB"/>
              </w:rPr>
              <w:t>.0004</w:t>
            </w:r>
          </w:p>
        </w:tc>
        <w:tc>
          <w:tcPr>
            <w:tcW w:w="660" w:type="dxa"/>
          </w:tcPr>
          <w:p w14:paraId="40B04387" w14:textId="5BBCB89C" w:rsidR="00020BB0" w:rsidRPr="00BD09AE" w:rsidRDefault="00020BB0" w:rsidP="00FE3DAB">
            <w:pPr>
              <w:jc w:val="center"/>
              <w:rPr>
                <w:rFonts w:ascii="Times New Roman" w:hAnsi="Times New Roman"/>
                <w:sz w:val="16"/>
                <w:szCs w:val="16"/>
                <w:lang w:val="en-GB"/>
              </w:rPr>
            </w:pPr>
            <w:r w:rsidRPr="00BD09AE">
              <w:rPr>
                <w:rFonts w:ascii="Times New Roman" w:hAnsi="Times New Roman"/>
                <w:sz w:val="16"/>
                <w:szCs w:val="16"/>
                <w:lang w:val="en-GB"/>
              </w:rPr>
              <w:t>9,296</w:t>
            </w:r>
          </w:p>
        </w:tc>
        <w:tc>
          <w:tcPr>
            <w:tcW w:w="804" w:type="dxa"/>
          </w:tcPr>
          <w:p w14:paraId="451B5F38" w14:textId="1DE29B0C" w:rsidR="00020BB0" w:rsidRPr="00BD09AE" w:rsidRDefault="008545E0" w:rsidP="00FE3DAB">
            <w:pPr>
              <w:jc w:val="center"/>
              <w:rPr>
                <w:rFonts w:ascii="Times New Roman" w:hAnsi="Times New Roman"/>
                <w:sz w:val="16"/>
                <w:szCs w:val="16"/>
                <w:lang w:val="en-GB"/>
              </w:rPr>
            </w:pPr>
            <w:r w:rsidRPr="00BD09AE">
              <w:rPr>
                <w:rFonts w:ascii="Times New Roman" w:hAnsi="Times New Roman"/>
                <w:sz w:val="16"/>
                <w:szCs w:val="16"/>
                <w:lang w:val="en-GB"/>
              </w:rPr>
              <w:t>0.65</w:t>
            </w:r>
          </w:p>
        </w:tc>
        <w:tc>
          <w:tcPr>
            <w:tcW w:w="816" w:type="dxa"/>
          </w:tcPr>
          <w:p w14:paraId="3FD4DDA7" w14:textId="77777777" w:rsidR="00020BB0" w:rsidRPr="00BD09AE" w:rsidRDefault="007F466E" w:rsidP="00FE3DAB">
            <w:pPr>
              <w:jc w:val="center"/>
              <w:rPr>
                <w:rFonts w:ascii="Times New Roman" w:hAnsi="Times New Roman"/>
                <w:sz w:val="16"/>
                <w:szCs w:val="16"/>
                <w:lang w:val="en-GB"/>
              </w:rPr>
            </w:pPr>
            <w:r w:rsidRPr="00BD09AE">
              <w:rPr>
                <w:rFonts w:ascii="Times New Roman" w:hAnsi="Times New Roman"/>
                <w:sz w:val="16"/>
                <w:szCs w:val="16"/>
                <w:lang w:val="en-GB"/>
              </w:rPr>
              <w:t>27.42</w:t>
            </w:r>
          </w:p>
          <w:p w14:paraId="08DE0E70" w14:textId="2D10491F" w:rsidR="007F466E" w:rsidRPr="00BD09AE" w:rsidRDefault="00F30E82" w:rsidP="00FE3DAB">
            <w:pPr>
              <w:jc w:val="center"/>
              <w:rPr>
                <w:rFonts w:ascii="Times New Roman" w:hAnsi="Times New Roman"/>
                <w:sz w:val="16"/>
                <w:szCs w:val="16"/>
                <w:lang w:val="en-GB"/>
              </w:rPr>
            </w:pPr>
            <w:proofErr w:type="gramStart"/>
            <w:r w:rsidRPr="00F30E82">
              <w:rPr>
                <w:rFonts w:ascii="Times New Roman" w:hAnsi="Times New Roman"/>
                <w:sz w:val="16"/>
                <w:szCs w:val="22"/>
                <w:highlight w:val="yellow"/>
                <w:lang w:val="en-GB"/>
              </w:rPr>
              <w:t>&lt;.0001</w:t>
            </w:r>
            <w:proofErr w:type="gramEnd"/>
          </w:p>
        </w:tc>
        <w:tc>
          <w:tcPr>
            <w:tcW w:w="656" w:type="dxa"/>
          </w:tcPr>
          <w:p w14:paraId="4620C4A1" w14:textId="3F2851FC" w:rsidR="00020BB0" w:rsidRPr="00BD09AE" w:rsidRDefault="00020BB0" w:rsidP="00FE3DAB">
            <w:pPr>
              <w:jc w:val="center"/>
              <w:rPr>
                <w:rFonts w:ascii="Times New Roman" w:hAnsi="Times New Roman"/>
                <w:sz w:val="16"/>
                <w:szCs w:val="16"/>
                <w:lang w:val="en-GB"/>
              </w:rPr>
            </w:pPr>
            <w:r w:rsidRPr="00BD09AE">
              <w:rPr>
                <w:rFonts w:ascii="Times New Roman" w:hAnsi="Times New Roman"/>
                <w:sz w:val="16"/>
                <w:szCs w:val="16"/>
                <w:lang w:val="en-GB"/>
              </w:rPr>
              <w:t>9,771</w:t>
            </w:r>
          </w:p>
        </w:tc>
        <w:tc>
          <w:tcPr>
            <w:tcW w:w="836" w:type="dxa"/>
          </w:tcPr>
          <w:p w14:paraId="75267C40" w14:textId="322D454F" w:rsidR="00020BB0" w:rsidRPr="00BD09AE" w:rsidRDefault="003C6C74" w:rsidP="00FE3DAB">
            <w:pPr>
              <w:jc w:val="center"/>
              <w:rPr>
                <w:rFonts w:ascii="Times New Roman" w:hAnsi="Times New Roman"/>
                <w:sz w:val="16"/>
                <w:szCs w:val="16"/>
                <w:lang w:val="en-GB"/>
              </w:rPr>
            </w:pPr>
            <w:r w:rsidRPr="00BD09AE">
              <w:rPr>
                <w:rFonts w:ascii="Times New Roman" w:hAnsi="Times New Roman"/>
                <w:sz w:val="16"/>
                <w:szCs w:val="16"/>
                <w:lang w:val="en-GB"/>
              </w:rPr>
              <w:t>0.68</w:t>
            </w:r>
          </w:p>
        </w:tc>
        <w:tc>
          <w:tcPr>
            <w:tcW w:w="836" w:type="dxa"/>
          </w:tcPr>
          <w:p w14:paraId="2BCCBA8D" w14:textId="77777777" w:rsidR="00020BB0" w:rsidRPr="00BD09AE" w:rsidRDefault="009D6CF8" w:rsidP="00FE3DAB">
            <w:pPr>
              <w:jc w:val="center"/>
              <w:rPr>
                <w:rFonts w:ascii="Times New Roman" w:hAnsi="Times New Roman"/>
                <w:sz w:val="16"/>
                <w:szCs w:val="16"/>
                <w:lang w:val="en-GB"/>
              </w:rPr>
            </w:pPr>
            <w:r w:rsidRPr="00BD09AE">
              <w:rPr>
                <w:rFonts w:ascii="Times New Roman" w:hAnsi="Times New Roman"/>
                <w:sz w:val="16"/>
                <w:szCs w:val="16"/>
                <w:lang w:val="en-GB"/>
              </w:rPr>
              <w:t>34.58</w:t>
            </w:r>
          </w:p>
          <w:p w14:paraId="722433CB" w14:textId="519E5531" w:rsidR="009D6CF8" w:rsidRPr="00BD09AE" w:rsidRDefault="00F30E82" w:rsidP="00FE3DAB">
            <w:pPr>
              <w:jc w:val="center"/>
              <w:rPr>
                <w:rFonts w:ascii="Times New Roman" w:hAnsi="Times New Roman"/>
                <w:sz w:val="16"/>
                <w:szCs w:val="16"/>
                <w:lang w:val="en-GB"/>
              </w:rPr>
            </w:pPr>
            <w:proofErr w:type="gramStart"/>
            <w:r w:rsidRPr="00F30E82">
              <w:rPr>
                <w:rFonts w:ascii="Times New Roman" w:hAnsi="Times New Roman"/>
                <w:sz w:val="16"/>
                <w:szCs w:val="22"/>
                <w:highlight w:val="yellow"/>
                <w:lang w:val="en-GB"/>
              </w:rPr>
              <w:t>&lt;.0001</w:t>
            </w:r>
            <w:proofErr w:type="gramEnd"/>
          </w:p>
        </w:tc>
      </w:tr>
      <w:tr w:rsidR="00020BB0" w:rsidRPr="00BD09AE" w14:paraId="53CA8834" w14:textId="77777777" w:rsidTr="00020BB0">
        <w:trPr>
          <w:trHeight w:val="497"/>
          <w:jc w:val="center"/>
        </w:trPr>
        <w:tc>
          <w:tcPr>
            <w:tcW w:w="2198" w:type="dxa"/>
          </w:tcPr>
          <w:p w14:paraId="592B07C5" w14:textId="681D8B90" w:rsidR="00020BB0" w:rsidRPr="00BD09AE" w:rsidRDefault="00020BB0" w:rsidP="0093705C">
            <w:pPr>
              <w:rPr>
                <w:rFonts w:ascii="Times New Roman" w:hAnsi="Times New Roman"/>
                <w:b/>
                <w:bCs/>
                <w:sz w:val="16"/>
                <w:szCs w:val="16"/>
                <w:lang w:val="en-GB"/>
              </w:rPr>
            </w:pPr>
            <w:r w:rsidRPr="00BD09AE">
              <w:rPr>
                <w:rFonts w:ascii="Times New Roman" w:hAnsi="Times New Roman"/>
                <w:b/>
                <w:bCs/>
                <w:sz w:val="16"/>
                <w:szCs w:val="16"/>
                <w:lang w:val="en-GB"/>
              </w:rPr>
              <w:t>Liver function systems</w:t>
            </w:r>
          </w:p>
        </w:tc>
        <w:tc>
          <w:tcPr>
            <w:tcW w:w="705" w:type="dxa"/>
          </w:tcPr>
          <w:p w14:paraId="62D5F7E4" w14:textId="77777777" w:rsidR="00020BB0" w:rsidRPr="00BD09AE" w:rsidRDefault="00020BB0" w:rsidP="0093705C">
            <w:pPr>
              <w:jc w:val="center"/>
              <w:rPr>
                <w:rFonts w:ascii="Times New Roman" w:hAnsi="Times New Roman"/>
                <w:sz w:val="16"/>
                <w:szCs w:val="16"/>
                <w:lang w:val="en-GB"/>
              </w:rPr>
            </w:pPr>
          </w:p>
        </w:tc>
        <w:tc>
          <w:tcPr>
            <w:tcW w:w="845" w:type="dxa"/>
          </w:tcPr>
          <w:p w14:paraId="4593D22D" w14:textId="77777777" w:rsidR="00020BB0" w:rsidRPr="00BD09AE" w:rsidRDefault="00020BB0" w:rsidP="0093705C">
            <w:pPr>
              <w:jc w:val="center"/>
              <w:rPr>
                <w:rFonts w:ascii="Times New Roman" w:hAnsi="Times New Roman"/>
                <w:sz w:val="16"/>
                <w:szCs w:val="16"/>
                <w:lang w:val="en-GB"/>
              </w:rPr>
            </w:pPr>
          </w:p>
        </w:tc>
        <w:tc>
          <w:tcPr>
            <w:tcW w:w="775" w:type="dxa"/>
          </w:tcPr>
          <w:p w14:paraId="5C1C4D9D" w14:textId="77777777" w:rsidR="00020BB0" w:rsidRPr="00BD09AE" w:rsidRDefault="00020BB0" w:rsidP="0093705C">
            <w:pPr>
              <w:jc w:val="center"/>
              <w:rPr>
                <w:rFonts w:ascii="Times New Roman" w:hAnsi="Times New Roman"/>
                <w:sz w:val="16"/>
                <w:szCs w:val="16"/>
                <w:lang w:val="en-GB"/>
              </w:rPr>
            </w:pPr>
          </w:p>
        </w:tc>
        <w:tc>
          <w:tcPr>
            <w:tcW w:w="660" w:type="dxa"/>
          </w:tcPr>
          <w:p w14:paraId="52F2D4D9" w14:textId="7C657A93" w:rsidR="00020BB0" w:rsidRPr="00BD09AE" w:rsidRDefault="00020BB0" w:rsidP="0093705C">
            <w:pPr>
              <w:jc w:val="center"/>
              <w:rPr>
                <w:rFonts w:ascii="Times New Roman" w:hAnsi="Times New Roman"/>
                <w:sz w:val="16"/>
                <w:szCs w:val="16"/>
                <w:lang w:val="en-GB"/>
              </w:rPr>
            </w:pPr>
          </w:p>
        </w:tc>
        <w:tc>
          <w:tcPr>
            <w:tcW w:w="804" w:type="dxa"/>
          </w:tcPr>
          <w:p w14:paraId="48DC7421" w14:textId="77777777" w:rsidR="00020BB0" w:rsidRPr="00BD09AE" w:rsidRDefault="00020BB0" w:rsidP="0093705C">
            <w:pPr>
              <w:jc w:val="center"/>
              <w:rPr>
                <w:rFonts w:ascii="Times New Roman" w:hAnsi="Times New Roman"/>
                <w:sz w:val="16"/>
                <w:szCs w:val="16"/>
                <w:lang w:val="en-GB"/>
              </w:rPr>
            </w:pPr>
          </w:p>
        </w:tc>
        <w:tc>
          <w:tcPr>
            <w:tcW w:w="816" w:type="dxa"/>
          </w:tcPr>
          <w:p w14:paraId="2B8D21B4" w14:textId="77777777" w:rsidR="00020BB0" w:rsidRPr="00BD09AE" w:rsidRDefault="00020BB0" w:rsidP="0093705C">
            <w:pPr>
              <w:jc w:val="center"/>
              <w:rPr>
                <w:rFonts w:ascii="Times New Roman" w:hAnsi="Times New Roman"/>
                <w:sz w:val="16"/>
                <w:szCs w:val="16"/>
                <w:lang w:val="en-GB"/>
              </w:rPr>
            </w:pPr>
          </w:p>
        </w:tc>
        <w:tc>
          <w:tcPr>
            <w:tcW w:w="656" w:type="dxa"/>
          </w:tcPr>
          <w:p w14:paraId="4C5FF406" w14:textId="49DC82A7" w:rsidR="00020BB0" w:rsidRPr="00BD09AE" w:rsidRDefault="00020BB0" w:rsidP="0093705C">
            <w:pPr>
              <w:jc w:val="center"/>
              <w:rPr>
                <w:rFonts w:ascii="Times New Roman" w:hAnsi="Times New Roman"/>
                <w:sz w:val="16"/>
                <w:szCs w:val="16"/>
                <w:lang w:val="en-GB"/>
              </w:rPr>
            </w:pPr>
          </w:p>
        </w:tc>
        <w:tc>
          <w:tcPr>
            <w:tcW w:w="836" w:type="dxa"/>
          </w:tcPr>
          <w:p w14:paraId="35274ED3" w14:textId="77777777" w:rsidR="00020BB0" w:rsidRPr="00BD09AE" w:rsidRDefault="00020BB0" w:rsidP="0093705C">
            <w:pPr>
              <w:jc w:val="center"/>
              <w:rPr>
                <w:rFonts w:ascii="Times New Roman" w:hAnsi="Times New Roman"/>
                <w:sz w:val="16"/>
                <w:szCs w:val="16"/>
                <w:lang w:val="en-GB"/>
              </w:rPr>
            </w:pPr>
          </w:p>
        </w:tc>
        <w:tc>
          <w:tcPr>
            <w:tcW w:w="836" w:type="dxa"/>
          </w:tcPr>
          <w:p w14:paraId="18216273" w14:textId="6079A121" w:rsidR="00020BB0" w:rsidRPr="00BD09AE" w:rsidRDefault="00020BB0" w:rsidP="0093705C">
            <w:pPr>
              <w:jc w:val="center"/>
              <w:rPr>
                <w:rFonts w:ascii="Times New Roman" w:hAnsi="Times New Roman"/>
                <w:sz w:val="16"/>
                <w:szCs w:val="16"/>
                <w:lang w:val="en-GB"/>
              </w:rPr>
            </w:pPr>
          </w:p>
        </w:tc>
      </w:tr>
      <w:tr w:rsidR="00020BB0" w:rsidRPr="00BD09AE" w14:paraId="32733456" w14:textId="77777777" w:rsidTr="00020BB0">
        <w:trPr>
          <w:trHeight w:val="497"/>
          <w:jc w:val="center"/>
        </w:trPr>
        <w:tc>
          <w:tcPr>
            <w:tcW w:w="2198" w:type="dxa"/>
          </w:tcPr>
          <w:p w14:paraId="367A3B0E" w14:textId="2089E165" w:rsidR="00020BB0" w:rsidRPr="00BD09AE" w:rsidRDefault="00020BB0" w:rsidP="00FE3DAB">
            <w:pPr>
              <w:rPr>
                <w:rFonts w:ascii="Times New Roman" w:hAnsi="Times New Roman"/>
                <w:sz w:val="16"/>
                <w:szCs w:val="16"/>
                <w:lang w:val="en-GB"/>
              </w:rPr>
            </w:pPr>
            <w:r w:rsidRPr="00BD09AE">
              <w:rPr>
                <w:rFonts w:ascii="Times New Roman" w:hAnsi="Times New Roman"/>
                <w:bCs/>
                <w:sz w:val="16"/>
                <w:szCs w:val="16"/>
                <w:lang w:val="en-GB"/>
              </w:rPr>
              <w:t>CPS</w:t>
            </w:r>
            <w:r w:rsidRPr="00BD09AE">
              <w:rPr>
                <w:rFonts w:ascii="Times New Roman" w:hAnsi="Times New Roman"/>
                <w:bCs/>
                <w:sz w:val="16"/>
                <w:szCs w:val="16"/>
                <w:vertAlign w:val="superscript"/>
                <w:lang w:val="en-GB"/>
              </w:rPr>
              <w:t>4</w:t>
            </w:r>
            <w:r w:rsidRPr="00BD09AE">
              <w:rPr>
                <w:rFonts w:ascii="Times New Roman" w:hAnsi="Times New Roman"/>
                <w:bCs/>
                <w:sz w:val="16"/>
                <w:szCs w:val="16"/>
                <w:lang w:val="en-GB"/>
              </w:rPr>
              <w:t xml:space="preserve"> </w:t>
            </w:r>
          </w:p>
        </w:tc>
        <w:tc>
          <w:tcPr>
            <w:tcW w:w="705" w:type="dxa"/>
          </w:tcPr>
          <w:p w14:paraId="0A3867D9" w14:textId="325FAF7A" w:rsidR="00020BB0" w:rsidRPr="00BD09AE" w:rsidRDefault="00020BB0" w:rsidP="00FE3DAB">
            <w:pPr>
              <w:jc w:val="center"/>
              <w:rPr>
                <w:rFonts w:ascii="Times New Roman" w:hAnsi="Times New Roman"/>
                <w:sz w:val="16"/>
                <w:szCs w:val="16"/>
                <w:lang w:val="en-GB"/>
              </w:rPr>
            </w:pPr>
            <w:r w:rsidRPr="00BD09AE">
              <w:rPr>
                <w:rFonts w:ascii="Times New Roman" w:hAnsi="Times New Roman"/>
                <w:sz w:val="16"/>
                <w:szCs w:val="16"/>
                <w:lang w:val="en-GB"/>
              </w:rPr>
              <w:t>22,076</w:t>
            </w:r>
          </w:p>
        </w:tc>
        <w:tc>
          <w:tcPr>
            <w:tcW w:w="845" w:type="dxa"/>
          </w:tcPr>
          <w:p w14:paraId="30F4A88E" w14:textId="62263B0F" w:rsidR="00020BB0" w:rsidRPr="00BD09AE" w:rsidRDefault="002200EA" w:rsidP="00FE3DAB">
            <w:pPr>
              <w:jc w:val="center"/>
              <w:rPr>
                <w:rFonts w:ascii="Times New Roman" w:hAnsi="Times New Roman"/>
                <w:sz w:val="16"/>
                <w:szCs w:val="16"/>
                <w:lang w:val="en-GB"/>
              </w:rPr>
            </w:pPr>
            <w:r w:rsidRPr="00BD09AE">
              <w:rPr>
                <w:rFonts w:ascii="Times New Roman" w:hAnsi="Times New Roman"/>
                <w:sz w:val="16"/>
                <w:szCs w:val="16"/>
                <w:lang w:val="en-GB"/>
              </w:rPr>
              <w:t>0.63</w:t>
            </w:r>
          </w:p>
        </w:tc>
        <w:tc>
          <w:tcPr>
            <w:tcW w:w="775" w:type="dxa"/>
          </w:tcPr>
          <w:p w14:paraId="0BE407F1" w14:textId="3D5E9ABF" w:rsidR="00020BB0" w:rsidRPr="00BD09AE" w:rsidRDefault="00020BB0" w:rsidP="005B05C3">
            <w:pPr>
              <w:jc w:val="center"/>
              <w:rPr>
                <w:rFonts w:ascii="Times New Roman" w:hAnsi="Times New Roman"/>
                <w:sz w:val="16"/>
                <w:szCs w:val="16"/>
                <w:lang w:val="en-GB"/>
              </w:rPr>
            </w:pPr>
            <w:r w:rsidRPr="00BD09AE">
              <w:rPr>
                <w:rFonts w:ascii="Times New Roman" w:hAnsi="Times New Roman"/>
                <w:sz w:val="16"/>
                <w:szCs w:val="16"/>
                <w:lang w:val="en-GB"/>
              </w:rPr>
              <w:t>-</w:t>
            </w:r>
          </w:p>
        </w:tc>
        <w:tc>
          <w:tcPr>
            <w:tcW w:w="660" w:type="dxa"/>
          </w:tcPr>
          <w:p w14:paraId="34F31652" w14:textId="44DA75BF" w:rsidR="00020BB0" w:rsidRPr="00BD09AE" w:rsidRDefault="00020BB0" w:rsidP="005B05C3">
            <w:pPr>
              <w:jc w:val="center"/>
              <w:rPr>
                <w:rFonts w:ascii="Times New Roman" w:hAnsi="Times New Roman"/>
                <w:sz w:val="16"/>
                <w:szCs w:val="16"/>
                <w:lang w:val="en-GB"/>
              </w:rPr>
            </w:pPr>
            <w:r w:rsidRPr="00BD09AE">
              <w:rPr>
                <w:rFonts w:ascii="Times New Roman" w:hAnsi="Times New Roman"/>
                <w:sz w:val="16"/>
                <w:szCs w:val="16"/>
                <w:lang w:val="en-GB"/>
              </w:rPr>
              <w:t>9,428</w:t>
            </w:r>
          </w:p>
        </w:tc>
        <w:tc>
          <w:tcPr>
            <w:tcW w:w="804" w:type="dxa"/>
          </w:tcPr>
          <w:p w14:paraId="6CAC0D3F" w14:textId="4C8C8959" w:rsidR="00020BB0" w:rsidRPr="00BD09AE" w:rsidRDefault="008545E0" w:rsidP="00FE3DAB">
            <w:pPr>
              <w:jc w:val="center"/>
              <w:rPr>
                <w:rFonts w:ascii="Times New Roman" w:hAnsi="Times New Roman"/>
                <w:sz w:val="16"/>
                <w:szCs w:val="16"/>
                <w:lang w:val="en-GB"/>
              </w:rPr>
            </w:pPr>
            <w:r w:rsidRPr="00BD09AE">
              <w:rPr>
                <w:rFonts w:ascii="Times New Roman" w:hAnsi="Times New Roman"/>
                <w:sz w:val="16"/>
                <w:szCs w:val="16"/>
                <w:lang w:val="en-GB"/>
              </w:rPr>
              <w:t>0.63</w:t>
            </w:r>
          </w:p>
        </w:tc>
        <w:tc>
          <w:tcPr>
            <w:tcW w:w="816" w:type="dxa"/>
          </w:tcPr>
          <w:p w14:paraId="5F960C72" w14:textId="5F7DF422" w:rsidR="00020BB0" w:rsidRPr="00BD09AE" w:rsidRDefault="007F466E" w:rsidP="00FE3DAB">
            <w:pPr>
              <w:jc w:val="center"/>
              <w:rPr>
                <w:rFonts w:ascii="Times New Roman" w:hAnsi="Times New Roman"/>
                <w:sz w:val="16"/>
                <w:szCs w:val="16"/>
                <w:lang w:val="en-GB"/>
              </w:rPr>
            </w:pPr>
            <w:r w:rsidRPr="00BD09AE">
              <w:rPr>
                <w:rFonts w:ascii="Times New Roman" w:hAnsi="Times New Roman"/>
                <w:sz w:val="16"/>
                <w:szCs w:val="16"/>
                <w:lang w:val="en-GB"/>
              </w:rPr>
              <w:t>-</w:t>
            </w:r>
          </w:p>
        </w:tc>
        <w:tc>
          <w:tcPr>
            <w:tcW w:w="656" w:type="dxa"/>
          </w:tcPr>
          <w:p w14:paraId="1F851257" w14:textId="6052B27B" w:rsidR="00020BB0" w:rsidRPr="00BD09AE" w:rsidRDefault="00020BB0" w:rsidP="00FE3DAB">
            <w:pPr>
              <w:jc w:val="center"/>
              <w:rPr>
                <w:rFonts w:ascii="Times New Roman" w:hAnsi="Times New Roman"/>
                <w:sz w:val="16"/>
                <w:szCs w:val="16"/>
                <w:lang w:val="en-GB"/>
              </w:rPr>
            </w:pPr>
            <w:r w:rsidRPr="00BD09AE">
              <w:rPr>
                <w:rFonts w:ascii="Times New Roman" w:hAnsi="Times New Roman"/>
                <w:sz w:val="16"/>
                <w:szCs w:val="16"/>
                <w:lang w:val="en-GB"/>
              </w:rPr>
              <w:t>9,594</w:t>
            </w:r>
          </w:p>
        </w:tc>
        <w:tc>
          <w:tcPr>
            <w:tcW w:w="836" w:type="dxa"/>
          </w:tcPr>
          <w:p w14:paraId="029E5696" w14:textId="788CF996" w:rsidR="00020BB0" w:rsidRPr="00BD09AE" w:rsidRDefault="008014CF" w:rsidP="00FE3DAB">
            <w:pPr>
              <w:jc w:val="center"/>
              <w:rPr>
                <w:rFonts w:ascii="Times New Roman" w:hAnsi="Times New Roman"/>
                <w:sz w:val="16"/>
                <w:szCs w:val="16"/>
                <w:lang w:val="en-GB"/>
              </w:rPr>
            </w:pPr>
            <w:r w:rsidRPr="00BD09AE">
              <w:rPr>
                <w:rFonts w:ascii="Times New Roman" w:hAnsi="Times New Roman"/>
                <w:sz w:val="16"/>
                <w:szCs w:val="16"/>
                <w:lang w:val="en-GB"/>
              </w:rPr>
              <w:t>0.72</w:t>
            </w:r>
          </w:p>
        </w:tc>
        <w:tc>
          <w:tcPr>
            <w:tcW w:w="836" w:type="dxa"/>
          </w:tcPr>
          <w:p w14:paraId="4F1D4F2C" w14:textId="2D82DBBE" w:rsidR="00020BB0" w:rsidRPr="00BD09AE" w:rsidRDefault="009D6CF8" w:rsidP="00FE3DAB">
            <w:pPr>
              <w:jc w:val="center"/>
              <w:rPr>
                <w:rFonts w:ascii="Times New Roman" w:hAnsi="Times New Roman"/>
                <w:sz w:val="16"/>
                <w:szCs w:val="16"/>
                <w:lang w:val="en-GB"/>
              </w:rPr>
            </w:pPr>
            <w:r w:rsidRPr="00BD09AE">
              <w:rPr>
                <w:rFonts w:ascii="Times New Roman" w:hAnsi="Times New Roman"/>
                <w:sz w:val="16"/>
                <w:szCs w:val="16"/>
                <w:lang w:val="en-GB"/>
              </w:rPr>
              <w:t>-</w:t>
            </w:r>
          </w:p>
        </w:tc>
      </w:tr>
      <w:tr w:rsidR="00020BB0" w:rsidRPr="00BD09AE" w14:paraId="5CFFC559" w14:textId="77777777" w:rsidTr="00020BB0">
        <w:trPr>
          <w:trHeight w:val="497"/>
          <w:jc w:val="center"/>
        </w:trPr>
        <w:tc>
          <w:tcPr>
            <w:tcW w:w="2198" w:type="dxa"/>
          </w:tcPr>
          <w:p w14:paraId="08AB898F" w14:textId="3910F2B1" w:rsidR="00020BB0" w:rsidRPr="00BD09AE" w:rsidRDefault="00020BB0" w:rsidP="00F2445A">
            <w:pPr>
              <w:rPr>
                <w:sz w:val="16"/>
                <w:szCs w:val="16"/>
                <w:vertAlign w:val="superscript"/>
                <w:lang w:val="en-GB"/>
              </w:rPr>
            </w:pPr>
            <w:r w:rsidRPr="00BD09AE">
              <w:rPr>
                <w:rFonts w:ascii="Times New Roman" w:hAnsi="Times New Roman"/>
                <w:bCs/>
                <w:sz w:val="16"/>
                <w:szCs w:val="16"/>
                <w:lang w:val="en-GB"/>
              </w:rPr>
              <w:t>MELD score</w:t>
            </w:r>
            <w:r w:rsidRPr="00BD09AE">
              <w:rPr>
                <w:sz w:val="16"/>
                <w:szCs w:val="16"/>
                <w:vertAlign w:val="superscript"/>
                <w:lang w:val="en-GB"/>
              </w:rPr>
              <w:t>12</w:t>
            </w:r>
          </w:p>
        </w:tc>
        <w:tc>
          <w:tcPr>
            <w:tcW w:w="705" w:type="dxa"/>
          </w:tcPr>
          <w:p w14:paraId="37C8DCE9" w14:textId="1BDBA521" w:rsidR="00020BB0" w:rsidRPr="00BD09AE" w:rsidRDefault="00020BB0" w:rsidP="00FE3DAB">
            <w:pPr>
              <w:jc w:val="center"/>
              <w:rPr>
                <w:rFonts w:ascii="Times New Roman" w:hAnsi="Times New Roman"/>
                <w:sz w:val="16"/>
                <w:szCs w:val="16"/>
                <w:lang w:val="en-GB"/>
              </w:rPr>
            </w:pPr>
            <w:r w:rsidRPr="00BD09AE">
              <w:rPr>
                <w:rFonts w:ascii="Times New Roman" w:hAnsi="Times New Roman"/>
                <w:sz w:val="16"/>
                <w:szCs w:val="16"/>
                <w:lang w:val="en-GB"/>
              </w:rPr>
              <w:t>22,240</w:t>
            </w:r>
          </w:p>
        </w:tc>
        <w:tc>
          <w:tcPr>
            <w:tcW w:w="845" w:type="dxa"/>
          </w:tcPr>
          <w:p w14:paraId="2FCFA5B2" w14:textId="6FB4879C" w:rsidR="00020BB0" w:rsidRPr="00BD09AE" w:rsidRDefault="002200EA" w:rsidP="00FE3DAB">
            <w:pPr>
              <w:jc w:val="center"/>
              <w:rPr>
                <w:rFonts w:ascii="Times New Roman" w:hAnsi="Times New Roman"/>
                <w:sz w:val="16"/>
                <w:szCs w:val="16"/>
                <w:lang w:val="en-GB"/>
              </w:rPr>
            </w:pPr>
            <w:r w:rsidRPr="00BD09AE">
              <w:rPr>
                <w:rFonts w:ascii="Times New Roman" w:hAnsi="Times New Roman"/>
                <w:sz w:val="16"/>
                <w:szCs w:val="16"/>
                <w:lang w:val="en-GB"/>
              </w:rPr>
              <w:t>0.59</w:t>
            </w:r>
          </w:p>
        </w:tc>
        <w:tc>
          <w:tcPr>
            <w:tcW w:w="775" w:type="dxa"/>
          </w:tcPr>
          <w:p w14:paraId="71636AEC" w14:textId="77777777" w:rsidR="00020BB0" w:rsidRPr="00BD09AE" w:rsidRDefault="00020BB0" w:rsidP="002200EA">
            <w:pPr>
              <w:jc w:val="center"/>
              <w:rPr>
                <w:rFonts w:ascii="Times New Roman" w:hAnsi="Times New Roman"/>
                <w:sz w:val="16"/>
                <w:szCs w:val="16"/>
                <w:lang w:val="en-GB"/>
              </w:rPr>
            </w:pPr>
            <w:r w:rsidRPr="00BD09AE">
              <w:rPr>
                <w:rFonts w:ascii="Times New Roman" w:hAnsi="Times New Roman"/>
                <w:sz w:val="16"/>
                <w:szCs w:val="16"/>
                <w:lang w:val="en-GB"/>
              </w:rPr>
              <w:t>174.95</w:t>
            </w:r>
          </w:p>
          <w:p w14:paraId="232C8868" w14:textId="022CE4FD" w:rsidR="00020BB0" w:rsidRPr="00BD09AE" w:rsidRDefault="00F30E82" w:rsidP="00FE3DAB">
            <w:pPr>
              <w:jc w:val="center"/>
              <w:rPr>
                <w:rFonts w:ascii="Times New Roman" w:hAnsi="Times New Roman"/>
                <w:sz w:val="16"/>
                <w:szCs w:val="16"/>
                <w:lang w:val="en-GB"/>
              </w:rPr>
            </w:pPr>
            <w:proofErr w:type="gramStart"/>
            <w:r w:rsidRPr="00F30E82">
              <w:rPr>
                <w:rFonts w:ascii="Times New Roman" w:hAnsi="Times New Roman"/>
                <w:sz w:val="16"/>
                <w:szCs w:val="22"/>
                <w:highlight w:val="yellow"/>
                <w:lang w:val="en-GB"/>
              </w:rPr>
              <w:t>&lt;.0001</w:t>
            </w:r>
            <w:proofErr w:type="gramEnd"/>
          </w:p>
        </w:tc>
        <w:tc>
          <w:tcPr>
            <w:tcW w:w="660" w:type="dxa"/>
          </w:tcPr>
          <w:p w14:paraId="4C146957" w14:textId="46115D13" w:rsidR="00020BB0" w:rsidRPr="00BD09AE" w:rsidRDefault="00020BB0" w:rsidP="00FE3DAB">
            <w:pPr>
              <w:jc w:val="center"/>
              <w:rPr>
                <w:rFonts w:ascii="Times New Roman" w:hAnsi="Times New Roman"/>
                <w:sz w:val="16"/>
                <w:szCs w:val="16"/>
                <w:lang w:val="en-GB"/>
              </w:rPr>
            </w:pPr>
            <w:r w:rsidRPr="00BD09AE">
              <w:rPr>
                <w:rFonts w:ascii="Times New Roman" w:hAnsi="Times New Roman"/>
                <w:sz w:val="16"/>
                <w:szCs w:val="16"/>
                <w:lang w:val="en-GB"/>
              </w:rPr>
              <w:t>9,489</w:t>
            </w:r>
          </w:p>
        </w:tc>
        <w:tc>
          <w:tcPr>
            <w:tcW w:w="804" w:type="dxa"/>
          </w:tcPr>
          <w:p w14:paraId="461A19FA" w14:textId="1A5FC36E" w:rsidR="00020BB0" w:rsidRPr="00BD09AE" w:rsidRDefault="00291485" w:rsidP="00FE3DAB">
            <w:pPr>
              <w:jc w:val="center"/>
              <w:rPr>
                <w:rFonts w:ascii="Times New Roman" w:hAnsi="Times New Roman"/>
                <w:sz w:val="16"/>
                <w:szCs w:val="16"/>
                <w:lang w:val="en-GB"/>
              </w:rPr>
            </w:pPr>
            <w:r w:rsidRPr="00BD09AE">
              <w:rPr>
                <w:rFonts w:ascii="Times New Roman" w:hAnsi="Times New Roman"/>
                <w:sz w:val="16"/>
                <w:szCs w:val="16"/>
                <w:lang w:val="en-GB"/>
              </w:rPr>
              <w:t>0.61</w:t>
            </w:r>
          </w:p>
        </w:tc>
        <w:tc>
          <w:tcPr>
            <w:tcW w:w="816" w:type="dxa"/>
          </w:tcPr>
          <w:p w14:paraId="542D834B" w14:textId="77777777" w:rsidR="00020BB0" w:rsidRPr="00BD09AE" w:rsidRDefault="008545E0" w:rsidP="007F466E">
            <w:pPr>
              <w:jc w:val="center"/>
              <w:rPr>
                <w:rFonts w:ascii="Times New Roman" w:hAnsi="Times New Roman"/>
                <w:sz w:val="16"/>
                <w:szCs w:val="16"/>
                <w:lang w:val="en-GB"/>
              </w:rPr>
            </w:pPr>
            <w:r w:rsidRPr="00BD09AE">
              <w:rPr>
                <w:rFonts w:ascii="Times New Roman" w:hAnsi="Times New Roman"/>
                <w:sz w:val="16"/>
                <w:szCs w:val="16"/>
                <w:lang w:val="en-GB"/>
              </w:rPr>
              <w:t>72.76</w:t>
            </w:r>
          </w:p>
          <w:p w14:paraId="31C20441" w14:textId="6367FF7E" w:rsidR="008545E0" w:rsidRPr="00BD09AE" w:rsidRDefault="00F30E82" w:rsidP="007F466E">
            <w:pPr>
              <w:jc w:val="center"/>
              <w:rPr>
                <w:rFonts w:ascii="Times New Roman" w:hAnsi="Times New Roman"/>
                <w:sz w:val="16"/>
                <w:szCs w:val="16"/>
                <w:lang w:val="en-GB"/>
              </w:rPr>
            </w:pPr>
            <w:proofErr w:type="gramStart"/>
            <w:r w:rsidRPr="00F30E82">
              <w:rPr>
                <w:rFonts w:ascii="Times New Roman" w:hAnsi="Times New Roman"/>
                <w:sz w:val="16"/>
                <w:szCs w:val="22"/>
                <w:highlight w:val="yellow"/>
                <w:lang w:val="en-GB"/>
              </w:rPr>
              <w:t>&lt;.0001</w:t>
            </w:r>
            <w:proofErr w:type="gramEnd"/>
          </w:p>
        </w:tc>
        <w:tc>
          <w:tcPr>
            <w:tcW w:w="656" w:type="dxa"/>
          </w:tcPr>
          <w:p w14:paraId="726370D2" w14:textId="1A68639B" w:rsidR="00020BB0" w:rsidRPr="00BD09AE" w:rsidRDefault="00020BB0" w:rsidP="00FE3DAB">
            <w:pPr>
              <w:jc w:val="center"/>
              <w:rPr>
                <w:rFonts w:ascii="Times New Roman" w:hAnsi="Times New Roman"/>
                <w:sz w:val="16"/>
                <w:szCs w:val="16"/>
                <w:lang w:val="en-GB"/>
              </w:rPr>
            </w:pPr>
            <w:r w:rsidRPr="00BD09AE">
              <w:rPr>
                <w:rFonts w:ascii="Times New Roman" w:hAnsi="Times New Roman"/>
                <w:sz w:val="16"/>
                <w:szCs w:val="16"/>
                <w:lang w:val="en-GB"/>
              </w:rPr>
              <w:t>9,851</w:t>
            </w:r>
          </w:p>
        </w:tc>
        <w:tc>
          <w:tcPr>
            <w:tcW w:w="836" w:type="dxa"/>
          </w:tcPr>
          <w:p w14:paraId="4A775D4C" w14:textId="534FE7E7" w:rsidR="00020BB0" w:rsidRPr="00BD09AE" w:rsidRDefault="008014CF" w:rsidP="00FE3DAB">
            <w:pPr>
              <w:jc w:val="center"/>
              <w:rPr>
                <w:rFonts w:ascii="Times New Roman" w:hAnsi="Times New Roman"/>
                <w:sz w:val="16"/>
                <w:szCs w:val="16"/>
                <w:lang w:val="en-GB"/>
              </w:rPr>
            </w:pPr>
            <w:r w:rsidRPr="00BD09AE">
              <w:rPr>
                <w:rFonts w:ascii="Times New Roman" w:hAnsi="Times New Roman"/>
                <w:sz w:val="16"/>
                <w:szCs w:val="16"/>
                <w:lang w:val="en-GB"/>
              </w:rPr>
              <w:t>0.67</w:t>
            </w:r>
          </w:p>
        </w:tc>
        <w:tc>
          <w:tcPr>
            <w:tcW w:w="836" w:type="dxa"/>
          </w:tcPr>
          <w:p w14:paraId="554E6989" w14:textId="77777777" w:rsidR="00020BB0" w:rsidRPr="00BD09AE" w:rsidRDefault="009D6CF8" w:rsidP="00FE3DAB">
            <w:pPr>
              <w:jc w:val="center"/>
              <w:rPr>
                <w:rFonts w:ascii="Times New Roman" w:hAnsi="Times New Roman"/>
                <w:sz w:val="16"/>
                <w:szCs w:val="16"/>
                <w:lang w:val="en-GB"/>
              </w:rPr>
            </w:pPr>
            <w:r w:rsidRPr="00BD09AE">
              <w:rPr>
                <w:rFonts w:ascii="Times New Roman" w:hAnsi="Times New Roman"/>
                <w:sz w:val="16"/>
                <w:szCs w:val="16"/>
                <w:lang w:val="en-GB"/>
              </w:rPr>
              <w:t>301.45</w:t>
            </w:r>
          </w:p>
          <w:p w14:paraId="6BEC22CB" w14:textId="56B60508" w:rsidR="009D6CF8" w:rsidRPr="00BD09AE" w:rsidRDefault="00F30E82" w:rsidP="00FE3DAB">
            <w:pPr>
              <w:jc w:val="center"/>
              <w:rPr>
                <w:rFonts w:ascii="Times New Roman" w:hAnsi="Times New Roman"/>
                <w:sz w:val="16"/>
                <w:szCs w:val="16"/>
                <w:lang w:val="en-GB"/>
              </w:rPr>
            </w:pPr>
            <w:proofErr w:type="gramStart"/>
            <w:r w:rsidRPr="00F30E82">
              <w:rPr>
                <w:rFonts w:ascii="Times New Roman" w:hAnsi="Times New Roman"/>
                <w:sz w:val="16"/>
                <w:szCs w:val="22"/>
                <w:highlight w:val="yellow"/>
                <w:lang w:val="en-GB"/>
              </w:rPr>
              <w:t>&lt;.0001</w:t>
            </w:r>
            <w:proofErr w:type="gramEnd"/>
          </w:p>
        </w:tc>
      </w:tr>
      <w:tr w:rsidR="00020BB0" w:rsidRPr="00BD09AE" w14:paraId="008EC8DE" w14:textId="77777777" w:rsidTr="00020BB0">
        <w:trPr>
          <w:trHeight w:val="497"/>
          <w:jc w:val="center"/>
        </w:trPr>
        <w:tc>
          <w:tcPr>
            <w:tcW w:w="2198" w:type="dxa"/>
          </w:tcPr>
          <w:p w14:paraId="5B42CE0F" w14:textId="3C33A28F" w:rsidR="00020BB0" w:rsidRPr="00BD09AE" w:rsidRDefault="00020BB0" w:rsidP="00F2445A">
            <w:pPr>
              <w:rPr>
                <w:rFonts w:ascii="Times New Roman" w:hAnsi="Times New Roman"/>
                <w:sz w:val="16"/>
                <w:szCs w:val="16"/>
                <w:lang w:val="en-GB"/>
              </w:rPr>
            </w:pPr>
            <w:r w:rsidRPr="00BD09AE">
              <w:rPr>
                <w:rFonts w:ascii="Times New Roman" w:hAnsi="Times New Roman"/>
                <w:bCs/>
                <w:sz w:val="16"/>
                <w:szCs w:val="16"/>
                <w:lang w:val="en-GB"/>
              </w:rPr>
              <w:t>MELD sodium score</w:t>
            </w:r>
            <w:r w:rsidRPr="00BD09AE">
              <w:rPr>
                <w:sz w:val="16"/>
                <w:szCs w:val="16"/>
                <w:vertAlign w:val="superscript"/>
                <w:lang w:val="en-GB"/>
              </w:rPr>
              <w:t>13</w:t>
            </w:r>
          </w:p>
        </w:tc>
        <w:tc>
          <w:tcPr>
            <w:tcW w:w="705" w:type="dxa"/>
          </w:tcPr>
          <w:p w14:paraId="2CE7F06A" w14:textId="545A933E" w:rsidR="00020BB0" w:rsidRPr="00BD09AE" w:rsidRDefault="00020BB0" w:rsidP="00FE3DAB">
            <w:pPr>
              <w:jc w:val="center"/>
              <w:rPr>
                <w:rFonts w:ascii="Times New Roman" w:hAnsi="Times New Roman"/>
                <w:sz w:val="16"/>
                <w:szCs w:val="16"/>
                <w:lang w:val="en-GB"/>
              </w:rPr>
            </w:pPr>
            <w:r w:rsidRPr="00BD09AE">
              <w:rPr>
                <w:rFonts w:ascii="Times New Roman" w:hAnsi="Times New Roman"/>
                <w:sz w:val="16"/>
                <w:szCs w:val="16"/>
                <w:lang w:val="en-GB"/>
              </w:rPr>
              <w:t>22,166</w:t>
            </w:r>
          </w:p>
        </w:tc>
        <w:tc>
          <w:tcPr>
            <w:tcW w:w="845" w:type="dxa"/>
          </w:tcPr>
          <w:p w14:paraId="58FED99D" w14:textId="7BC371B7" w:rsidR="00020BB0" w:rsidRPr="00BD09AE" w:rsidRDefault="002200EA" w:rsidP="00FE3DAB">
            <w:pPr>
              <w:jc w:val="center"/>
              <w:rPr>
                <w:rFonts w:ascii="Times New Roman" w:hAnsi="Times New Roman"/>
                <w:sz w:val="16"/>
                <w:szCs w:val="16"/>
                <w:lang w:val="en-GB"/>
              </w:rPr>
            </w:pPr>
            <w:r w:rsidRPr="00BD09AE">
              <w:rPr>
                <w:rFonts w:ascii="Times New Roman" w:hAnsi="Times New Roman"/>
                <w:sz w:val="16"/>
                <w:szCs w:val="16"/>
                <w:lang w:val="en-GB"/>
              </w:rPr>
              <w:t>0.61</w:t>
            </w:r>
          </w:p>
        </w:tc>
        <w:tc>
          <w:tcPr>
            <w:tcW w:w="775" w:type="dxa"/>
          </w:tcPr>
          <w:p w14:paraId="2C39E800" w14:textId="77777777" w:rsidR="00020BB0" w:rsidRPr="00BD09AE" w:rsidRDefault="00020BB0" w:rsidP="002200EA">
            <w:pPr>
              <w:jc w:val="center"/>
              <w:rPr>
                <w:rFonts w:ascii="Times New Roman" w:hAnsi="Times New Roman"/>
                <w:sz w:val="16"/>
                <w:szCs w:val="16"/>
                <w:lang w:val="en-GB"/>
              </w:rPr>
            </w:pPr>
            <w:r w:rsidRPr="00BD09AE">
              <w:rPr>
                <w:rFonts w:ascii="Times New Roman" w:hAnsi="Times New Roman"/>
                <w:sz w:val="16"/>
                <w:szCs w:val="16"/>
                <w:lang w:val="en-GB"/>
              </w:rPr>
              <w:t>100.85</w:t>
            </w:r>
          </w:p>
          <w:p w14:paraId="205AE294" w14:textId="73406D14" w:rsidR="00020BB0" w:rsidRPr="00BD09AE" w:rsidRDefault="00F30E82" w:rsidP="00FE3DAB">
            <w:pPr>
              <w:jc w:val="center"/>
              <w:rPr>
                <w:rFonts w:ascii="Times New Roman" w:hAnsi="Times New Roman"/>
                <w:sz w:val="16"/>
                <w:szCs w:val="16"/>
                <w:lang w:val="en-GB"/>
              </w:rPr>
            </w:pPr>
            <w:r w:rsidRPr="00F30E82">
              <w:rPr>
                <w:rFonts w:ascii="Times New Roman" w:hAnsi="Times New Roman"/>
                <w:sz w:val="16"/>
                <w:szCs w:val="22"/>
                <w:highlight w:val="yellow"/>
                <w:lang w:val="en-GB"/>
              </w:rPr>
              <w:t>&lt;.0001</w:t>
            </w:r>
            <w:bookmarkStart w:id="0" w:name="_GoBack"/>
            <w:bookmarkEnd w:id="0"/>
          </w:p>
        </w:tc>
        <w:tc>
          <w:tcPr>
            <w:tcW w:w="660" w:type="dxa"/>
          </w:tcPr>
          <w:p w14:paraId="43EF4456" w14:textId="7E79C3D6" w:rsidR="00020BB0" w:rsidRPr="00BD09AE" w:rsidRDefault="00020BB0" w:rsidP="00FE3DAB">
            <w:pPr>
              <w:jc w:val="center"/>
              <w:rPr>
                <w:rFonts w:ascii="Times New Roman" w:hAnsi="Times New Roman"/>
                <w:sz w:val="16"/>
                <w:szCs w:val="16"/>
                <w:lang w:val="en-GB"/>
              </w:rPr>
            </w:pPr>
            <w:r w:rsidRPr="00BD09AE">
              <w:rPr>
                <w:rFonts w:ascii="Times New Roman" w:hAnsi="Times New Roman"/>
                <w:sz w:val="16"/>
                <w:szCs w:val="16"/>
                <w:lang w:val="en-GB"/>
              </w:rPr>
              <w:t>9,451</w:t>
            </w:r>
          </w:p>
        </w:tc>
        <w:tc>
          <w:tcPr>
            <w:tcW w:w="804" w:type="dxa"/>
          </w:tcPr>
          <w:p w14:paraId="4D1D6B16" w14:textId="66D91917" w:rsidR="00020BB0" w:rsidRPr="00BD09AE" w:rsidRDefault="00291485" w:rsidP="00FE3DAB">
            <w:pPr>
              <w:jc w:val="center"/>
              <w:rPr>
                <w:rFonts w:ascii="Times New Roman" w:hAnsi="Times New Roman"/>
                <w:sz w:val="16"/>
                <w:szCs w:val="16"/>
                <w:lang w:val="en-GB"/>
              </w:rPr>
            </w:pPr>
            <w:r w:rsidRPr="00BD09AE">
              <w:rPr>
                <w:rFonts w:ascii="Times New Roman" w:hAnsi="Times New Roman"/>
                <w:sz w:val="16"/>
                <w:szCs w:val="16"/>
                <w:lang w:val="en-GB"/>
              </w:rPr>
              <w:t>0.62</w:t>
            </w:r>
          </w:p>
        </w:tc>
        <w:tc>
          <w:tcPr>
            <w:tcW w:w="816" w:type="dxa"/>
          </w:tcPr>
          <w:p w14:paraId="1988C7EF" w14:textId="77777777" w:rsidR="00020BB0" w:rsidRPr="00BD09AE" w:rsidRDefault="008545E0" w:rsidP="00FE3DAB">
            <w:pPr>
              <w:jc w:val="center"/>
              <w:rPr>
                <w:rFonts w:ascii="Times New Roman" w:hAnsi="Times New Roman"/>
                <w:sz w:val="16"/>
                <w:szCs w:val="16"/>
                <w:lang w:val="en-GB"/>
              </w:rPr>
            </w:pPr>
            <w:r w:rsidRPr="00BD09AE">
              <w:rPr>
                <w:rFonts w:ascii="Times New Roman" w:hAnsi="Times New Roman"/>
                <w:sz w:val="16"/>
                <w:szCs w:val="16"/>
                <w:lang w:val="en-GB"/>
              </w:rPr>
              <w:t>33.08</w:t>
            </w:r>
          </w:p>
          <w:p w14:paraId="17764DC6" w14:textId="432EBDFD" w:rsidR="008545E0" w:rsidRPr="00BD09AE" w:rsidRDefault="00F30E82" w:rsidP="00FE3DAB">
            <w:pPr>
              <w:jc w:val="center"/>
              <w:rPr>
                <w:rFonts w:ascii="Times New Roman" w:hAnsi="Times New Roman"/>
                <w:sz w:val="16"/>
                <w:szCs w:val="16"/>
                <w:lang w:val="en-GB"/>
              </w:rPr>
            </w:pPr>
            <w:proofErr w:type="gramStart"/>
            <w:r w:rsidRPr="00F30E82">
              <w:rPr>
                <w:rFonts w:ascii="Times New Roman" w:hAnsi="Times New Roman"/>
                <w:sz w:val="16"/>
                <w:szCs w:val="22"/>
                <w:highlight w:val="yellow"/>
                <w:lang w:val="en-GB"/>
              </w:rPr>
              <w:t>&lt;.0001</w:t>
            </w:r>
            <w:proofErr w:type="gramEnd"/>
          </w:p>
        </w:tc>
        <w:tc>
          <w:tcPr>
            <w:tcW w:w="656" w:type="dxa"/>
          </w:tcPr>
          <w:p w14:paraId="7CA20EA5" w14:textId="7B2A0E5F" w:rsidR="00020BB0" w:rsidRPr="00BD09AE" w:rsidRDefault="00020BB0" w:rsidP="00FE3DAB">
            <w:pPr>
              <w:jc w:val="center"/>
              <w:rPr>
                <w:rFonts w:ascii="Times New Roman" w:hAnsi="Times New Roman"/>
                <w:sz w:val="16"/>
                <w:szCs w:val="16"/>
                <w:lang w:val="en-GB"/>
              </w:rPr>
            </w:pPr>
            <w:r w:rsidRPr="00BD09AE">
              <w:rPr>
                <w:rFonts w:ascii="Times New Roman" w:hAnsi="Times New Roman"/>
                <w:sz w:val="16"/>
                <w:szCs w:val="16"/>
                <w:lang w:val="en-GB"/>
              </w:rPr>
              <w:t>9,724</w:t>
            </w:r>
          </w:p>
        </w:tc>
        <w:tc>
          <w:tcPr>
            <w:tcW w:w="836" w:type="dxa"/>
          </w:tcPr>
          <w:p w14:paraId="07E7E99B" w14:textId="3B805EDC" w:rsidR="00020BB0" w:rsidRPr="00BD09AE" w:rsidRDefault="008014CF" w:rsidP="00FE3DAB">
            <w:pPr>
              <w:jc w:val="center"/>
              <w:rPr>
                <w:rFonts w:ascii="Times New Roman" w:hAnsi="Times New Roman"/>
                <w:sz w:val="16"/>
                <w:szCs w:val="16"/>
                <w:lang w:val="en-GB"/>
              </w:rPr>
            </w:pPr>
            <w:r w:rsidRPr="00BD09AE">
              <w:rPr>
                <w:rFonts w:ascii="Times New Roman" w:hAnsi="Times New Roman"/>
                <w:sz w:val="16"/>
                <w:szCs w:val="16"/>
                <w:lang w:val="en-GB"/>
              </w:rPr>
              <w:t>0.70</w:t>
            </w:r>
          </w:p>
        </w:tc>
        <w:tc>
          <w:tcPr>
            <w:tcW w:w="836" w:type="dxa"/>
          </w:tcPr>
          <w:p w14:paraId="551D9847" w14:textId="77777777" w:rsidR="00020BB0" w:rsidRPr="00BD09AE" w:rsidRDefault="009D6CF8" w:rsidP="00FE3DAB">
            <w:pPr>
              <w:jc w:val="center"/>
              <w:rPr>
                <w:rFonts w:ascii="Times New Roman" w:hAnsi="Times New Roman"/>
                <w:sz w:val="16"/>
                <w:szCs w:val="16"/>
                <w:lang w:val="en-GB"/>
              </w:rPr>
            </w:pPr>
            <w:r w:rsidRPr="00BD09AE">
              <w:rPr>
                <w:rFonts w:ascii="Times New Roman" w:hAnsi="Times New Roman"/>
                <w:sz w:val="16"/>
                <w:szCs w:val="16"/>
                <w:lang w:val="en-GB"/>
              </w:rPr>
              <w:t>177.13</w:t>
            </w:r>
          </w:p>
          <w:p w14:paraId="7018C01B" w14:textId="398978D3" w:rsidR="009D6CF8" w:rsidRPr="00BD09AE" w:rsidRDefault="00F30E82" w:rsidP="00FE3DAB">
            <w:pPr>
              <w:jc w:val="center"/>
              <w:rPr>
                <w:rFonts w:ascii="Times New Roman" w:hAnsi="Times New Roman"/>
                <w:sz w:val="16"/>
                <w:szCs w:val="16"/>
                <w:lang w:val="en-GB"/>
              </w:rPr>
            </w:pPr>
            <w:proofErr w:type="gramStart"/>
            <w:r w:rsidRPr="00F30E82">
              <w:rPr>
                <w:rFonts w:ascii="Times New Roman" w:hAnsi="Times New Roman"/>
                <w:sz w:val="16"/>
                <w:szCs w:val="22"/>
                <w:highlight w:val="yellow"/>
                <w:lang w:val="en-GB"/>
              </w:rPr>
              <w:t>&lt;.0001</w:t>
            </w:r>
            <w:proofErr w:type="gramEnd"/>
          </w:p>
        </w:tc>
      </w:tr>
      <w:tr w:rsidR="00020BB0" w:rsidRPr="00BD09AE" w14:paraId="539AB736" w14:textId="77777777" w:rsidTr="00020BB0">
        <w:trPr>
          <w:trHeight w:val="497"/>
          <w:jc w:val="center"/>
        </w:trPr>
        <w:tc>
          <w:tcPr>
            <w:tcW w:w="2198" w:type="dxa"/>
          </w:tcPr>
          <w:p w14:paraId="00BCA646" w14:textId="6B67C4B1" w:rsidR="00020BB0" w:rsidRPr="00BD09AE" w:rsidRDefault="00020BB0" w:rsidP="00F2445A">
            <w:pPr>
              <w:rPr>
                <w:rFonts w:ascii="Times New Roman" w:hAnsi="Times New Roman"/>
                <w:sz w:val="16"/>
                <w:szCs w:val="16"/>
                <w:lang w:val="en-GB"/>
              </w:rPr>
            </w:pPr>
            <w:r w:rsidRPr="00BD09AE">
              <w:rPr>
                <w:rFonts w:ascii="Times New Roman" w:hAnsi="Times New Roman"/>
                <w:bCs/>
                <w:sz w:val="16"/>
                <w:szCs w:val="16"/>
                <w:lang w:val="en-GB"/>
              </w:rPr>
              <w:t>ALBI grade</w:t>
            </w:r>
            <w:r w:rsidRPr="00BD09AE">
              <w:rPr>
                <w:sz w:val="16"/>
                <w:szCs w:val="16"/>
                <w:vertAlign w:val="superscript"/>
                <w:lang w:val="en-GB"/>
              </w:rPr>
              <w:t>14</w:t>
            </w:r>
          </w:p>
        </w:tc>
        <w:tc>
          <w:tcPr>
            <w:tcW w:w="705" w:type="dxa"/>
          </w:tcPr>
          <w:p w14:paraId="604372B1" w14:textId="31CF8A77" w:rsidR="00020BB0" w:rsidRPr="00BD09AE" w:rsidRDefault="00020BB0" w:rsidP="00FE3DAB">
            <w:pPr>
              <w:jc w:val="center"/>
              <w:rPr>
                <w:rFonts w:ascii="Times New Roman" w:hAnsi="Times New Roman"/>
                <w:sz w:val="16"/>
                <w:szCs w:val="16"/>
                <w:lang w:val="en-GB"/>
              </w:rPr>
            </w:pPr>
            <w:r w:rsidRPr="00BD09AE">
              <w:rPr>
                <w:rFonts w:ascii="Times New Roman" w:hAnsi="Times New Roman"/>
                <w:sz w:val="16"/>
                <w:szCs w:val="16"/>
                <w:lang w:val="en-GB"/>
              </w:rPr>
              <w:t>22,162</w:t>
            </w:r>
          </w:p>
        </w:tc>
        <w:tc>
          <w:tcPr>
            <w:tcW w:w="845" w:type="dxa"/>
          </w:tcPr>
          <w:p w14:paraId="1693DC89" w14:textId="13EE780A" w:rsidR="00020BB0" w:rsidRPr="00BD09AE" w:rsidRDefault="002200EA" w:rsidP="00FE3DAB">
            <w:pPr>
              <w:jc w:val="center"/>
              <w:rPr>
                <w:rFonts w:ascii="Times New Roman" w:hAnsi="Times New Roman"/>
                <w:sz w:val="16"/>
                <w:szCs w:val="16"/>
                <w:lang w:val="en-GB"/>
              </w:rPr>
            </w:pPr>
            <w:r w:rsidRPr="00BD09AE">
              <w:rPr>
                <w:rFonts w:ascii="Times New Roman" w:hAnsi="Times New Roman"/>
                <w:sz w:val="16"/>
                <w:szCs w:val="16"/>
                <w:lang w:val="en-GB"/>
              </w:rPr>
              <w:t>0.62</w:t>
            </w:r>
          </w:p>
        </w:tc>
        <w:tc>
          <w:tcPr>
            <w:tcW w:w="775" w:type="dxa"/>
          </w:tcPr>
          <w:p w14:paraId="68ECA55A" w14:textId="77777777" w:rsidR="00020BB0" w:rsidRPr="00BD09AE" w:rsidRDefault="00020BB0" w:rsidP="002200EA">
            <w:pPr>
              <w:jc w:val="center"/>
              <w:rPr>
                <w:rFonts w:ascii="Times New Roman" w:hAnsi="Times New Roman"/>
                <w:sz w:val="16"/>
                <w:szCs w:val="16"/>
                <w:lang w:val="en-GB"/>
              </w:rPr>
            </w:pPr>
            <w:r w:rsidRPr="00BD09AE">
              <w:rPr>
                <w:rFonts w:ascii="Times New Roman" w:hAnsi="Times New Roman"/>
                <w:sz w:val="16"/>
                <w:szCs w:val="16"/>
                <w:lang w:val="en-GB"/>
              </w:rPr>
              <w:t>98.25</w:t>
            </w:r>
          </w:p>
          <w:p w14:paraId="4462B3EB" w14:textId="65A4D78D" w:rsidR="00020BB0" w:rsidRPr="00BD09AE" w:rsidRDefault="00F30E82" w:rsidP="00FE3DAB">
            <w:pPr>
              <w:jc w:val="center"/>
              <w:rPr>
                <w:rFonts w:ascii="Times New Roman" w:hAnsi="Times New Roman"/>
                <w:sz w:val="16"/>
                <w:szCs w:val="16"/>
                <w:lang w:val="en-GB"/>
              </w:rPr>
            </w:pPr>
            <w:proofErr w:type="gramStart"/>
            <w:r w:rsidRPr="00F30E82">
              <w:rPr>
                <w:rFonts w:ascii="Times New Roman" w:hAnsi="Times New Roman"/>
                <w:sz w:val="16"/>
                <w:szCs w:val="22"/>
                <w:highlight w:val="yellow"/>
                <w:lang w:val="en-GB"/>
              </w:rPr>
              <w:t>&lt;.0001</w:t>
            </w:r>
            <w:proofErr w:type="gramEnd"/>
          </w:p>
        </w:tc>
        <w:tc>
          <w:tcPr>
            <w:tcW w:w="660" w:type="dxa"/>
          </w:tcPr>
          <w:p w14:paraId="41803209" w14:textId="59B308BA" w:rsidR="00020BB0" w:rsidRPr="00BD09AE" w:rsidRDefault="00020BB0" w:rsidP="00FE3DAB">
            <w:pPr>
              <w:jc w:val="center"/>
              <w:rPr>
                <w:rFonts w:ascii="Times New Roman" w:hAnsi="Times New Roman"/>
                <w:sz w:val="16"/>
                <w:szCs w:val="16"/>
                <w:lang w:val="en-GB"/>
              </w:rPr>
            </w:pPr>
            <w:r w:rsidRPr="00BD09AE">
              <w:rPr>
                <w:rFonts w:ascii="Times New Roman" w:hAnsi="Times New Roman"/>
                <w:sz w:val="16"/>
                <w:szCs w:val="16"/>
                <w:lang w:val="en-GB"/>
              </w:rPr>
              <w:t>9,449</w:t>
            </w:r>
          </w:p>
        </w:tc>
        <w:tc>
          <w:tcPr>
            <w:tcW w:w="804" w:type="dxa"/>
          </w:tcPr>
          <w:p w14:paraId="6E0C5AEF" w14:textId="28FBDE47" w:rsidR="00020BB0" w:rsidRPr="00BD09AE" w:rsidRDefault="00A41008" w:rsidP="00FE3DAB">
            <w:pPr>
              <w:jc w:val="center"/>
              <w:rPr>
                <w:rFonts w:ascii="Times New Roman" w:hAnsi="Times New Roman"/>
                <w:sz w:val="16"/>
                <w:szCs w:val="16"/>
                <w:lang w:val="en-GB"/>
              </w:rPr>
            </w:pPr>
            <w:r w:rsidRPr="00BD09AE">
              <w:rPr>
                <w:rFonts w:ascii="Times New Roman" w:hAnsi="Times New Roman"/>
                <w:sz w:val="16"/>
                <w:szCs w:val="16"/>
                <w:lang w:val="en-GB"/>
              </w:rPr>
              <w:t>0.61</w:t>
            </w:r>
          </w:p>
        </w:tc>
        <w:tc>
          <w:tcPr>
            <w:tcW w:w="816" w:type="dxa"/>
          </w:tcPr>
          <w:p w14:paraId="6C5863F4" w14:textId="77777777" w:rsidR="00020BB0" w:rsidRPr="00BD09AE" w:rsidRDefault="008545E0" w:rsidP="00FE3DAB">
            <w:pPr>
              <w:jc w:val="center"/>
              <w:rPr>
                <w:rFonts w:ascii="Times New Roman" w:hAnsi="Times New Roman"/>
                <w:sz w:val="16"/>
                <w:szCs w:val="16"/>
                <w:lang w:val="en-GB"/>
              </w:rPr>
            </w:pPr>
            <w:r w:rsidRPr="00BD09AE">
              <w:rPr>
                <w:rFonts w:ascii="Times New Roman" w:hAnsi="Times New Roman"/>
                <w:sz w:val="16"/>
                <w:szCs w:val="16"/>
                <w:lang w:val="en-GB"/>
              </w:rPr>
              <w:t>51.00</w:t>
            </w:r>
          </w:p>
          <w:p w14:paraId="78312CA4" w14:textId="48B0FFF7" w:rsidR="008545E0" w:rsidRPr="00BD09AE" w:rsidRDefault="00F30E82" w:rsidP="00FE3DAB">
            <w:pPr>
              <w:jc w:val="center"/>
              <w:rPr>
                <w:rFonts w:ascii="Times New Roman" w:hAnsi="Times New Roman"/>
                <w:sz w:val="16"/>
                <w:szCs w:val="16"/>
                <w:lang w:val="en-GB"/>
              </w:rPr>
            </w:pPr>
            <w:proofErr w:type="gramStart"/>
            <w:r w:rsidRPr="00F30E82">
              <w:rPr>
                <w:rFonts w:ascii="Times New Roman" w:hAnsi="Times New Roman"/>
                <w:sz w:val="16"/>
                <w:szCs w:val="22"/>
                <w:highlight w:val="yellow"/>
                <w:lang w:val="en-GB"/>
              </w:rPr>
              <w:t>&lt;.0001</w:t>
            </w:r>
            <w:proofErr w:type="gramEnd"/>
          </w:p>
        </w:tc>
        <w:tc>
          <w:tcPr>
            <w:tcW w:w="656" w:type="dxa"/>
          </w:tcPr>
          <w:p w14:paraId="6B097098" w14:textId="309250C4" w:rsidR="00020BB0" w:rsidRPr="00BD09AE" w:rsidRDefault="00020BB0" w:rsidP="00FE3DAB">
            <w:pPr>
              <w:jc w:val="center"/>
              <w:rPr>
                <w:rFonts w:ascii="Times New Roman" w:hAnsi="Times New Roman"/>
                <w:sz w:val="16"/>
                <w:szCs w:val="16"/>
                <w:lang w:val="en-GB"/>
              </w:rPr>
            </w:pPr>
            <w:r w:rsidRPr="00BD09AE">
              <w:rPr>
                <w:rFonts w:ascii="Times New Roman" w:hAnsi="Times New Roman"/>
                <w:sz w:val="16"/>
                <w:szCs w:val="16"/>
                <w:lang w:val="en-GB"/>
              </w:rPr>
              <w:t>9,669</w:t>
            </w:r>
          </w:p>
        </w:tc>
        <w:tc>
          <w:tcPr>
            <w:tcW w:w="836" w:type="dxa"/>
          </w:tcPr>
          <w:p w14:paraId="10726FD5" w14:textId="6E98D76A" w:rsidR="00020BB0" w:rsidRPr="00BD09AE" w:rsidRDefault="008014CF" w:rsidP="00FE3DAB">
            <w:pPr>
              <w:jc w:val="center"/>
              <w:rPr>
                <w:rFonts w:ascii="Times New Roman" w:hAnsi="Times New Roman"/>
                <w:sz w:val="16"/>
                <w:szCs w:val="16"/>
                <w:lang w:val="en-GB"/>
              </w:rPr>
            </w:pPr>
            <w:r w:rsidRPr="00BD09AE">
              <w:rPr>
                <w:rFonts w:ascii="Times New Roman" w:hAnsi="Times New Roman"/>
                <w:sz w:val="16"/>
                <w:szCs w:val="16"/>
                <w:lang w:val="en-GB"/>
              </w:rPr>
              <w:t>0.72</w:t>
            </w:r>
          </w:p>
        </w:tc>
        <w:tc>
          <w:tcPr>
            <w:tcW w:w="836" w:type="dxa"/>
          </w:tcPr>
          <w:p w14:paraId="588E3064" w14:textId="77777777" w:rsidR="00020BB0" w:rsidRPr="00BD09AE" w:rsidRDefault="009D6CF8" w:rsidP="00FE3DAB">
            <w:pPr>
              <w:jc w:val="center"/>
              <w:rPr>
                <w:rFonts w:ascii="Times New Roman" w:hAnsi="Times New Roman"/>
                <w:sz w:val="16"/>
                <w:szCs w:val="16"/>
                <w:lang w:val="en-GB"/>
              </w:rPr>
            </w:pPr>
            <w:r w:rsidRPr="00BD09AE">
              <w:rPr>
                <w:rFonts w:ascii="Times New Roman" w:hAnsi="Times New Roman"/>
                <w:sz w:val="16"/>
                <w:szCs w:val="16"/>
                <w:lang w:val="en-GB"/>
              </w:rPr>
              <w:t>122.86</w:t>
            </w:r>
          </w:p>
          <w:p w14:paraId="6431551A" w14:textId="430F4C71" w:rsidR="009D6CF8" w:rsidRPr="00BD09AE" w:rsidRDefault="00F30E82" w:rsidP="00FE3DAB">
            <w:pPr>
              <w:jc w:val="center"/>
              <w:rPr>
                <w:rFonts w:ascii="Times New Roman" w:hAnsi="Times New Roman"/>
                <w:sz w:val="16"/>
                <w:szCs w:val="16"/>
                <w:lang w:val="en-GB"/>
              </w:rPr>
            </w:pPr>
            <w:proofErr w:type="gramStart"/>
            <w:r w:rsidRPr="00F30E82">
              <w:rPr>
                <w:rFonts w:ascii="Times New Roman" w:hAnsi="Times New Roman"/>
                <w:sz w:val="16"/>
                <w:szCs w:val="22"/>
                <w:highlight w:val="yellow"/>
                <w:lang w:val="en-GB"/>
              </w:rPr>
              <w:t>&lt;.0001</w:t>
            </w:r>
            <w:proofErr w:type="gramEnd"/>
          </w:p>
        </w:tc>
      </w:tr>
    </w:tbl>
    <w:p w14:paraId="4F3E890A" w14:textId="61E3492A" w:rsidR="0077262B" w:rsidRPr="00BD09AE" w:rsidRDefault="0077262B" w:rsidP="00632D7E">
      <w:pPr>
        <w:ind w:left="1418" w:right="1410"/>
        <w:rPr>
          <w:rFonts w:ascii="Times New Roman" w:hAnsi="Times New Roman" w:cs="Times New Roman"/>
          <w:sz w:val="18"/>
          <w:szCs w:val="20"/>
          <w:lang w:val="en-GB"/>
        </w:rPr>
      </w:pPr>
    </w:p>
    <w:p w14:paraId="1E589B99" w14:textId="70C11A45" w:rsidR="00DA649B" w:rsidRPr="00BD09AE" w:rsidRDefault="00DA649B" w:rsidP="00DA649B">
      <w:pPr>
        <w:ind w:left="284" w:right="276"/>
        <w:rPr>
          <w:rFonts w:ascii="Times New Roman" w:hAnsi="Times New Roman" w:cs="Times New Roman"/>
          <w:sz w:val="18"/>
          <w:szCs w:val="20"/>
          <w:lang w:val="en-GB"/>
        </w:rPr>
      </w:pPr>
      <w:r w:rsidRPr="00BD09AE">
        <w:rPr>
          <w:rFonts w:ascii="Times New Roman" w:hAnsi="Times New Roman" w:cs="Times New Roman"/>
          <w:sz w:val="18"/>
          <w:szCs w:val="20"/>
          <w:lang w:val="en-GB"/>
        </w:rPr>
        <w:t xml:space="preserve">In each column have been reported the </w:t>
      </w:r>
      <w:proofErr w:type="spellStart"/>
      <w:r w:rsidRPr="00BD09AE">
        <w:rPr>
          <w:rFonts w:ascii="Times New Roman" w:hAnsi="Times New Roman" w:cs="Times New Roman"/>
          <w:sz w:val="18"/>
          <w:szCs w:val="20"/>
          <w:lang w:val="en-GB"/>
        </w:rPr>
        <w:t>Akaike</w:t>
      </w:r>
      <w:proofErr w:type="spellEnd"/>
      <w:r w:rsidRPr="00BD09AE">
        <w:rPr>
          <w:rFonts w:ascii="Times New Roman" w:hAnsi="Times New Roman" w:cs="Times New Roman"/>
          <w:sz w:val="18"/>
          <w:szCs w:val="20"/>
          <w:lang w:val="en-GB"/>
        </w:rPr>
        <w:t xml:space="preserve"> Information Criterion (AIC) as first value, and the C-index as second value, </w:t>
      </w:r>
      <w:proofErr w:type="gramStart"/>
      <w:r w:rsidRPr="00BD09AE">
        <w:rPr>
          <w:rFonts w:ascii="Times New Roman" w:hAnsi="Times New Roman" w:cs="Times New Roman"/>
          <w:sz w:val="18"/>
          <w:szCs w:val="20"/>
          <w:lang w:val="en-GB"/>
        </w:rPr>
        <w:t>The</w:t>
      </w:r>
      <w:proofErr w:type="gramEnd"/>
      <w:r w:rsidRPr="00BD09AE">
        <w:rPr>
          <w:rFonts w:ascii="Times New Roman" w:hAnsi="Times New Roman" w:cs="Times New Roman"/>
          <w:sz w:val="18"/>
          <w:szCs w:val="20"/>
          <w:lang w:val="en-GB"/>
        </w:rPr>
        <w:t xml:space="preserve"> higher the c-index and the test for trend chi-square, the higher the discriminatory ability and monotonicity of gradients of the staging system. In addition, in each column the ITA.LI.CA score was compared with other systems by using the likelihood ratio test.</w:t>
      </w:r>
    </w:p>
    <w:p w14:paraId="7BD2422B" w14:textId="688EFADA" w:rsidR="00632D7E" w:rsidRPr="00BD09AE" w:rsidRDefault="00632D7E" w:rsidP="00DA649B">
      <w:pPr>
        <w:ind w:left="284" w:right="1410"/>
        <w:rPr>
          <w:rFonts w:ascii="Times New Roman" w:hAnsi="Times New Roman" w:cs="Times New Roman"/>
          <w:sz w:val="18"/>
          <w:szCs w:val="20"/>
          <w:lang w:val="en-GB"/>
        </w:rPr>
      </w:pPr>
      <w:r w:rsidRPr="00BD09AE">
        <w:rPr>
          <w:rFonts w:ascii="Times New Roman" w:hAnsi="Times New Roman" w:cs="Times New Roman"/>
          <w:sz w:val="18"/>
          <w:szCs w:val="20"/>
          <w:lang w:val="en-GB"/>
        </w:rPr>
        <w:t xml:space="preserve">Abbreviations: ITA.LI.CA, Italian Liver Cancer; TNM, </w:t>
      </w:r>
      <w:proofErr w:type="spellStart"/>
      <w:r w:rsidRPr="00BD09AE">
        <w:rPr>
          <w:rFonts w:ascii="Times New Roman" w:hAnsi="Times New Roman" w:cs="Times New Roman"/>
          <w:sz w:val="18"/>
          <w:szCs w:val="20"/>
          <w:lang w:val="en-GB"/>
        </w:rPr>
        <w:t>tumor</w:t>
      </w:r>
      <w:proofErr w:type="spellEnd"/>
      <w:r w:rsidRPr="00BD09AE">
        <w:rPr>
          <w:rFonts w:ascii="Times New Roman" w:hAnsi="Times New Roman" w:cs="Times New Roman"/>
          <w:sz w:val="18"/>
          <w:szCs w:val="20"/>
          <w:lang w:val="en-GB"/>
        </w:rPr>
        <w:t xml:space="preserve"> node metastasis</w:t>
      </w:r>
      <w:r w:rsidR="00635789" w:rsidRPr="00BD09AE">
        <w:rPr>
          <w:rFonts w:ascii="Times New Roman" w:hAnsi="Times New Roman" w:cs="Times New Roman"/>
          <w:sz w:val="18"/>
          <w:szCs w:val="20"/>
          <w:lang w:val="en-GB"/>
        </w:rPr>
        <w:t>; CPS, Child Pugh score; MELD, model for end-stage liver disease; ALBI, albumin-bilirubin</w:t>
      </w:r>
      <w:r w:rsidRPr="00BD09AE">
        <w:rPr>
          <w:rFonts w:ascii="Times New Roman" w:hAnsi="Times New Roman" w:cs="Times New Roman"/>
          <w:sz w:val="18"/>
          <w:szCs w:val="20"/>
          <w:lang w:val="en-GB"/>
        </w:rPr>
        <w:t>.</w:t>
      </w:r>
    </w:p>
    <w:p w14:paraId="003DCD5C" w14:textId="77777777" w:rsidR="00B24295" w:rsidRPr="00BD09AE" w:rsidRDefault="00B24295" w:rsidP="00632D7E">
      <w:pPr>
        <w:ind w:left="1418" w:right="1410"/>
        <w:rPr>
          <w:rFonts w:ascii="Times New Roman" w:hAnsi="Times New Roman" w:cs="Times New Roman"/>
          <w:b/>
          <w:sz w:val="18"/>
          <w:szCs w:val="20"/>
          <w:lang w:val="en-GB"/>
        </w:rPr>
      </w:pPr>
    </w:p>
    <w:p w14:paraId="1A22B146" w14:textId="77777777" w:rsidR="00B24295" w:rsidRPr="00BD09AE" w:rsidRDefault="00B24295" w:rsidP="004446B7">
      <w:pPr>
        <w:rPr>
          <w:rFonts w:ascii="Times New Roman" w:hAnsi="Times New Roman" w:cs="Times New Roman"/>
          <w:b/>
          <w:sz w:val="20"/>
          <w:szCs w:val="20"/>
          <w:lang w:val="en-GB"/>
        </w:rPr>
      </w:pPr>
    </w:p>
    <w:p w14:paraId="5074E646" w14:textId="4386A01B" w:rsidR="003D3933" w:rsidRPr="003826DA" w:rsidRDefault="003D3933" w:rsidP="003826DA">
      <w:pPr>
        <w:rPr>
          <w:rFonts w:ascii="Times New Roman" w:hAnsi="Times New Roman" w:cs="Times New Roman"/>
          <w:b/>
          <w:sz w:val="20"/>
          <w:szCs w:val="20"/>
          <w:lang w:val="en-GB"/>
        </w:rPr>
      </w:pPr>
    </w:p>
    <w:sectPr w:rsidR="003D3933" w:rsidRPr="003826DA" w:rsidSect="00FA1497">
      <w:headerReference w:type="even" r:id="rId8"/>
      <w:headerReference w:type="default" r:id="rId9"/>
      <w:pgSz w:w="11900" w:h="16840"/>
      <w:pgMar w:top="1417" w:right="843"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0B457" w14:textId="77777777" w:rsidR="000F7F8B" w:rsidRDefault="000F7F8B" w:rsidP="0047788D">
      <w:r>
        <w:separator/>
      </w:r>
    </w:p>
  </w:endnote>
  <w:endnote w:type="continuationSeparator" w:id="0">
    <w:p w14:paraId="32ECE56B" w14:textId="77777777" w:rsidR="000F7F8B" w:rsidRDefault="000F7F8B" w:rsidP="0047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63245" w14:textId="77777777" w:rsidR="000F7F8B" w:rsidRDefault="000F7F8B" w:rsidP="0047788D">
      <w:r>
        <w:separator/>
      </w:r>
    </w:p>
  </w:footnote>
  <w:footnote w:type="continuationSeparator" w:id="0">
    <w:p w14:paraId="40DF8461" w14:textId="77777777" w:rsidR="000F7F8B" w:rsidRDefault="000F7F8B" w:rsidP="004778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04D4A" w14:textId="77777777" w:rsidR="000F7F8B" w:rsidRDefault="000F7F8B" w:rsidP="008B52D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EBB520" w14:textId="77777777" w:rsidR="000F7F8B" w:rsidRDefault="000F7F8B" w:rsidP="0047788D">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7EFCD" w14:textId="77777777" w:rsidR="000F7F8B" w:rsidRDefault="000F7F8B" w:rsidP="008B52D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30E82">
      <w:rPr>
        <w:rStyle w:val="Numeropagina"/>
        <w:noProof/>
      </w:rPr>
      <w:t>1</w:t>
    </w:r>
    <w:r>
      <w:rPr>
        <w:rStyle w:val="Numeropagina"/>
      </w:rPr>
      <w:fldChar w:fldCharType="end"/>
    </w:r>
  </w:p>
  <w:p w14:paraId="3F38E00C" w14:textId="77777777" w:rsidR="000F7F8B" w:rsidRDefault="000F7F8B" w:rsidP="0047788D">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D8569E"/>
    <w:multiLevelType w:val="hybridMultilevel"/>
    <w:tmpl w:val="9BBE39DE"/>
    <w:lvl w:ilvl="0" w:tplc="B43CF4E4">
      <w:start w:val="19"/>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B6577E"/>
    <w:multiLevelType w:val="hybridMultilevel"/>
    <w:tmpl w:val="FBBCE7E0"/>
    <w:lvl w:ilvl="0" w:tplc="3908489A">
      <w:start w:val="15"/>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1F37AE"/>
    <w:multiLevelType w:val="multilevel"/>
    <w:tmpl w:val="2758D6D8"/>
    <w:lvl w:ilvl="0">
      <w:start w:val="1"/>
      <w:numFmt w:val="decimal"/>
      <w:lvlText w:val="%1."/>
      <w:lvlJc w:val="left"/>
      <w:pPr>
        <w:ind w:left="1060" w:hanging="7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500A6C"/>
    <w:multiLevelType w:val="hybridMultilevel"/>
    <w:tmpl w:val="2758D6D8"/>
    <w:lvl w:ilvl="0" w:tplc="87B26264">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9B21DD5"/>
    <w:multiLevelType w:val="hybridMultilevel"/>
    <w:tmpl w:val="5C4068C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C461BFA"/>
    <w:multiLevelType w:val="hybridMultilevel"/>
    <w:tmpl w:val="0A606BF4"/>
    <w:lvl w:ilvl="0" w:tplc="F294AC36">
      <w:start w:val="12"/>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DD25914"/>
    <w:multiLevelType w:val="hybridMultilevel"/>
    <w:tmpl w:val="FBBCE7E0"/>
    <w:lvl w:ilvl="0" w:tplc="3908489A">
      <w:start w:val="15"/>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286C17"/>
    <w:multiLevelType w:val="multilevel"/>
    <w:tmpl w:val="796ED718"/>
    <w:lvl w:ilvl="0">
      <w:start w:val="15"/>
      <w:numFmt w:val="decimal"/>
      <w:lvlText w:val="%1."/>
      <w:lvlJc w:val="left"/>
      <w:pPr>
        <w:ind w:left="1060" w:hanging="7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4AF0398"/>
    <w:multiLevelType w:val="hybridMultilevel"/>
    <w:tmpl w:val="2758D6D8"/>
    <w:lvl w:ilvl="0" w:tplc="87B26264">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E03595D"/>
    <w:multiLevelType w:val="hybridMultilevel"/>
    <w:tmpl w:val="FBBCE7E0"/>
    <w:lvl w:ilvl="0" w:tplc="3908489A">
      <w:start w:val="15"/>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60215E6"/>
    <w:multiLevelType w:val="multilevel"/>
    <w:tmpl w:val="0A606BF4"/>
    <w:lvl w:ilvl="0">
      <w:start w:val="12"/>
      <w:numFmt w:val="decimal"/>
      <w:lvlText w:val="%1."/>
      <w:lvlJc w:val="left"/>
      <w:pPr>
        <w:ind w:left="1060" w:hanging="7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E1C6AA3"/>
    <w:multiLevelType w:val="hybridMultilevel"/>
    <w:tmpl w:val="9BBE39DE"/>
    <w:lvl w:ilvl="0" w:tplc="B43CF4E4">
      <w:start w:val="19"/>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A8464B0"/>
    <w:multiLevelType w:val="hybridMultilevel"/>
    <w:tmpl w:val="2758D6D8"/>
    <w:lvl w:ilvl="0" w:tplc="87B26264">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B466D75"/>
    <w:multiLevelType w:val="hybridMultilevel"/>
    <w:tmpl w:val="2758D6D8"/>
    <w:lvl w:ilvl="0" w:tplc="87B26264">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E962081"/>
    <w:multiLevelType w:val="hybridMultilevel"/>
    <w:tmpl w:val="796ED718"/>
    <w:lvl w:ilvl="0" w:tplc="3908489A">
      <w:start w:val="15"/>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9"/>
  </w:num>
  <w:num w:numId="5">
    <w:abstractNumId w:val="14"/>
  </w:num>
  <w:num w:numId="6">
    <w:abstractNumId w:val="3"/>
  </w:num>
  <w:num w:numId="7">
    <w:abstractNumId w:val="6"/>
  </w:num>
  <w:num w:numId="8">
    <w:abstractNumId w:val="0"/>
  </w:num>
  <w:num w:numId="9">
    <w:abstractNumId w:val="11"/>
  </w:num>
  <w:num w:numId="10">
    <w:abstractNumId w:val="10"/>
  </w:num>
  <w:num w:numId="11">
    <w:abstractNumId w:val="7"/>
  </w:num>
  <w:num w:numId="12">
    <w:abstractNumId w:val="2"/>
  </w:num>
  <w:num w:numId="13">
    <w:abstractNumId w:val="15"/>
  </w:num>
  <w:num w:numId="14">
    <w:abstractNumId w:val="8"/>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A7"/>
    <w:rsid w:val="00020BB0"/>
    <w:rsid w:val="000350F1"/>
    <w:rsid w:val="0004252C"/>
    <w:rsid w:val="000658E3"/>
    <w:rsid w:val="00067533"/>
    <w:rsid w:val="00076454"/>
    <w:rsid w:val="000822C2"/>
    <w:rsid w:val="00085167"/>
    <w:rsid w:val="000862C1"/>
    <w:rsid w:val="000A2DDD"/>
    <w:rsid w:val="000B1CE5"/>
    <w:rsid w:val="000F1DF9"/>
    <w:rsid w:val="000F7F8B"/>
    <w:rsid w:val="00105C7A"/>
    <w:rsid w:val="00106D79"/>
    <w:rsid w:val="00147D81"/>
    <w:rsid w:val="00150C84"/>
    <w:rsid w:val="00151232"/>
    <w:rsid w:val="0015224A"/>
    <w:rsid w:val="00170618"/>
    <w:rsid w:val="001829F5"/>
    <w:rsid w:val="0019665C"/>
    <w:rsid w:val="001A5B98"/>
    <w:rsid w:val="001B0DC3"/>
    <w:rsid w:val="001B476A"/>
    <w:rsid w:val="001B5437"/>
    <w:rsid w:val="001C0DD7"/>
    <w:rsid w:val="001E307C"/>
    <w:rsid w:val="001E6E0F"/>
    <w:rsid w:val="001E7A5E"/>
    <w:rsid w:val="001F174A"/>
    <w:rsid w:val="0020155B"/>
    <w:rsid w:val="00204044"/>
    <w:rsid w:val="002040A8"/>
    <w:rsid w:val="00204AB9"/>
    <w:rsid w:val="00211478"/>
    <w:rsid w:val="00215889"/>
    <w:rsid w:val="002200EA"/>
    <w:rsid w:val="00232A27"/>
    <w:rsid w:val="00233850"/>
    <w:rsid w:val="00233C66"/>
    <w:rsid w:val="00253A92"/>
    <w:rsid w:val="00260ED8"/>
    <w:rsid w:val="0028059B"/>
    <w:rsid w:val="0028390C"/>
    <w:rsid w:val="00284139"/>
    <w:rsid w:val="00291485"/>
    <w:rsid w:val="00295C42"/>
    <w:rsid w:val="002B4EFC"/>
    <w:rsid w:val="002C5AD1"/>
    <w:rsid w:val="003076D3"/>
    <w:rsid w:val="003124B8"/>
    <w:rsid w:val="00325DC8"/>
    <w:rsid w:val="003320D4"/>
    <w:rsid w:val="00332DCC"/>
    <w:rsid w:val="0033344D"/>
    <w:rsid w:val="00342B40"/>
    <w:rsid w:val="00342E0E"/>
    <w:rsid w:val="00380329"/>
    <w:rsid w:val="003826DA"/>
    <w:rsid w:val="003A5F10"/>
    <w:rsid w:val="003B1A31"/>
    <w:rsid w:val="003B2422"/>
    <w:rsid w:val="003B50C8"/>
    <w:rsid w:val="003C06AF"/>
    <w:rsid w:val="003C6C74"/>
    <w:rsid w:val="003D212F"/>
    <w:rsid w:val="003D3933"/>
    <w:rsid w:val="003D743A"/>
    <w:rsid w:val="003D75E5"/>
    <w:rsid w:val="00423ED4"/>
    <w:rsid w:val="004446B7"/>
    <w:rsid w:val="0045401F"/>
    <w:rsid w:val="004558C0"/>
    <w:rsid w:val="0046463C"/>
    <w:rsid w:val="00465205"/>
    <w:rsid w:val="0047662C"/>
    <w:rsid w:val="0047788D"/>
    <w:rsid w:val="004A2F7C"/>
    <w:rsid w:val="004C1DA6"/>
    <w:rsid w:val="004C702D"/>
    <w:rsid w:val="004D0758"/>
    <w:rsid w:val="00500100"/>
    <w:rsid w:val="0051138F"/>
    <w:rsid w:val="00516898"/>
    <w:rsid w:val="00524963"/>
    <w:rsid w:val="0053071A"/>
    <w:rsid w:val="0053390D"/>
    <w:rsid w:val="00541573"/>
    <w:rsid w:val="005455D0"/>
    <w:rsid w:val="005523AC"/>
    <w:rsid w:val="00564C87"/>
    <w:rsid w:val="005674BB"/>
    <w:rsid w:val="0057565C"/>
    <w:rsid w:val="00582C8E"/>
    <w:rsid w:val="00592235"/>
    <w:rsid w:val="00593331"/>
    <w:rsid w:val="005978D0"/>
    <w:rsid w:val="005A090E"/>
    <w:rsid w:val="005A4783"/>
    <w:rsid w:val="005A5191"/>
    <w:rsid w:val="005B05C3"/>
    <w:rsid w:val="005B23EC"/>
    <w:rsid w:val="005D0C60"/>
    <w:rsid w:val="005F775C"/>
    <w:rsid w:val="00612374"/>
    <w:rsid w:val="00632D7E"/>
    <w:rsid w:val="00633F50"/>
    <w:rsid w:val="00635789"/>
    <w:rsid w:val="00636630"/>
    <w:rsid w:val="00636EFE"/>
    <w:rsid w:val="00637FB5"/>
    <w:rsid w:val="0064441B"/>
    <w:rsid w:val="00647E51"/>
    <w:rsid w:val="00650B2F"/>
    <w:rsid w:val="0065186C"/>
    <w:rsid w:val="00661605"/>
    <w:rsid w:val="00661F6B"/>
    <w:rsid w:val="006837FB"/>
    <w:rsid w:val="006A20E3"/>
    <w:rsid w:val="006A3EF0"/>
    <w:rsid w:val="006E2DBA"/>
    <w:rsid w:val="007001DD"/>
    <w:rsid w:val="007131DA"/>
    <w:rsid w:val="00713B91"/>
    <w:rsid w:val="00737653"/>
    <w:rsid w:val="0075534A"/>
    <w:rsid w:val="00757DD7"/>
    <w:rsid w:val="0077262B"/>
    <w:rsid w:val="00783CCA"/>
    <w:rsid w:val="00786C7F"/>
    <w:rsid w:val="007A3DC1"/>
    <w:rsid w:val="007B2B15"/>
    <w:rsid w:val="007B37BD"/>
    <w:rsid w:val="007B3BE8"/>
    <w:rsid w:val="007B6D49"/>
    <w:rsid w:val="007D1E60"/>
    <w:rsid w:val="007F466E"/>
    <w:rsid w:val="008014CF"/>
    <w:rsid w:val="00803A2D"/>
    <w:rsid w:val="00821DE3"/>
    <w:rsid w:val="008250C1"/>
    <w:rsid w:val="00832D8F"/>
    <w:rsid w:val="008545E0"/>
    <w:rsid w:val="00862049"/>
    <w:rsid w:val="00864FFE"/>
    <w:rsid w:val="008659C7"/>
    <w:rsid w:val="0086779A"/>
    <w:rsid w:val="008723D7"/>
    <w:rsid w:val="00894C94"/>
    <w:rsid w:val="008A0821"/>
    <w:rsid w:val="008A1A7D"/>
    <w:rsid w:val="008B52D0"/>
    <w:rsid w:val="00921499"/>
    <w:rsid w:val="00922F4A"/>
    <w:rsid w:val="00926594"/>
    <w:rsid w:val="009268A7"/>
    <w:rsid w:val="00930933"/>
    <w:rsid w:val="0093705C"/>
    <w:rsid w:val="009804C7"/>
    <w:rsid w:val="00986E47"/>
    <w:rsid w:val="009A02DA"/>
    <w:rsid w:val="009A04EC"/>
    <w:rsid w:val="009A56EA"/>
    <w:rsid w:val="009A79AE"/>
    <w:rsid w:val="009B2DB1"/>
    <w:rsid w:val="009B7E2A"/>
    <w:rsid w:val="009D0ACF"/>
    <w:rsid w:val="009D64F9"/>
    <w:rsid w:val="009D6CF8"/>
    <w:rsid w:val="009E18BA"/>
    <w:rsid w:val="009E5431"/>
    <w:rsid w:val="00A06101"/>
    <w:rsid w:val="00A215F0"/>
    <w:rsid w:val="00A25099"/>
    <w:rsid w:val="00A252CC"/>
    <w:rsid w:val="00A41008"/>
    <w:rsid w:val="00A47497"/>
    <w:rsid w:val="00A560A8"/>
    <w:rsid w:val="00A57BD2"/>
    <w:rsid w:val="00A72B28"/>
    <w:rsid w:val="00A77513"/>
    <w:rsid w:val="00A85FAA"/>
    <w:rsid w:val="00A943D0"/>
    <w:rsid w:val="00A94860"/>
    <w:rsid w:val="00AB429A"/>
    <w:rsid w:val="00AB69A0"/>
    <w:rsid w:val="00AB6C10"/>
    <w:rsid w:val="00AC0659"/>
    <w:rsid w:val="00AC384D"/>
    <w:rsid w:val="00AE1855"/>
    <w:rsid w:val="00AF0FF8"/>
    <w:rsid w:val="00B0360B"/>
    <w:rsid w:val="00B22B50"/>
    <w:rsid w:val="00B24295"/>
    <w:rsid w:val="00B37D0B"/>
    <w:rsid w:val="00B4557B"/>
    <w:rsid w:val="00B46089"/>
    <w:rsid w:val="00B463BC"/>
    <w:rsid w:val="00B664BC"/>
    <w:rsid w:val="00B7540B"/>
    <w:rsid w:val="00B871D0"/>
    <w:rsid w:val="00B91563"/>
    <w:rsid w:val="00BB1207"/>
    <w:rsid w:val="00BD09AE"/>
    <w:rsid w:val="00BD5033"/>
    <w:rsid w:val="00BD64C3"/>
    <w:rsid w:val="00C05385"/>
    <w:rsid w:val="00C11CD4"/>
    <w:rsid w:val="00C14AAC"/>
    <w:rsid w:val="00C52604"/>
    <w:rsid w:val="00C53486"/>
    <w:rsid w:val="00C96551"/>
    <w:rsid w:val="00CA3798"/>
    <w:rsid w:val="00CB5D0E"/>
    <w:rsid w:val="00CB5FC0"/>
    <w:rsid w:val="00CC43BA"/>
    <w:rsid w:val="00CC55B2"/>
    <w:rsid w:val="00CD375F"/>
    <w:rsid w:val="00CD41A2"/>
    <w:rsid w:val="00CF057E"/>
    <w:rsid w:val="00CF05D6"/>
    <w:rsid w:val="00CF4908"/>
    <w:rsid w:val="00D024E1"/>
    <w:rsid w:val="00D12060"/>
    <w:rsid w:val="00D22AB6"/>
    <w:rsid w:val="00D74B2C"/>
    <w:rsid w:val="00D9049C"/>
    <w:rsid w:val="00D90A16"/>
    <w:rsid w:val="00D90C0D"/>
    <w:rsid w:val="00DA4596"/>
    <w:rsid w:val="00DA4A9C"/>
    <w:rsid w:val="00DA649B"/>
    <w:rsid w:val="00DA7DE0"/>
    <w:rsid w:val="00DB1693"/>
    <w:rsid w:val="00DB764A"/>
    <w:rsid w:val="00DD78C7"/>
    <w:rsid w:val="00DD7B5A"/>
    <w:rsid w:val="00DE1A3C"/>
    <w:rsid w:val="00DE7B91"/>
    <w:rsid w:val="00DF2C98"/>
    <w:rsid w:val="00DF6014"/>
    <w:rsid w:val="00E166F7"/>
    <w:rsid w:val="00E27E74"/>
    <w:rsid w:val="00E40EAB"/>
    <w:rsid w:val="00E6055D"/>
    <w:rsid w:val="00E723EB"/>
    <w:rsid w:val="00E74F01"/>
    <w:rsid w:val="00E9721E"/>
    <w:rsid w:val="00EA74CC"/>
    <w:rsid w:val="00EC4629"/>
    <w:rsid w:val="00ED35A0"/>
    <w:rsid w:val="00EF3DD3"/>
    <w:rsid w:val="00EF68FC"/>
    <w:rsid w:val="00F2445A"/>
    <w:rsid w:val="00F300A4"/>
    <w:rsid w:val="00F30E82"/>
    <w:rsid w:val="00F41174"/>
    <w:rsid w:val="00F55B7E"/>
    <w:rsid w:val="00F5740C"/>
    <w:rsid w:val="00F703CC"/>
    <w:rsid w:val="00F7140F"/>
    <w:rsid w:val="00F871DC"/>
    <w:rsid w:val="00F94FE8"/>
    <w:rsid w:val="00F97467"/>
    <w:rsid w:val="00FA1497"/>
    <w:rsid w:val="00FA6CC6"/>
    <w:rsid w:val="00FC0873"/>
    <w:rsid w:val="00FE3DAB"/>
    <w:rsid w:val="00FF0889"/>
    <w:rsid w:val="00FF57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B1D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94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106D7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06D79"/>
    <w:rPr>
      <w:rFonts w:ascii="Lucida Grande" w:hAnsi="Lucida Grande" w:cs="Lucida Grande"/>
      <w:sz w:val="18"/>
      <w:szCs w:val="18"/>
    </w:rPr>
  </w:style>
  <w:style w:type="paragraph" w:styleId="Revisione">
    <w:name w:val="Revision"/>
    <w:hidden/>
    <w:uiPriority w:val="99"/>
    <w:semiHidden/>
    <w:rsid w:val="00215889"/>
  </w:style>
  <w:style w:type="paragraph" w:styleId="Paragrafoelenco">
    <w:name w:val="List Paragraph"/>
    <w:basedOn w:val="Normale"/>
    <w:uiPriority w:val="34"/>
    <w:qFormat/>
    <w:rsid w:val="00A06101"/>
    <w:pPr>
      <w:ind w:left="720"/>
      <w:contextualSpacing/>
    </w:pPr>
  </w:style>
  <w:style w:type="paragraph" w:styleId="Intestazione">
    <w:name w:val="header"/>
    <w:basedOn w:val="Normale"/>
    <w:link w:val="IntestazioneCarattere"/>
    <w:uiPriority w:val="99"/>
    <w:unhideWhenUsed/>
    <w:rsid w:val="0047788D"/>
    <w:pPr>
      <w:tabs>
        <w:tab w:val="center" w:pos="4819"/>
        <w:tab w:val="right" w:pos="9638"/>
      </w:tabs>
    </w:pPr>
  </w:style>
  <w:style w:type="character" w:customStyle="1" w:styleId="IntestazioneCarattere">
    <w:name w:val="Intestazione Carattere"/>
    <w:basedOn w:val="Caratterepredefinitoparagrafo"/>
    <w:link w:val="Intestazione"/>
    <w:uiPriority w:val="99"/>
    <w:rsid w:val="0047788D"/>
  </w:style>
  <w:style w:type="character" w:styleId="Numeropagina">
    <w:name w:val="page number"/>
    <w:basedOn w:val="Caratterepredefinitoparagrafo"/>
    <w:uiPriority w:val="99"/>
    <w:semiHidden/>
    <w:unhideWhenUsed/>
    <w:rsid w:val="0047788D"/>
  </w:style>
  <w:style w:type="character" w:styleId="Collegamentoipertestuale">
    <w:name w:val="Hyperlink"/>
    <w:basedOn w:val="Caratterepredefinitoparagrafo"/>
    <w:unhideWhenUsed/>
    <w:rsid w:val="0047788D"/>
    <w:rPr>
      <w:color w:val="0000FF"/>
      <w:u w:val="single"/>
    </w:rPr>
  </w:style>
  <w:style w:type="paragraph" w:customStyle="1" w:styleId="details">
    <w:name w:val="details"/>
    <w:basedOn w:val="Normale"/>
    <w:rsid w:val="00EA74C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94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106D7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06D79"/>
    <w:rPr>
      <w:rFonts w:ascii="Lucida Grande" w:hAnsi="Lucida Grande" w:cs="Lucida Grande"/>
      <w:sz w:val="18"/>
      <w:szCs w:val="18"/>
    </w:rPr>
  </w:style>
  <w:style w:type="paragraph" w:styleId="Revisione">
    <w:name w:val="Revision"/>
    <w:hidden/>
    <w:uiPriority w:val="99"/>
    <w:semiHidden/>
    <w:rsid w:val="00215889"/>
  </w:style>
  <w:style w:type="paragraph" w:styleId="Paragrafoelenco">
    <w:name w:val="List Paragraph"/>
    <w:basedOn w:val="Normale"/>
    <w:uiPriority w:val="34"/>
    <w:qFormat/>
    <w:rsid w:val="00A06101"/>
    <w:pPr>
      <w:ind w:left="720"/>
      <w:contextualSpacing/>
    </w:pPr>
  </w:style>
  <w:style w:type="paragraph" w:styleId="Intestazione">
    <w:name w:val="header"/>
    <w:basedOn w:val="Normale"/>
    <w:link w:val="IntestazioneCarattere"/>
    <w:uiPriority w:val="99"/>
    <w:unhideWhenUsed/>
    <w:rsid w:val="0047788D"/>
    <w:pPr>
      <w:tabs>
        <w:tab w:val="center" w:pos="4819"/>
        <w:tab w:val="right" w:pos="9638"/>
      </w:tabs>
    </w:pPr>
  </w:style>
  <w:style w:type="character" w:customStyle="1" w:styleId="IntestazioneCarattere">
    <w:name w:val="Intestazione Carattere"/>
    <w:basedOn w:val="Caratterepredefinitoparagrafo"/>
    <w:link w:val="Intestazione"/>
    <w:uiPriority w:val="99"/>
    <w:rsid w:val="0047788D"/>
  </w:style>
  <w:style w:type="character" w:styleId="Numeropagina">
    <w:name w:val="page number"/>
    <w:basedOn w:val="Caratterepredefinitoparagrafo"/>
    <w:uiPriority w:val="99"/>
    <w:semiHidden/>
    <w:unhideWhenUsed/>
    <w:rsid w:val="0047788D"/>
  </w:style>
  <w:style w:type="character" w:styleId="Collegamentoipertestuale">
    <w:name w:val="Hyperlink"/>
    <w:basedOn w:val="Caratterepredefinitoparagrafo"/>
    <w:unhideWhenUsed/>
    <w:rsid w:val="0047788D"/>
    <w:rPr>
      <w:color w:val="0000FF"/>
      <w:u w:val="single"/>
    </w:rPr>
  </w:style>
  <w:style w:type="paragraph" w:customStyle="1" w:styleId="details">
    <w:name w:val="details"/>
    <w:basedOn w:val="Normale"/>
    <w:rsid w:val="00EA74C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03102">
      <w:bodyDiv w:val="1"/>
      <w:marLeft w:val="0"/>
      <w:marRight w:val="0"/>
      <w:marTop w:val="0"/>
      <w:marBottom w:val="0"/>
      <w:divBdr>
        <w:top w:val="none" w:sz="0" w:space="0" w:color="auto"/>
        <w:left w:val="none" w:sz="0" w:space="0" w:color="auto"/>
        <w:bottom w:val="none" w:sz="0" w:space="0" w:color="auto"/>
        <w:right w:val="none" w:sz="0" w:space="0" w:color="auto"/>
      </w:divBdr>
    </w:div>
    <w:div w:id="1343825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1428</Characters>
  <Application>Microsoft Macintosh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Azienda Ospedaliera Universitaria di Padova</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Vitale</dc:creator>
  <cp:lastModifiedBy>Alessandro Vitale</cp:lastModifiedBy>
  <cp:revision>3</cp:revision>
  <cp:lastPrinted>2016-02-04T08:43:00Z</cp:lastPrinted>
  <dcterms:created xsi:type="dcterms:W3CDTF">2016-02-09T08:16:00Z</dcterms:created>
  <dcterms:modified xsi:type="dcterms:W3CDTF">2016-02-09T09:29:00Z</dcterms:modified>
</cp:coreProperties>
</file>