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81" w:rsidRPr="0005216F" w:rsidRDefault="00F94981" w:rsidP="00F94981">
      <w:pPr>
        <w:spacing w:line="480" w:lineRule="auto"/>
        <w:contextualSpacing/>
        <w:jc w:val="both"/>
        <w:outlineLvl w:val="0"/>
        <w:rPr>
          <w:rFonts w:cstheme="minorHAnsi"/>
          <w:b/>
        </w:rPr>
      </w:pPr>
      <w:r w:rsidRPr="0005216F">
        <w:rPr>
          <w:rFonts w:cstheme="minorHAnsi"/>
          <w:b/>
        </w:rPr>
        <w:t>S</w:t>
      </w:r>
      <w:r>
        <w:rPr>
          <w:rFonts w:cstheme="minorHAnsi"/>
          <w:b/>
        </w:rPr>
        <w:t>2 Fig</w:t>
      </w:r>
      <w:r w:rsidRPr="0005216F">
        <w:rPr>
          <w:rFonts w:cstheme="minorHAnsi"/>
          <w:b/>
        </w:rPr>
        <w:t xml:space="preserve">. Indoor densities of female </w:t>
      </w:r>
      <w:proofErr w:type="spellStart"/>
      <w:r w:rsidRPr="0005216F">
        <w:rPr>
          <w:rFonts w:cstheme="minorHAnsi"/>
          <w:b/>
        </w:rPr>
        <w:t>anophelines</w:t>
      </w:r>
      <w:proofErr w:type="spellEnd"/>
      <w:r w:rsidRPr="0005216F">
        <w:rPr>
          <w:rFonts w:cstheme="minorHAnsi"/>
          <w:b/>
        </w:rPr>
        <w:t xml:space="preserve"> by light trap in intervention and control clusters</w:t>
      </w:r>
      <w:r w:rsidRPr="0005216F">
        <w:rPr>
          <w:rFonts w:cstheme="minorHAnsi"/>
        </w:rPr>
        <w:t xml:space="preserve"> </w:t>
      </w:r>
      <w:r w:rsidRPr="0005216F">
        <w:rPr>
          <w:rFonts w:cstheme="minorHAnsi"/>
          <w:b/>
        </w:rPr>
        <w:t xml:space="preserve">in </w:t>
      </w:r>
      <w:proofErr w:type="spellStart"/>
      <w:r w:rsidRPr="0005216F">
        <w:rPr>
          <w:rFonts w:cstheme="minorHAnsi"/>
          <w:b/>
        </w:rPr>
        <w:t>Rachuonyo</w:t>
      </w:r>
      <w:proofErr w:type="spellEnd"/>
      <w:r w:rsidRPr="0005216F">
        <w:rPr>
          <w:rFonts w:cstheme="minorHAnsi"/>
          <w:b/>
        </w:rPr>
        <w:t xml:space="preserve"> South District in March-August 2012, presented for individual clusters</w:t>
      </w:r>
      <w:r w:rsidRPr="0005216F">
        <w:rPr>
          <w:rFonts w:cstheme="minorHAnsi"/>
        </w:rPr>
        <w:t xml:space="preserve">. Each symbol represents the number of female </w:t>
      </w:r>
      <w:proofErr w:type="spellStart"/>
      <w:r w:rsidRPr="0005216F">
        <w:rPr>
          <w:rFonts w:cstheme="minorHAnsi"/>
        </w:rPr>
        <w:t>anophelines</w:t>
      </w:r>
      <w:proofErr w:type="spellEnd"/>
      <w:r w:rsidRPr="0005216F">
        <w:rPr>
          <w:rFonts w:cstheme="minorHAnsi"/>
        </w:rPr>
        <w:t xml:space="preserve"> caught indoors by CDC light trap inside hotspots (filled circles) and in evaluation zones (open circles). Each trap night 4 compounds were randomly selected within the hotspot and 8 were selected in the evaluation zone per cluster. Findings are summarized for  trapping rounds prior to roll-out of interventions in March-April (1 trapping night per compound), and post-intervention in May-June (3 trapping nights per compound) and July-August (5 trapping nights per compound).</w:t>
      </w:r>
    </w:p>
    <w:p w:rsidR="00F94981" w:rsidRDefault="00F94981" w:rsidP="00F94981">
      <w:pPr>
        <w:rPr>
          <w:b/>
        </w:rPr>
      </w:pPr>
      <w:r>
        <w:rPr>
          <w:b/>
          <w:noProof/>
          <w:lang w:val="nl-NL" w:eastAsia="nl-NL"/>
        </w:rPr>
        <w:drawing>
          <wp:inline distT="0" distB="0" distL="0" distR="0">
            <wp:extent cx="5731510" cy="3373120"/>
            <wp:effectExtent l="19050" t="0" r="2540" b="0"/>
            <wp:docPr id="1" name="Afbeelding 0" descr="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81" w:rsidRDefault="00F94981" w:rsidP="00F94981">
      <w:pPr>
        <w:rPr>
          <w:b/>
        </w:rPr>
      </w:pPr>
    </w:p>
    <w:sectPr w:rsidR="00F94981" w:rsidSect="007B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94981"/>
    <w:rsid w:val="003D59C5"/>
    <w:rsid w:val="007F6B76"/>
    <w:rsid w:val="009E2B5D"/>
    <w:rsid w:val="00A7612B"/>
    <w:rsid w:val="00F9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4981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49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9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>UMC St Radboud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Z112125</dc:creator>
  <cp:lastModifiedBy>Z112125</cp:lastModifiedBy>
  <cp:revision>2</cp:revision>
  <dcterms:created xsi:type="dcterms:W3CDTF">2016-02-19T09:20:00Z</dcterms:created>
  <dcterms:modified xsi:type="dcterms:W3CDTF">2016-02-19T09:21:00Z</dcterms:modified>
</cp:coreProperties>
</file>