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8" w:rsidRDefault="00EF6048" w:rsidP="00EF6048">
      <w:pPr>
        <w:spacing w:line="480" w:lineRule="auto"/>
        <w:rPr>
          <w:b/>
        </w:rPr>
      </w:pPr>
      <w:proofErr w:type="gramStart"/>
      <w:r>
        <w:rPr>
          <w:b/>
        </w:rPr>
        <w:t>S1 Table.</w:t>
      </w:r>
      <w:proofErr w:type="gramEnd"/>
      <w:r>
        <w:rPr>
          <w:b/>
        </w:rPr>
        <w:t xml:space="preserve">  C</w:t>
      </w:r>
      <w:r w:rsidRPr="007746EF">
        <w:rPr>
          <w:b/>
        </w:rPr>
        <w:t>haracteristics</w:t>
      </w:r>
      <w:r>
        <w:rPr>
          <w:b/>
        </w:rPr>
        <w:t xml:space="preserve"> at start of tuberculosis treatment by the four study arms for patients</w:t>
      </w:r>
      <w:r w:rsidRPr="007746EF">
        <w:rPr>
          <w:b/>
        </w:rPr>
        <w:t xml:space="preserve"> </w:t>
      </w:r>
      <w:r>
        <w:rPr>
          <w:b/>
        </w:rPr>
        <w:t xml:space="preserve">withdrawn from the study </w:t>
      </w:r>
      <w:r w:rsidRPr="009505D3">
        <w:rPr>
          <w:b/>
        </w:rPr>
        <w:t>due to hospitalisation or travel</w:t>
      </w:r>
      <w:r>
        <w:rPr>
          <w:b/>
        </w:rPr>
        <w:t xml:space="preserve"> (n=58)</w:t>
      </w:r>
    </w:p>
    <w:tbl>
      <w:tblPr>
        <w:tblW w:w="11920" w:type="dxa"/>
        <w:tblInd w:w="95" w:type="dxa"/>
        <w:tblLook w:val="04A0"/>
      </w:tblPr>
      <w:tblGrid>
        <w:gridCol w:w="2580"/>
        <w:gridCol w:w="1420"/>
        <w:gridCol w:w="960"/>
        <w:gridCol w:w="1100"/>
        <w:gridCol w:w="1337"/>
        <w:gridCol w:w="583"/>
        <w:gridCol w:w="1407"/>
        <w:gridCol w:w="513"/>
        <w:gridCol w:w="1407"/>
        <w:gridCol w:w="613"/>
      </w:tblGrid>
      <w:tr w:rsidR="00EF6048" w:rsidRPr="002B51AD" w:rsidTr="00D46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</w:p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Control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Text messaging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Medication Monitor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Combined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Consented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n=20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n=15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n=12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n=11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63.6%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Age (years)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&lt;30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27.3%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40-59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33.3%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45.5%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33.3%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27.3%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Farmer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58.3%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81.8%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Education status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Illiterate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9.1%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Lower 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90.9%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Upper 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Marital status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Not 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18.2%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First marriage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73.3%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72.7%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8.3%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9.1%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Local residency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53.3%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100.0%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90.9%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Income ≥20,000 RMB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91.7%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63.6%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Distance to TB clinic (km)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13.3%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33.3%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9.1%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27.3%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20-39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27.3%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≥40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36.4%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Distance to Supervision (km)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≤1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60.0%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46.7%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58.3%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36.4%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20.0%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16.7%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27.3%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&gt;2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33.3%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25.0%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36.4%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F6048" w:rsidRPr="002B51AD" w:rsidTr="00D4621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Smear positive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45.0%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40.0%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66.7%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63.6%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48" w:rsidRPr="002B51AD" w:rsidRDefault="00EF6048" w:rsidP="00D4621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2B51AD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</w:tr>
    </w:tbl>
    <w:p w:rsidR="00592480" w:rsidRDefault="00592480"/>
    <w:sectPr w:rsidR="00592480" w:rsidSect="00EF60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6048"/>
    <w:rsid w:val="00592480"/>
    <w:rsid w:val="00E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8"/>
    <w:rPr>
      <w:rFonts w:ascii="Calibri" w:eastAsia="SimSu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5DF4-DFFE-4D23-BA6D-E5FFA09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London School of Hygiene &amp; Tropical Medicine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Fielding</dc:creator>
  <cp:lastModifiedBy>Katherine Fielding</cp:lastModifiedBy>
  <cp:revision>1</cp:revision>
  <dcterms:created xsi:type="dcterms:W3CDTF">2015-07-01T17:39:00Z</dcterms:created>
  <dcterms:modified xsi:type="dcterms:W3CDTF">2015-07-01T17:40:00Z</dcterms:modified>
</cp:coreProperties>
</file>