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CCF3A" w14:textId="722AEE43" w:rsidR="002234DC" w:rsidRPr="00CF2CEE" w:rsidRDefault="002234DC" w:rsidP="002234DC">
      <w:pPr>
        <w:spacing w:after="0"/>
        <w:jc w:val="left"/>
        <w:rPr>
          <w:sz w:val="24"/>
          <w:szCs w:val="24"/>
          <w:lang w:val="en-US"/>
        </w:rPr>
      </w:pPr>
      <w:r w:rsidRPr="00CF2CEE">
        <w:rPr>
          <w:b/>
          <w:lang w:val="en-US"/>
        </w:rPr>
        <w:t xml:space="preserve">Supporting information </w:t>
      </w:r>
      <w:r w:rsidRPr="00CF2CEE">
        <w:rPr>
          <w:b/>
          <w:sz w:val="24"/>
          <w:szCs w:val="24"/>
          <w:lang w:val="en-US"/>
        </w:rPr>
        <w:t>Table S2</w:t>
      </w:r>
      <w:r w:rsidRPr="00CF2CEE">
        <w:rPr>
          <w:sz w:val="24"/>
          <w:szCs w:val="24"/>
          <w:lang w:val="en-US"/>
        </w:rPr>
        <w:t xml:space="preserve"> Ranking criteria and priorities for nutrition research in sub-Saharan Africa </w:t>
      </w:r>
      <w:bookmarkStart w:id="0" w:name="_GoBack"/>
      <w:r w:rsidR="002059AF">
        <w:rPr>
          <w:sz w:val="24"/>
          <w:szCs w:val="24"/>
          <w:lang w:val="en-US"/>
        </w:rPr>
        <w:t xml:space="preserve">organized </w:t>
      </w:r>
      <w:r w:rsidRPr="00CF2CEE">
        <w:rPr>
          <w:sz w:val="24"/>
          <w:szCs w:val="24"/>
          <w:lang w:val="en-US"/>
        </w:rPr>
        <w:t>by regional workshop</w:t>
      </w:r>
      <w:bookmarkEnd w:id="0"/>
    </w:p>
    <w:tbl>
      <w:tblPr>
        <w:tblW w:w="0" w:type="auto"/>
        <w:tblLook w:val="00A0" w:firstRow="1" w:lastRow="0" w:firstColumn="1" w:lastColumn="0" w:noHBand="0" w:noVBand="0"/>
      </w:tblPr>
      <w:tblGrid>
        <w:gridCol w:w="3316"/>
        <w:gridCol w:w="3941"/>
        <w:gridCol w:w="6919"/>
      </w:tblGrid>
      <w:tr w:rsidR="002234DC" w:rsidRPr="000975D7" w14:paraId="7253C993" w14:textId="77777777" w:rsidTr="00970F97">
        <w:trPr>
          <w:trHeight w:val="283"/>
          <w:tblHeader/>
        </w:trPr>
        <w:tc>
          <w:tcPr>
            <w:tcW w:w="0" w:type="auto"/>
            <w:tcBorders>
              <w:top w:val="single" w:sz="4" w:space="0" w:color="808080"/>
              <w:bottom w:val="single" w:sz="4" w:space="0" w:color="808080"/>
            </w:tcBorders>
          </w:tcPr>
          <w:p w14:paraId="34B685CA" w14:textId="77777777" w:rsidR="002234DC" w:rsidRPr="000975D7" w:rsidRDefault="002234DC" w:rsidP="008439CC">
            <w:pPr>
              <w:pStyle w:val="ListParagraph"/>
              <w:tabs>
                <w:tab w:val="left" w:pos="276"/>
              </w:tabs>
              <w:spacing w:line="240" w:lineRule="auto"/>
              <w:ind w:left="134"/>
              <w:jc w:val="left"/>
              <w:rPr>
                <w:rFonts w:ascii="Georgia" w:eastAsiaTheme="majorEastAsia" w:hAnsi="Georgia" w:cstheme="majorBidi"/>
                <w:i/>
                <w:iCs/>
                <w:color w:val="243F60" w:themeColor="accent1" w:themeShade="7F"/>
                <w:sz w:val="20"/>
                <w:szCs w:val="20"/>
                <w:lang w:val="en-US"/>
              </w:rPr>
            </w:pPr>
            <w:r w:rsidRPr="000975D7">
              <w:rPr>
                <w:rFonts w:ascii="Georgia" w:hAnsi="Georgia"/>
                <w:sz w:val="20"/>
                <w:szCs w:val="20"/>
                <w:lang w:val="en-US"/>
              </w:rPr>
              <w:t>Tanzania</w:t>
            </w:r>
          </w:p>
        </w:tc>
        <w:tc>
          <w:tcPr>
            <w:tcW w:w="0" w:type="auto"/>
            <w:tcBorders>
              <w:top w:val="single" w:sz="4" w:space="0" w:color="808080"/>
              <w:bottom w:val="single" w:sz="4" w:space="0" w:color="808080"/>
            </w:tcBorders>
          </w:tcPr>
          <w:p w14:paraId="5937662F" w14:textId="77777777" w:rsidR="002234DC" w:rsidRPr="000975D7" w:rsidRDefault="002234DC" w:rsidP="008439CC">
            <w:pPr>
              <w:jc w:val="left"/>
              <w:rPr>
                <w:rFonts w:eastAsiaTheme="majorEastAsia" w:cstheme="majorBidi"/>
                <w:i/>
                <w:iCs/>
                <w:color w:val="243F60" w:themeColor="accent1" w:themeShade="7F"/>
                <w:sz w:val="20"/>
                <w:szCs w:val="20"/>
                <w:lang w:val="en-US"/>
              </w:rPr>
            </w:pPr>
            <w:r w:rsidRPr="000975D7">
              <w:rPr>
                <w:sz w:val="20"/>
                <w:szCs w:val="20"/>
                <w:lang w:val="en-US"/>
              </w:rPr>
              <w:t>Benin</w:t>
            </w:r>
          </w:p>
        </w:tc>
        <w:tc>
          <w:tcPr>
            <w:tcW w:w="0" w:type="auto"/>
            <w:tcBorders>
              <w:top w:val="single" w:sz="4" w:space="0" w:color="808080"/>
              <w:bottom w:val="single" w:sz="4" w:space="0" w:color="808080"/>
            </w:tcBorders>
          </w:tcPr>
          <w:p w14:paraId="3D57F4B6" w14:textId="77777777" w:rsidR="002234DC" w:rsidRPr="000975D7" w:rsidRDefault="002234DC" w:rsidP="008439CC">
            <w:pPr>
              <w:jc w:val="left"/>
              <w:rPr>
                <w:rFonts w:eastAsiaTheme="majorEastAsia" w:cstheme="majorBidi"/>
                <w:i/>
                <w:iCs/>
                <w:color w:val="243F60" w:themeColor="accent1" w:themeShade="7F"/>
                <w:sz w:val="20"/>
                <w:szCs w:val="20"/>
                <w:lang w:val="en-US"/>
              </w:rPr>
            </w:pPr>
            <w:r w:rsidRPr="000975D7">
              <w:rPr>
                <w:sz w:val="20"/>
                <w:szCs w:val="20"/>
                <w:lang w:val="en-US"/>
              </w:rPr>
              <w:t>South Africa</w:t>
            </w:r>
          </w:p>
        </w:tc>
      </w:tr>
      <w:tr w:rsidR="002234DC" w:rsidRPr="000975D7" w14:paraId="3CB14F1D" w14:textId="77777777" w:rsidTr="008439CC">
        <w:trPr>
          <w:cantSplit/>
          <w:trHeight w:val="350"/>
        </w:trPr>
        <w:tc>
          <w:tcPr>
            <w:tcW w:w="0" w:type="auto"/>
            <w:gridSpan w:val="3"/>
            <w:tcBorders>
              <w:top w:val="single" w:sz="4" w:space="0" w:color="808080"/>
              <w:bottom w:val="single" w:sz="4" w:space="0" w:color="808080"/>
            </w:tcBorders>
          </w:tcPr>
          <w:p w14:paraId="1368F5FB" w14:textId="77777777" w:rsidR="002234DC" w:rsidRPr="000975D7" w:rsidRDefault="002234DC" w:rsidP="008439CC">
            <w:pPr>
              <w:pStyle w:val="ListParagraph"/>
              <w:tabs>
                <w:tab w:val="left" w:pos="276"/>
              </w:tabs>
              <w:spacing w:after="0" w:line="240" w:lineRule="auto"/>
              <w:ind w:left="134"/>
              <w:jc w:val="left"/>
              <w:rPr>
                <w:rFonts w:ascii="Georgia" w:hAnsi="Georgia"/>
                <w:sz w:val="20"/>
                <w:szCs w:val="20"/>
                <w:lang w:val="en-US"/>
              </w:rPr>
            </w:pPr>
            <w:r w:rsidRPr="000975D7">
              <w:rPr>
                <w:rFonts w:ascii="Georgia" w:hAnsi="Georgia"/>
                <w:sz w:val="20"/>
                <w:szCs w:val="20"/>
                <w:lang w:val="en-US"/>
              </w:rPr>
              <w:t>Ranking criteria</w:t>
            </w:r>
          </w:p>
        </w:tc>
      </w:tr>
      <w:tr w:rsidR="002234DC" w:rsidRPr="000975D7" w14:paraId="5ABF8EBB" w14:textId="77777777" w:rsidTr="008439CC">
        <w:trPr>
          <w:cantSplit/>
          <w:trHeight w:val="1134"/>
        </w:trPr>
        <w:tc>
          <w:tcPr>
            <w:tcW w:w="0" w:type="auto"/>
            <w:tcBorders>
              <w:top w:val="single" w:sz="4" w:space="0" w:color="808080"/>
              <w:bottom w:val="single" w:sz="4" w:space="0" w:color="808080"/>
            </w:tcBorders>
          </w:tcPr>
          <w:p w14:paraId="7934D676"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sz w:val="20"/>
                <w:szCs w:val="20"/>
                <w:lang w:val="en-US"/>
              </w:rPr>
              <w:t>Impact on nutritional status</w:t>
            </w:r>
          </w:p>
          <w:p w14:paraId="7B145F48"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sz w:val="20"/>
                <w:szCs w:val="20"/>
                <w:lang w:val="en-US"/>
              </w:rPr>
              <w:t>Community relevance</w:t>
            </w:r>
          </w:p>
          <w:p w14:paraId="57983515"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sz w:val="20"/>
                <w:szCs w:val="20"/>
                <w:lang w:val="en-US"/>
              </w:rPr>
              <w:t>Feasibility</w:t>
            </w:r>
          </w:p>
          <w:p w14:paraId="05393E13"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cs="Consolas"/>
                <w:sz w:val="20"/>
                <w:szCs w:val="20"/>
                <w:lang w:val="en-US"/>
              </w:rPr>
              <w:t>Added value of new evidence</w:t>
            </w:r>
          </w:p>
          <w:p w14:paraId="000F1169"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sz w:val="20"/>
                <w:szCs w:val="20"/>
                <w:lang w:val="en-US"/>
              </w:rPr>
              <w:t>National and regional priority</w:t>
            </w:r>
          </w:p>
          <w:p w14:paraId="5D1B8697"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sz w:val="20"/>
                <w:szCs w:val="20"/>
                <w:lang w:val="en-US"/>
              </w:rPr>
              <w:t>Innovation and novelty</w:t>
            </w:r>
          </w:p>
        </w:tc>
        <w:tc>
          <w:tcPr>
            <w:tcW w:w="0" w:type="auto"/>
            <w:tcBorders>
              <w:top w:val="single" w:sz="4" w:space="0" w:color="808080"/>
              <w:bottom w:val="single" w:sz="4" w:space="0" w:color="808080"/>
            </w:tcBorders>
          </w:tcPr>
          <w:p w14:paraId="04073776"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sz w:val="20"/>
                <w:szCs w:val="20"/>
                <w:lang w:val="en-US"/>
              </w:rPr>
              <w:t>Relevance</w:t>
            </w:r>
          </w:p>
          <w:p w14:paraId="23E75A7F"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sz w:val="20"/>
                <w:szCs w:val="20"/>
                <w:lang w:val="en-US"/>
              </w:rPr>
              <w:t>Impact</w:t>
            </w:r>
          </w:p>
          <w:p w14:paraId="7D878F8D"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sz w:val="20"/>
                <w:szCs w:val="20"/>
                <w:lang w:val="en-US"/>
              </w:rPr>
              <w:t>Cost </w:t>
            </w:r>
          </w:p>
          <w:p w14:paraId="549B171F"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sz w:val="20"/>
                <w:szCs w:val="20"/>
                <w:lang w:val="en-US"/>
              </w:rPr>
              <w:t>Effectiveness</w:t>
            </w:r>
          </w:p>
          <w:p w14:paraId="5CD2E6B0" w14:textId="77777777" w:rsidR="002234DC" w:rsidRPr="000975D7" w:rsidRDefault="002234DC" w:rsidP="002234DC">
            <w:pPr>
              <w:pStyle w:val="ListParagraph"/>
              <w:numPr>
                <w:ilvl w:val="0"/>
                <w:numId w:val="1"/>
              </w:numPr>
              <w:tabs>
                <w:tab w:val="left" w:pos="276"/>
              </w:tabs>
              <w:spacing w:after="0" w:line="240" w:lineRule="auto"/>
              <w:ind w:left="134" w:hanging="134"/>
              <w:jc w:val="left"/>
              <w:rPr>
                <w:sz w:val="20"/>
                <w:szCs w:val="20"/>
                <w:lang w:val="en-US"/>
              </w:rPr>
            </w:pPr>
            <w:r w:rsidRPr="000975D7">
              <w:rPr>
                <w:rFonts w:ascii="Georgia" w:hAnsi="Georgia"/>
                <w:sz w:val="20"/>
                <w:szCs w:val="20"/>
                <w:lang w:val="en-US"/>
              </w:rPr>
              <w:t>Feasibility</w:t>
            </w:r>
          </w:p>
        </w:tc>
        <w:tc>
          <w:tcPr>
            <w:tcW w:w="0" w:type="auto"/>
            <w:tcBorders>
              <w:top w:val="single" w:sz="4" w:space="0" w:color="808080"/>
              <w:bottom w:val="single" w:sz="4" w:space="0" w:color="808080"/>
            </w:tcBorders>
          </w:tcPr>
          <w:p w14:paraId="21E8D364"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sz w:val="20"/>
                <w:szCs w:val="20"/>
                <w:lang w:val="en-US"/>
              </w:rPr>
              <w:t>Impact</w:t>
            </w:r>
          </w:p>
          <w:p w14:paraId="7C027AEA"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sz w:val="20"/>
                <w:szCs w:val="20"/>
                <w:lang w:val="en-US"/>
              </w:rPr>
              <w:t>Relevance</w:t>
            </w:r>
          </w:p>
          <w:p w14:paraId="0632702D"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sz w:val="20"/>
                <w:szCs w:val="20"/>
                <w:lang w:val="en-US"/>
              </w:rPr>
              <w:t>Feasibility</w:t>
            </w:r>
          </w:p>
          <w:p w14:paraId="580629EA" w14:textId="77777777" w:rsidR="002234DC" w:rsidRPr="000975D7" w:rsidRDefault="002234DC" w:rsidP="002234DC">
            <w:pPr>
              <w:pStyle w:val="ListParagraph"/>
              <w:numPr>
                <w:ilvl w:val="0"/>
                <w:numId w:val="1"/>
              </w:numPr>
              <w:tabs>
                <w:tab w:val="left" w:pos="276"/>
              </w:tabs>
              <w:spacing w:after="0" w:line="240" w:lineRule="auto"/>
              <w:ind w:left="134" w:hanging="134"/>
              <w:jc w:val="left"/>
              <w:rPr>
                <w:rFonts w:ascii="Georgia" w:hAnsi="Georgia"/>
                <w:sz w:val="20"/>
                <w:szCs w:val="20"/>
                <w:lang w:val="en-US"/>
              </w:rPr>
            </w:pPr>
            <w:r w:rsidRPr="000975D7">
              <w:rPr>
                <w:rFonts w:ascii="Georgia" w:hAnsi="Georgia"/>
                <w:sz w:val="20"/>
                <w:szCs w:val="20"/>
                <w:lang w:val="en-US"/>
              </w:rPr>
              <w:t>Capacity</w:t>
            </w:r>
          </w:p>
          <w:p w14:paraId="7F82DF5A" w14:textId="77777777" w:rsidR="002234DC" w:rsidRPr="000975D7" w:rsidRDefault="002234DC" w:rsidP="002234DC">
            <w:pPr>
              <w:pStyle w:val="ListParagraph"/>
              <w:numPr>
                <w:ilvl w:val="0"/>
                <w:numId w:val="1"/>
              </w:numPr>
              <w:tabs>
                <w:tab w:val="left" w:pos="276"/>
              </w:tabs>
              <w:spacing w:after="0" w:line="240" w:lineRule="auto"/>
              <w:ind w:left="134" w:hanging="134"/>
              <w:jc w:val="left"/>
              <w:rPr>
                <w:sz w:val="20"/>
                <w:szCs w:val="20"/>
                <w:lang w:val="en-US"/>
              </w:rPr>
            </w:pPr>
            <w:r w:rsidRPr="000975D7">
              <w:rPr>
                <w:rFonts w:ascii="Georgia" w:hAnsi="Georgia"/>
                <w:sz w:val="20"/>
                <w:szCs w:val="20"/>
                <w:lang w:val="en-US"/>
              </w:rPr>
              <w:t>Multisectoral</w:t>
            </w:r>
          </w:p>
        </w:tc>
      </w:tr>
      <w:tr w:rsidR="002234DC" w:rsidRPr="000975D7" w14:paraId="2CAF8CAF" w14:textId="77777777" w:rsidTr="008439CC">
        <w:trPr>
          <w:cantSplit/>
          <w:trHeight w:val="305"/>
        </w:trPr>
        <w:tc>
          <w:tcPr>
            <w:tcW w:w="0" w:type="auto"/>
            <w:gridSpan w:val="3"/>
            <w:tcBorders>
              <w:top w:val="single" w:sz="4" w:space="0" w:color="808080"/>
              <w:bottom w:val="single" w:sz="4" w:space="0" w:color="808080"/>
            </w:tcBorders>
          </w:tcPr>
          <w:p w14:paraId="01D392B3" w14:textId="77777777" w:rsidR="002234DC" w:rsidRPr="000975D7" w:rsidRDefault="002234DC" w:rsidP="008439CC">
            <w:pPr>
              <w:pStyle w:val="ListParagraph"/>
              <w:spacing w:after="0" w:line="240" w:lineRule="auto"/>
              <w:ind w:left="170"/>
              <w:jc w:val="left"/>
              <w:rPr>
                <w:rFonts w:ascii="Georgia" w:hAnsi="Georgia"/>
                <w:sz w:val="20"/>
                <w:szCs w:val="20"/>
                <w:lang w:val="en-US"/>
              </w:rPr>
            </w:pPr>
            <w:r w:rsidRPr="000975D7">
              <w:rPr>
                <w:rFonts w:ascii="Georgia" w:hAnsi="Georgia"/>
                <w:sz w:val="20"/>
                <w:szCs w:val="20"/>
                <w:lang w:val="en-US"/>
              </w:rPr>
              <w:t>Priorities for nutrition research in SSA</w:t>
            </w:r>
          </w:p>
        </w:tc>
      </w:tr>
      <w:tr w:rsidR="002234DC" w:rsidRPr="000975D7" w14:paraId="2EF0560C" w14:textId="77777777" w:rsidTr="008439CC">
        <w:trPr>
          <w:cantSplit/>
          <w:trHeight w:val="1134"/>
        </w:trPr>
        <w:tc>
          <w:tcPr>
            <w:tcW w:w="0" w:type="auto"/>
            <w:tcBorders>
              <w:top w:val="single" w:sz="4" w:space="0" w:color="808080"/>
              <w:bottom w:val="single" w:sz="4" w:space="0" w:color="808080"/>
            </w:tcBorders>
          </w:tcPr>
          <w:p w14:paraId="65B4DD22" w14:textId="77777777" w:rsidR="002234DC" w:rsidRPr="000975D7" w:rsidRDefault="002234DC" w:rsidP="002234DC">
            <w:pPr>
              <w:pStyle w:val="ListParagraph"/>
              <w:numPr>
                <w:ilvl w:val="0"/>
                <w:numId w:val="2"/>
              </w:numPr>
              <w:spacing w:after="0" w:line="240" w:lineRule="auto"/>
              <w:ind w:left="170" w:hanging="170"/>
              <w:jc w:val="left"/>
              <w:rPr>
                <w:rFonts w:ascii="Georgia" w:hAnsi="Georgia"/>
                <w:sz w:val="20"/>
                <w:szCs w:val="20"/>
                <w:lang w:val="en-US"/>
              </w:rPr>
            </w:pPr>
            <w:r w:rsidRPr="000975D7">
              <w:rPr>
                <w:rFonts w:ascii="Georgia" w:hAnsi="Georgia"/>
                <w:sz w:val="20"/>
                <w:szCs w:val="20"/>
                <w:lang w:val="en-US"/>
              </w:rPr>
              <w:lastRenderedPageBreak/>
              <w:t xml:space="preserve">Intervention research geared towards prevention of malnutrition </w:t>
            </w:r>
          </w:p>
          <w:p w14:paraId="66943DBC" w14:textId="77777777" w:rsidR="002234DC" w:rsidRPr="000975D7" w:rsidRDefault="002234DC" w:rsidP="002234DC">
            <w:pPr>
              <w:pStyle w:val="ListParagraph"/>
              <w:numPr>
                <w:ilvl w:val="0"/>
                <w:numId w:val="2"/>
              </w:numPr>
              <w:spacing w:after="0" w:line="240" w:lineRule="auto"/>
              <w:ind w:left="170" w:hanging="170"/>
              <w:jc w:val="left"/>
              <w:rPr>
                <w:rFonts w:ascii="Georgia" w:hAnsi="Georgia"/>
                <w:sz w:val="20"/>
                <w:szCs w:val="20"/>
                <w:lang w:val="en-US"/>
              </w:rPr>
            </w:pPr>
            <w:r w:rsidRPr="000975D7">
              <w:rPr>
                <w:rFonts w:ascii="Georgia" w:hAnsi="Georgia"/>
                <w:sz w:val="20"/>
                <w:szCs w:val="20"/>
                <w:lang w:val="en-US"/>
              </w:rPr>
              <w:t>Develop small scale farming models which are resilient to economic and climate challenges in securing food and nutrition security</w:t>
            </w:r>
          </w:p>
          <w:p w14:paraId="60115413" w14:textId="77777777" w:rsidR="002234DC" w:rsidRPr="000975D7" w:rsidRDefault="002234DC" w:rsidP="002234DC">
            <w:pPr>
              <w:pStyle w:val="ListParagraph"/>
              <w:numPr>
                <w:ilvl w:val="0"/>
                <w:numId w:val="2"/>
              </w:numPr>
              <w:spacing w:after="0" w:line="240" w:lineRule="auto"/>
              <w:ind w:left="170" w:hanging="170"/>
              <w:jc w:val="left"/>
              <w:rPr>
                <w:rFonts w:ascii="Georgia" w:hAnsi="Georgia"/>
                <w:sz w:val="20"/>
                <w:szCs w:val="20"/>
                <w:lang w:val="en-US"/>
              </w:rPr>
            </w:pPr>
            <w:r w:rsidRPr="000975D7">
              <w:rPr>
                <w:rFonts w:ascii="Georgia" w:hAnsi="Georgia"/>
                <w:sz w:val="20"/>
                <w:szCs w:val="20"/>
                <w:lang w:val="en-US"/>
              </w:rPr>
              <w:t>Research that relates demography and food or nutrition security</w:t>
            </w:r>
          </w:p>
          <w:p w14:paraId="13D343A2" w14:textId="77777777" w:rsidR="002234DC" w:rsidRPr="000975D7" w:rsidRDefault="002234DC" w:rsidP="002234DC">
            <w:pPr>
              <w:pStyle w:val="ListParagraph"/>
              <w:numPr>
                <w:ilvl w:val="0"/>
                <w:numId w:val="2"/>
              </w:numPr>
              <w:spacing w:after="0" w:line="240" w:lineRule="auto"/>
              <w:ind w:left="170" w:hanging="170"/>
              <w:jc w:val="left"/>
              <w:rPr>
                <w:sz w:val="20"/>
                <w:szCs w:val="20"/>
                <w:lang w:val="en-US"/>
              </w:rPr>
            </w:pPr>
            <w:r w:rsidRPr="000975D7">
              <w:rPr>
                <w:rFonts w:ascii="Georgia" w:hAnsi="Georgia"/>
                <w:sz w:val="20"/>
                <w:szCs w:val="20"/>
                <w:lang w:val="en-US"/>
              </w:rPr>
              <w:t xml:space="preserve">Review the effectiveness of health and nutrition interventions in SSA </w:t>
            </w:r>
          </w:p>
        </w:tc>
        <w:tc>
          <w:tcPr>
            <w:tcW w:w="0" w:type="auto"/>
            <w:tcBorders>
              <w:top w:val="single" w:sz="4" w:space="0" w:color="808080"/>
              <w:bottom w:val="single" w:sz="4" w:space="0" w:color="808080"/>
            </w:tcBorders>
          </w:tcPr>
          <w:p w14:paraId="2AD65274" w14:textId="77777777" w:rsidR="002234DC" w:rsidRPr="000975D7" w:rsidRDefault="002234DC" w:rsidP="002234DC">
            <w:pPr>
              <w:pStyle w:val="ListParagraph"/>
              <w:numPr>
                <w:ilvl w:val="0"/>
                <w:numId w:val="2"/>
              </w:numPr>
              <w:tabs>
                <w:tab w:val="left" w:pos="264"/>
              </w:tabs>
              <w:spacing w:after="0" w:line="240" w:lineRule="auto"/>
              <w:ind w:left="170" w:hanging="170"/>
              <w:jc w:val="left"/>
              <w:rPr>
                <w:rFonts w:ascii="Georgia" w:hAnsi="Georgia"/>
                <w:sz w:val="20"/>
                <w:szCs w:val="20"/>
                <w:lang w:val="en-US"/>
              </w:rPr>
            </w:pPr>
            <w:r w:rsidRPr="000975D7">
              <w:rPr>
                <w:rFonts w:ascii="Georgia" w:hAnsi="Georgia"/>
                <w:sz w:val="20"/>
                <w:szCs w:val="20"/>
                <w:lang w:val="en-US"/>
              </w:rPr>
              <w:t>Research on the functional properties and optimal use of local foods from SSA with evaluation of their impact on nutrition status and the prevention of malnutrition</w:t>
            </w:r>
          </w:p>
          <w:p w14:paraId="7B25F33F" w14:textId="77777777" w:rsidR="002234DC" w:rsidRPr="000975D7" w:rsidRDefault="002234DC" w:rsidP="002234DC">
            <w:pPr>
              <w:pStyle w:val="ListParagraph"/>
              <w:numPr>
                <w:ilvl w:val="0"/>
                <w:numId w:val="2"/>
              </w:numPr>
              <w:tabs>
                <w:tab w:val="left" w:pos="264"/>
              </w:tabs>
              <w:spacing w:after="0" w:line="240" w:lineRule="auto"/>
              <w:ind w:left="170" w:hanging="170"/>
              <w:jc w:val="left"/>
              <w:rPr>
                <w:rFonts w:ascii="Georgia" w:hAnsi="Georgia"/>
                <w:sz w:val="20"/>
                <w:szCs w:val="20"/>
                <w:lang w:val="en-US"/>
              </w:rPr>
            </w:pPr>
            <w:r w:rsidRPr="000975D7">
              <w:rPr>
                <w:rFonts w:ascii="Georgia" w:hAnsi="Georgia"/>
                <w:sz w:val="20"/>
                <w:szCs w:val="20"/>
                <w:lang w:val="en-US"/>
              </w:rPr>
              <w:t xml:space="preserve">Research on food crops that are resistant to climatic changes </w:t>
            </w:r>
          </w:p>
          <w:p w14:paraId="79F1A02F" w14:textId="77777777" w:rsidR="002234DC" w:rsidRPr="000975D7" w:rsidRDefault="002234DC" w:rsidP="002234DC">
            <w:pPr>
              <w:pStyle w:val="ListParagraph"/>
              <w:numPr>
                <w:ilvl w:val="0"/>
                <w:numId w:val="2"/>
              </w:numPr>
              <w:tabs>
                <w:tab w:val="left" w:pos="264"/>
              </w:tabs>
              <w:spacing w:after="0" w:line="240" w:lineRule="auto"/>
              <w:ind w:left="170" w:hanging="170"/>
              <w:jc w:val="left"/>
              <w:rPr>
                <w:rFonts w:ascii="Georgia" w:hAnsi="Georgia"/>
                <w:sz w:val="20"/>
                <w:szCs w:val="20"/>
                <w:lang w:val="en-US"/>
              </w:rPr>
            </w:pPr>
            <w:r w:rsidRPr="000975D7">
              <w:rPr>
                <w:rFonts w:ascii="Georgia" w:hAnsi="Georgia"/>
                <w:sz w:val="20"/>
                <w:szCs w:val="20"/>
                <w:lang w:val="en-US"/>
              </w:rPr>
              <w:t>Research on effective post-harvest technologies to improve</w:t>
            </w:r>
          </w:p>
          <w:p w14:paraId="459B2548" w14:textId="77777777" w:rsidR="002234DC" w:rsidRPr="000975D7" w:rsidRDefault="002234DC" w:rsidP="002234DC">
            <w:pPr>
              <w:pStyle w:val="ListParagraph"/>
              <w:numPr>
                <w:ilvl w:val="0"/>
                <w:numId w:val="2"/>
              </w:numPr>
              <w:tabs>
                <w:tab w:val="left" w:pos="264"/>
              </w:tabs>
              <w:spacing w:after="0" w:line="240" w:lineRule="auto"/>
              <w:ind w:left="170" w:hanging="170"/>
              <w:jc w:val="left"/>
              <w:rPr>
                <w:rFonts w:ascii="Georgia" w:hAnsi="Georgia"/>
                <w:sz w:val="20"/>
                <w:szCs w:val="20"/>
                <w:lang w:val="en-US"/>
              </w:rPr>
            </w:pPr>
            <w:r w:rsidRPr="000975D7">
              <w:rPr>
                <w:rFonts w:ascii="Georgia" w:hAnsi="Georgia"/>
                <w:sz w:val="20"/>
                <w:szCs w:val="20"/>
                <w:lang w:val="en-US"/>
              </w:rPr>
              <w:t xml:space="preserve">Research on effective mitigation strategies for price volatility and nutritional status of vulnerable consumers </w:t>
            </w:r>
          </w:p>
          <w:p w14:paraId="6BF21EE2" w14:textId="77777777" w:rsidR="002234DC" w:rsidRPr="000975D7" w:rsidRDefault="002234DC" w:rsidP="002234DC">
            <w:pPr>
              <w:pStyle w:val="ListParagraph"/>
              <w:numPr>
                <w:ilvl w:val="0"/>
                <w:numId w:val="2"/>
              </w:numPr>
              <w:tabs>
                <w:tab w:val="left" w:pos="264"/>
              </w:tabs>
              <w:spacing w:after="0" w:line="240" w:lineRule="auto"/>
              <w:ind w:left="170" w:hanging="170"/>
              <w:jc w:val="left"/>
              <w:rPr>
                <w:rFonts w:ascii="Georgia" w:hAnsi="Georgia"/>
                <w:sz w:val="20"/>
                <w:szCs w:val="20"/>
                <w:lang w:val="en-US"/>
              </w:rPr>
            </w:pPr>
            <w:r w:rsidRPr="000975D7">
              <w:rPr>
                <w:rFonts w:ascii="Georgia" w:hAnsi="Georgia"/>
                <w:sz w:val="20"/>
                <w:szCs w:val="20"/>
                <w:lang w:val="en-US"/>
              </w:rPr>
              <w:t xml:space="preserve">Impact of communication strategies on dietary habits of populations. </w:t>
            </w:r>
          </w:p>
          <w:p w14:paraId="4297BB3D" w14:textId="77777777" w:rsidR="002234DC" w:rsidRPr="000975D7" w:rsidRDefault="002234DC" w:rsidP="002234DC">
            <w:pPr>
              <w:pStyle w:val="ListParagraph"/>
              <w:numPr>
                <w:ilvl w:val="0"/>
                <w:numId w:val="2"/>
              </w:numPr>
              <w:tabs>
                <w:tab w:val="left" w:pos="264"/>
              </w:tabs>
              <w:spacing w:after="0" w:line="240" w:lineRule="auto"/>
              <w:ind w:left="170" w:hanging="170"/>
              <w:jc w:val="left"/>
              <w:rPr>
                <w:rFonts w:ascii="Georgia" w:hAnsi="Georgia"/>
                <w:sz w:val="20"/>
                <w:szCs w:val="20"/>
                <w:lang w:val="en-US"/>
              </w:rPr>
            </w:pPr>
            <w:r w:rsidRPr="000975D7">
              <w:rPr>
                <w:rFonts w:ascii="Georgia" w:hAnsi="Georgia"/>
                <w:sz w:val="20"/>
                <w:szCs w:val="20"/>
                <w:lang w:val="en-US"/>
              </w:rPr>
              <w:t>Research on specific diets in SSA and their influence on nutrition status</w:t>
            </w:r>
          </w:p>
          <w:p w14:paraId="51F6E5CE" w14:textId="77777777" w:rsidR="002234DC" w:rsidRPr="000975D7" w:rsidRDefault="002234DC" w:rsidP="002234DC">
            <w:pPr>
              <w:pStyle w:val="ListParagraph"/>
              <w:numPr>
                <w:ilvl w:val="0"/>
                <w:numId w:val="2"/>
              </w:numPr>
              <w:tabs>
                <w:tab w:val="left" w:pos="264"/>
              </w:tabs>
              <w:spacing w:after="0" w:line="240" w:lineRule="auto"/>
              <w:ind w:left="170" w:hanging="170"/>
              <w:jc w:val="left"/>
              <w:rPr>
                <w:rFonts w:ascii="Georgia" w:hAnsi="Georgia"/>
                <w:sz w:val="20"/>
                <w:szCs w:val="20"/>
                <w:lang w:val="en-US"/>
              </w:rPr>
            </w:pPr>
            <w:r w:rsidRPr="000975D7">
              <w:rPr>
                <w:rFonts w:ascii="Georgia" w:hAnsi="Georgia"/>
                <w:sz w:val="20"/>
                <w:szCs w:val="20"/>
                <w:lang w:val="en-US"/>
              </w:rPr>
              <w:t xml:space="preserve">Effects of land grabbing (e.g. biofuels) and the nutritional status of those affected </w:t>
            </w:r>
          </w:p>
          <w:p w14:paraId="07DAF717" w14:textId="77777777" w:rsidR="002234DC" w:rsidRPr="000975D7" w:rsidRDefault="002234DC" w:rsidP="002234DC">
            <w:pPr>
              <w:pStyle w:val="ListParagraph"/>
              <w:numPr>
                <w:ilvl w:val="0"/>
                <w:numId w:val="2"/>
              </w:numPr>
              <w:tabs>
                <w:tab w:val="left" w:pos="264"/>
              </w:tabs>
              <w:spacing w:after="0" w:line="240" w:lineRule="auto"/>
              <w:ind w:left="170" w:hanging="170"/>
              <w:jc w:val="left"/>
              <w:rPr>
                <w:rFonts w:ascii="Georgia" w:hAnsi="Georgia"/>
                <w:sz w:val="20"/>
                <w:szCs w:val="20"/>
                <w:lang w:val="en-US"/>
              </w:rPr>
            </w:pPr>
            <w:r w:rsidRPr="000975D7">
              <w:rPr>
                <w:rFonts w:ascii="Georgia" w:hAnsi="Georgia"/>
                <w:sz w:val="20"/>
                <w:szCs w:val="20"/>
                <w:lang w:val="en-US"/>
              </w:rPr>
              <w:t xml:space="preserve">Evaluation of social dynamics, demographic transition, epidemiological transition and nutritional transition to prevent malnutrition </w:t>
            </w:r>
          </w:p>
          <w:p w14:paraId="7645EC5E" w14:textId="77777777" w:rsidR="002234DC" w:rsidRPr="000975D7" w:rsidRDefault="002234DC" w:rsidP="002234DC">
            <w:pPr>
              <w:pStyle w:val="ListParagraph"/>
              <w:numPr>
                <w:ilvl w:val="0"/>
                <w:numId w:val="2"/>
              </w:numPr>
              <w:tabs>
                <w:tab w:val="left" w:pos="264"/>
              </w:tabs>
              <w:spacing w:after="0" w:line="240" w:lineRule="auto"/>
              <w:ind w:left="170" w:hanging="170"/>
              <w:jc w:val="left"/>
              <w:rPr>
                <w:rFonts w:ascii="Georgia" w:hAnsi="Georgia"/>
                <w:sz w:val="20"/>
                <w:szCs w:val="20"/>
                <w:lang w:val="en-US"/>
              </w:rPr>
            </w:pPr>
            <w:r w:rsidRPr="000975D7">
              <w:rPr>
                <w:rFonts w:ascii="Georgia" w:hAnsi="Georgia"/>
                <w:sz w:val="20"/>
                <w:szCs w:val="20"/>
                <w:lang w:val="en-US"/>
              </w:rPr>
              <w:t>Research to develop strategies for countries with water scarcity to ensure sufficient agricultural production</w:t>
            </w:r>
          </w:p>
          <w:p w14:paraId="7389C922" w14:textId="77777777" w:rsidR="002234DC" w:rsidRPr="000975D7" w:rsidRDefault="002234DC" w:rsidP="002234DC">
            <w:pPr>
              <w:pStyle w:val="ListParagraph"/>
              <w:numPr>
                <w:ilvl w:val="0"/>
                <w:numId w:val="2"/>
              </w:numPr>
              <w:tabs>
                <w:tab w:val="left" w:pos="264"/>
              </w:tabs>
              <w:spacing w:after="0" w:line="240" w:lineRule="auto"/>
              <w:ind w:left="170" w:hanging="170"/>
              <w:jc w:val="left"/>
              <w:rPr>
                <w:rFonts w:ascii="Georgia" w:hAnsi="Georgia"/>
                <w:sz w:val="20"/>
                <w:szCs w:val="20"/>
                <w:lang w:val="en-US"/>
              </w:rPr>
            </w:pPr>
            <w:r w:rsidRPr="000975D7">
              <w:rPr>
                <w:rFonts w:ascii="Georgia" w:hAnsi="Georgia"/>
                <w:sz w:val="20"/>
                <w:szCs w:val="20"/>
                <w:lang w:val="en-US"/>
              </w:rPr>
              <w:t xml:space="preserve">Effectiveness of microcredit for better food security </w:t>
            </w:r>
          </w:p>
          <w:p w14:paraId="07F60847" w14:textId="77777777" w:rsidR="002234DC" w:rsidRPr="000975D7" w:rsidRDefault="002234DC" w:rsidP="002234DC">
            <w:pPr>
              <w:pStyle w:val="ListParagraph"/>
              <w:numPr>
                <w:ilvl w:val="0"/>
                <w:numId w:val="2"/>
              </w:numPr>
              <w:tabs>
                <w:tab w:val="left" w:pos="264"/>
              </w:tabs>
              <w:spacing w:after="0" w:line="240" w:lineRule="auto"/>
              <w:ind w:left="170" w:hanging="170"/>
              <w:jc w:val="left"/>
              <w:rPr>
                <w:rFonts w:ascii="Georgia" w:hAnsi="Georgia"/>
                <w:sz w:val="20"/>
                <w:szCs w:val="20"/>
                <w:lang w:val="en-US"/>
              </w:rPr>
            </w:pPr>
            <w:r w:rsidRPr="000975D7">
              <w:rPr>
                <w:rFonts w:ascii="Georgia" w:hAnsi="Georgia"/>
                <w:sz w:val="20"/>
                <w:szCs w:val="20"/>
                <w:lang w:val="en-US"/>
              </w:rPr>
              <w:t xml:space="preserve">Improvement of animal nutrition to improve human nutrition </w:t>
            </w:r>
          </w:p>
        </w:tc>
        <w:tc>
          <w:tcPr>
            <w:tcW w:w="0" w:type="auto"/>
            <w:tcBorders>
              <w:top w:val="single" w:sz="4" w:space="0" w:color="808080"/>
              <w:bottom w:val="single" w:sz="4" w:space="0" w:color="808080"/>
            </w:tcBorders>
          </w:tcPr>
          <w:p w14:paraId="04A84711" w14:textId="77777777" w:rsidR="002234DC" w:rsidRPr="000975D7" w:rsidRDefault="002234DC" w:rsidP="002234DC">
            <w:pPr>
              <w:pStyle w:val="ListParagraph"/>
              <w:numPr>
                <w:ilvl w:val="0"/>
                <w:numId w:val="2"/>
              </w:numPr>
              <w:spacing w:after="0" w:line="240" w:lineRule="auto"/>
              <w:ind w:left="170" w:hanging="170"/>
              <w:jc w:val="left"/>
              <w:rPr>
                <w:rFonts w:ascii="Georgia" w:hAnsi="Georgia"/>
                <w:sz w:val="20"/>
                <w:szCs w:val="20"/>
                <w:lang w:val="en-US"/>
              </w:rPr>
            </w:pPr>
            <w:r w:rsidRPr="000975D7">
              <w:rPr>
                <w:rFonts w:ascii="Georgia" w:hAnsi="Georgia"/>
                <w:sz w:val="20"/>
                <w:szCs w:val="20"/>
                <w:lang w:val="en-US"/>
              </w:rPr>
              <w:t>Evaluation of the implementation of high impact nutrition interventions and nutrition sensitive interventions across SSA; Influence strategies to implement and scaling up high impact nutrition interventions and nutrition sensitive interventions in countries</w:t>
            </w:r>
          </w:p>
          <w:p w14:paraId="46BAFE4A" w14:textId="77777777" w:rsidR="002234DC" w:rsidRPr="000975D7" w:rsidRDefault="002234DC" w:rsidP="002234DC">
            <w:pPr>
              <w:pStyle w:val="ListParagraph"/>
              <w:numPr>
                <w:ilvl w:val="0"/>
                <w:numId w:val="2"/>
              </w:numPr>
              <w:spacing w:after="0" w:line="240" w:lineRule="auto"/>
              <w:ind w:left="170" w:hanging="170"/>
              <w:jc w:val="left"/>
              <w:rPr>
                <w:rFonts w:ascii="Georgia" w:hAnsi="Georgia"/>
                <w:sz w:val="20"/>
                <w:szCs w:val="20"/>
                <w:lang w:val="en-US"/>
              </w:rPr>
            </w:pPr>
            <w:r w:rsidRPr="000975D7">
              <w:rPr>
                <w:rFonts w:ascii="Georgia" w:hAnsi="Georgia"/>
                <w:sz w:val="20"/>
                <w:szCs w:val="20"/>
                <w:lang w:val="en-US"/>
              </w:rPr>
              <w:t>Impact of climate change and social dynamic factors on nutrition and food security; What are the best predictive models and indicators for future impact of climate change on Nutrition; (resilience, stunting, migration); Water management model to improve agriculture, health, nutrition and food security. Research on more effective food production, preservation, storage, process, access and utilization at all levels (including indigenous and traditional foods)</w:t>
            </w:r>
          </w:p>
          <w:p w14:paraId="0EBA2FAF" w14:textId="77777777" w:rsidR="002234DC" w:rsidRPr="000975D7" w:rsidRDefault="002234DC" w:rsidP="002234DC">
            <w:pPr>
              <w:pStyle w:val="ListParagraph"/>
              <w:numPr>
                <w:ilvl w:val="0"/>
                <w:numId w:val="2"/>
              </w:numPr>
              <w:spacing w:after="0" w:line="240" w:lineRule="auto"/>
              <w:ind w:left="170" w:hanging="170"/>
              <w:jc w:val="left"/>
              <w:rPr>
                <w:rFonts w:ascii="Georgia" w:hAnsi="Georgia"/>
                <w:sz w:val="20"/>
                <w:szCs w:val="20"/>
                <w:lang w:val="en-US"/>
              </w:rPr>
            </w:pPr>
            <w:r w:rsidRPr="000975D7">
              <w:rPr>
                <w:rFonts w:ascii="Georgia" w:hAnsi="Georgia"/>
                <w:sz w:val="20"/>
                <w:szCs w:val="20"/>
                <w:lang w:val="en-US"/>
              </w:rPr>
              <w:t>Evaluate different models of behavior change related to nutrition; Determine strategies to overcome community specific cultural barriers to improved nutrition and health of vulnerable and neglected groups</w:t>
            </w:r>
          </w:p>
          <w:p w14:paraId="17C3F50A" w14:textId="77777777" w:rsidR="002234DC" w:rsidRPr="000975D7" w:rsidRDefault="002234DC" w:rsidP="002234DC">
            <w:pPr>
              <w:pStyle w:val="ListParagraph"/>
              <w:numPr>
                <w:ilvl w:val="0"/>
                <w:numId w:val="2"/>
              </w:numPr>
              <w:spacing w:after="0" w:line="240" w:lineRule="auto"/>
              <w:ind w:left="170" w:hanging="170"/>
              <w:jc w:val="left"/>
              <w:rPr>
                <w:rFonts w:ascii="Georgia" w:hAnsi="Georgia"/>
                <w:sz w:val="20"/>
                <w:szCs w:val="20"/>
                <w:lang w:val="en-US"/>
              </w:rPr>
            </w:pPr>
            <w:r w:rsidRPr="000975D7">
              <w:rPr>
                <w:rFonts w:ascii="Georgia" w:hAnsi="Georgia"/>
                <w:sz w:val="20"/>
                <w:szCs w:val="20"/>
                <w:lang w:val="en-US"/>
              </w:rPr>
              <w:t>Evaluation of government policies that have impact on nutrition and food security; Investigate effective translation of local research findings into policies and frameworks</w:t>
            </w:r>
          </w:p>
          <w:p w14:paraId="539C3768" w14:textId="77777777" w:rsidR="002234DC" w:rsidRPr="000975D7" w:rsidRDefault="002234DC" w:rsidP="002234DC">
            <w:pPr>
              <w:pStyle w:val="ListParagraph"/>
              <w:numPr>
                <w:ilvl w:val="0"/>
                <w:numId w:val="2"/>
              </w:numPr>
              <w:spacing w:after="0" w:line="240" w:lineRule="auto"/>
              <w:ind w:left="170" w:hanging="170"/>
              <w:jc w:val="left"/>
              <w:rPr>
                <w:rFonts w:ascii="Georgia" w:hAnsi="Georgia"/>
                <w:sz w:val="20"/>
                <w:szCs w:val="20"/>
                <w:lang w:val="en-US"/>
              </w:rPr>
            </w:pPr>
            <w:r w:rsidRPr="000975D7">
              <w:rPr>
                <w:rFonts w:ascii="Georgia" w:hAnsi="Georgia"/>
                <w:sz w:val="20"/>
                <w:szCs w:val="20"/>
                <w:lang w:val="en-US"/>
              </w:rPr>
              <w:t>Investigate interventions for the prevention &amp; management of non-communicable diseases across the life cycles in SSA.</w:t>
            </w:r>
          </w:p>
          <w:p w14:paraId="2B066228" w14:textId="77777777" w:rsidR="002234DC" w:rsidRPr="000975D7" w:rsidRDefault="002234DC" w:rsidP="002234DC">
            <w:pPr>
              <w:pStyle w:val="ListParagraph"/>
              <w:numPr>
                <w:ilvl w:val="0"/>
                <w:numId w:val="2"/>
              </w:numPr>
              <w:spacing w:after="0" w:line="240" w:lineRule="auto"/>
              <w:ind w:left="170" w:hanging="170"/>
              <w:jc w:val="left"/>
              <w:rPr>
                <w:sz w:val="20"/>
                <w:szCs w:val="20"/>
                <w:lang w:val="en-US"/>
              </w:rPr>
            </w:pPr>
            <w:r w:rsidRPr="000975D7">
              <w:rPr>
                <w:rFonts w:ascii="Georgia" w:hAnsi="Georgia"/>
                <w:sz w:val="20"/>
                <w:szCs w:val="20"/>
                <w:lang w:val="en-US"/>
              </w:rPr>
              <w:t>Identify innovative strategies for prevention &amp; management of nutrition-related problems of communicable diseases</w:t>
            </w:r>
          </w:p>
        </w:tc>
      </w:tr>
    </w:tbl>
    <w:p w14:paraId="5521E911" w14:textId="77777777" w:rsidR="003B13A5" w:rsidRDefault="003B13A5"/>
    <w:sectPr w:rsidR="003B13A5" w:rsidSect="00970F97">
      <w:footerReference w:type="even" r:id="rId8"/>
      <w:footerReference w:type="default" r:id="rId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58903" w14:textId="77777777" w:rsidR="00970F97" w:rsidRDefault="00970F97" w:rsidP="00970F97">
      <w:pPr>
        <w:spacing w:after="0" w:line="240" w:lineRule="auto"/>
      </w:pPr>
      <w:r>
        <w:separator/>
      </w:r>
    </w:p>
  </w:endnote>
  <w:endnote w:type="continuationSeparator" w:id="0">
    <w:p w14:paraId="21EADACC" w14:textId="77777777" w:rsidR="00970F97" w:rsidRDefault="00970F97" w:rsidP="0097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7039A" w14:textId="77777777" w:rsidR="00970F97" w:rsidRDefault="00970F97" w:rsidP="00D90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1EF95" w14:textId="77777777" w:rsidR="00970F97" w:rsidRDefault="00970F97" w:rsidP="00970F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2A4A1" w14:textId="77777777" w:rsidR="00970F97" w:rsidRDefault="00970F97" w:rsidP="00D90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9AF">
      <w:rPr>
        <w:rStyle w:val="PageNumber"/>
        <w:noProof/>
      </w:rPr>
      <w:t>1</w:t>
    </w:r>
    <w:r>
      <w:rPr>
        <w:rStyle w:val="PageNumber"/>
      </w:rPr>
      <w:fldChar w:fldCharType="end"/>
    </w:r>
  </w:p>
  <w:p w14:paraId="5662B224" w14:textId="77777777" w:rsidR="00970F97" w:rsidRDefault="00970F97" w:rsidP="00970F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721CC" w14:textId="77777777" w:rsidR="00970F97" w:rsidRDefault="00970F97" w:rsidP="00970F97">
      <w:pPr>
        <w:spacing w:after="0" w:line="240" w:lineRule="auto"/>
      </w:pPr>
      <w:r>
        <w:separator/>
      </w:r>
    </w:p>
  </w:footnote>
  <w:footnote w:type="continuationSeparator" w:id="0">
    <w:p w14:paraId="4A87E5C7" w14:textId="77777777" w:rsidR="00970F97" w:rsidRDefault="00970F97" w:rsidP="00970F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20B32"/>
    <w:multiLevelType w:val="hybridMultilevel"/>
    <w:tmpl w:val="3B8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02A40"/>
    <w:multiLevelType w:val="hybridMultilevel"/>
    <w:tmpl w:val="340AC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DC"/>
    <w:rsid w:val="002059AF"/>
    <w:rsid w:val="002234DC"/>
    <w:rsid w:val="003B13A5"/>
    <w:rsid w:val="005154C9"/>
    <w:rsid w:val="00970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CBF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EastAsia" w:hAnsi="Arial Unicode MS" w:cs="Arial Unicode MS"/>
        <w:color w:val="5C5C5C"/>
        <w:sz w:val="17"/>
        <w:szCs w:val="17"/>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DC"/>
    <w:pPr>
      <w:spacing w:after="200" w:line="360" w:lineRule="auto"/>
      <w:jc w:val="both"/>
    </w:pPr>
    <w:rPr>
      <w:rFonts w:ascii="Georgia" w:eastAsia="Calibri" w:hAnsi="Georgia" w:cs="Times New Roman"/>
      <w:color w:val="auto"/>
      <w:sz w:val="22"/>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4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4C9"/>
    <w:rPr>
      <w:rFonts w:ascii="Lucida Grande" w:eastAsia="Times New Roman" w:hAnsi="Lucida Grande" w:cs="Lucida Grande"/>
      <w:sz w:val="18"/>
      <w:szCs w:val="18"/>
    </w:rPr>
  </w:style>
  <w:style w:type="paragraph" w:styleId="ListParagraph">
    <w:name w:val="List Paragraph"/>
    <w:basedOn w:val="Normal"/>
    <w:uiPriority w:val="34"/>
    <w:qFormat/>
    <w:rsid w:val="002234DC"/>
    <w:pPr>
      <w:ind w:left="720"/>
      <w:contextualSpacing/>
    </w:pPr>
    <w:rPr>
      <w:rFonts w:ascii="Verdana" w:hAnsi="Verdana"/>
      <w:sz w:val="17"/>
      <w:lang w:val="en-GB"/>
    </w:rPr>
  </w:style>
  <w:style w:type="paragraph" w:styleId="Footer">
    <w:name w:val="footer"/>
    <w:basedOn w:val="Normal"/>
    <w:link w:val="FooterChar"/>
    <w:uiPriority w:val="99"/>
    <w:unhideWhenUsed/>
    <w:rsid w:val="00970F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0F97"/>
    <w:rPr>
      <w:rFonts w:ascii="Georgia" w:eastAsia="Calibri" w:hAnsi="Georgia" w:cs="Times New Roman"/>
      <w:color w:val="auto"/>
      <w:sz w:val="22"/>
      <w:szCs w:val="22"/>
      <w:lang w:val="nl-BE" w:eastAsia="en-US"/>
    </w:rPr>
  </w:style>
  <w:style w:type="character" w:styleId="PageNumber">
    <w:name w:val="page number"/>
    <w:basedOn w:val="DefaultParagraphFont"/>
    <w:uiPriority w:val="99"/>
    <w:semiHidden/>
    <w:unhideWhenUsed/>
    <w:rsid w:val="00970F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EastAsia" w:hAnsi="Arial Unicode MS" w:cs="Arial Unicode MS"/>
        <w:color w:val="5C5C5C"/>
        <w:sz w:val="17"/>
        <w:szCs w:val="17"/>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DC"/>
    <w:pPr>
      <w:spacing w:after="200" w:line="360" w:lineRule="auto"/>
      <w:jc w:val="both"/>
    </w:pPr>
    <w:rPr>
      <w:rFonts w:ascii="Georgia" w:eastAsia="Calibri" w:hAnsi="Georgia" w:cs="Times New Roman"/>
      <w:color w:val="auto"/>
      <w:sz w:val="22"/>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4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4C9"/>
    <w:rPr>
      <w:rFonts w:ascii="Lucida Grande" w:eastAsia="Times New Roman" w:hAnsi="Lucida Grande" w:cs="Lucida Grande"/>
      <w:sz w:val="18"/>
      <w:szCs w:val="18"/>
    </w:rPr>
  </w:style>
  <w:style w:type="paragraph" w:styleId="ListParagraph">
    <w:name w:val="List Paragraph"/>
    <w:basedOn w:val="Normal"/>
    <w:uiPriority w:val="34"/>
    <w:qFormat/>
    <w:rsid w:val="002234DC"/>
    <w:pPr>
      <w:ind w:left="720"/>
      <w:contextualSpacing/>
    </w:pPr>
    <w:rPr>
      <w:rFonts w:ascii="Verdana" w:hAnsi="Verdana"/>
      <w:sz w:val="17"/>
      <w:lang w:val="en-GB"/>
    </w:rPr>
  </w:style>
  <w:style w:type="paragraph" w:styleId="Footer">
    <w:name w:val="footer"/>
    <w:basedOn w:val="Normal"/>
    <w:link w:val="FooterChar"/>
    <w:uiPriority w:val="99"/>
    <w:unhideWhenUsed/>
    <w:rsid w:val="00970F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0F97"/>
    <w:rPr>
      <w:rFonts w:ascii="Georgia" w:eastAsia="Calibri" w:hAnsi="Georgia" w:cs="Times New Roman"/>
      <w:color w:val="auto"/>
      <w:sz w:val="22"/>
      <w:szCs w:val="22"/>
      <w:lang w:val="nl-BE" w:eastAsia="en-US"/>
    </w:rPr>
  </w:style>
  <w:style w:type="character" w:styleId="PageNumber">
    <w:name w:val="page number"/>
    <w:basedOn w:val="DefaultParagraphFont"/>
    <w:uiPriority w:val="99"/>
    <w:semiHidden/>
    <w:unhideWhenUsed/>
    <w:rsid w:val="0097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Macintosh Word</Application>
  <DocSecurity>0</DocSecurity>
  <Lines>22</Lines>
  <Paragraphs>6</Paragraph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3</cp:revision>
  <dcterms:created xsi:type="dcterms:W3CDTF">2013-10-31T11:19:00Z</dcterms:created>
  <dcterms:modified xsi:type="dcterms:W3CDTF">2013-11-26T11:07:00Z</dcterms:modified>
</cp:coreProperties>
</file>