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9A" w:rsidRPr="00575B9A" w:rsidRDefault="00575B9A" w:rsidP="00575B9A">
      <w:pPr>
        <w:pStyle w:val="Table"/>
        <w:ind w:left="0" w:firstLine="0"/>
        <w:rPr>
          <w:sz w:val="20"/>
          <w:szCs w:val="20"/>
        </w:rPr>
      </w:pPr>
    </w:p>
    <w:tbl>
      <w:tblPr>
        <w:tblW w:w="14034" w:type="dxa"/>
        <w:tblInd w:w="2" w:type="dxa"/>
        <w:tblCellMar>
          <w:top w:w="6" w:type="dxa"/>
          <w:bottom w:w="6" w:type="dxa"/>
        </w:tblCellMar>
        <w:tblLook w:val="00A0"/>
      </w:tblPr>
      <w:tblGrid>
        <w:gridCol w:w="3828"/>
        <w:gridCol w:w="2126"/>
        <w:gridCol w:w="1984"/>
        <w:gridCol w:w="1701"/>
        <w:gridCol w:w="284"/>
        <w:gridCol w:w="2342"/>
        <w:gridCol w:w="1769"/>
      </w:tblGrid>
      <w:tr w:rsidR="00D759FB" w:rsidRPr="00764D5E" w:rsidTr="001B08CE">
        <w:trPr>
          <w:trHeight w:val="861"/>
        </w:trPr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764D5E">
              <w:rPr>
                <w:rFonts w:ascii="Calibri" w:hAnsi="Calibri" w:cs="Calibri"/>
                <w:b/>
                <w:bCs/>
              </w:rPr>
              <w:t>Variables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ind w:left="-108"/>
              <w:jc w:val="center"/>
              <w:rPr>
                <w:rFonts w:ascii="Calibri" w:hAnsi="Calibri" w:cs="Calibri"/>
                <w:b/>
                <w:bCs/>
              </w:rPr>
            </w:pPr>
            <w:r w:rsidRPr="00764D5E">
              <w:rPr>
                <w:rFonts w:ascii="Calibri" w:hAnsi="Calibri" w:cs="Calibri"/>
                <w:b/>
                <w:bCs/>
              </w:rPr>
              <w:t>Total</w:t>
            </w:r>
          </w:p>
          <w:p w:rsidR="00D759FB" w:rsidRPr="00764D5E" w:rsidRDefault="00D759FB" w:rsidP="001B08CE">
            <w:pPr>
              <w:spacing w:line="240" w:lineRule="auto"/>
              <w:ind w:left="-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N=56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64D5E">
              <w:rPr>
                <w:rFonts w:ascii="Calibri" w:hAnsi="Calibri" w:cs="Calibri"/>
                <w:b/>
                <w:bCs/>
              </w:rPr>
              <w:t>HIV-</w:t>
            </w:r>
          </w:p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N=26</w:t>
            </w:r>
          </w:p>
        </w:tc>
        <w:tc>
          <w:tcPr>
            <w:tcW w:w="26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ind w:left="-249"/>
              <w:jc w:val="center"/>
              <w:rPr>
                <w:rFonts w:ascii="Calibri" w:hAnsi="Calibri" w:cs="Calibri"/>
                <w:b/>
                <w:bCs/>
              </w:rPr>
            </w:pPr>
            <w:r w:rsidRPr="00764D5E">
              <w:rPr>
                <w:rFonts w:ascii="Calibri" w:hAnsi="Calibri" w:cs="Calibri"/>
                <w:b/>
                <w:bCs/>
              </w:rPr>
              <w:t>Newly diagnosed HIV+</w:t>
            </w:r>
          </w:p>
          <w:p w:rsidR="00D759FB" w:rsidRPr="00764D5E" w:rsidRDefault="00D759FB" w:rsidP="001B08CE">
            <w:pPr>
              <w:spacing w:line="240" w:lineRule="auto"/>
              <w:ind w:left="-249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N=18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FB" w:rsidRPr="00764D5E" w:rsidRDefault="00D759FB" w:rsidP="001B08CE">
            <w:pPr>
              <w:tabs>
                <w:tab w:val="decimal" w:pos="385"/>
              </w:tabs>
              <w:spacing w:line="240" w:lineRule="auto"/>
              <w:ind w:left="-324"/>
              <w:jc w:val="center"/>
              <w:rPr>
                <w:rFonts w:ascii="Calibri" w:hAnsi="Calibri" w:cs="Calibri"/>
                <w:b/>
                <w:bCs/>
              </w:rPr>
            </w:pPr>
            <w:r w:rsidRPr="00764D5E">
              <w:rPr>
                <w:rFonts w:ascii="Calibri" w:hAnsi="Calibri" w:cs="Calibri"/>
                <w:b/>
                <w:bCs/>
              </w:rPr>
              <w:t>Known HIV+</w:t>
            </w:r>
          </w:p>
          <w:p w:rsidR="00D759FB" w:rsidRPr="00764D5E" w:rsidRDefault="00D759FB" w:rsidP="001B08CE">
            <w:pPr>
              <w:tabs>
                <w:tab w:val="decimal" w:pos="385"/>
              </w:tabs>
              <w:spacing w:line="240" w:lineRule="auto"/>
              <w:ind w:left="-32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N=12</w:t>
            </w:r>
          </w:p>
        </w:tc>
      </w:tr>
      <w:tr w:rsidR="00D759FB" w:rsidRPr="00764D5E" w:rsidTr="001B08CE">
        <w:trPr>
          <w:trHeight w:val="391"/>
        </w:trPr>
        <w:tc>
          <w:tcPr>
            <w:tcW w:w="3828" w:type="dxa"/>
            <w:tcBorders>
              <w:top w:val="single" w:sz="12" w:space="0" w:color="auto"/>
              <w:bottom w:val="single" w:sz="2" w:space="0" w:color="D9D9D9"/>
            </w:tcBorders>
            <w:shd w:val="clear" w:color="auto" w:fill="F2F2F2"/>
            <w:vAlign w:val="center"/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</w:rPr>
              <w:t xml:space="preserve">Socio-demographic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D9D9D9"/>
            </w:tcBorders>
            <w:shd w:val="clear" w:color="auto" w:fill="F2F2F2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D9D9D9"/>
            </w:tcBorders>
            <w:shd w:val="clear" w:color="auto" w:fill="F2F2F2"/>
            <w:vAlign w:val="center"/>
          </w:tcPr>
          <w:p w:rsidR="00D759FB" w:rsidRPr="00764D5E" w:rsidRDefault="00D759FB" w:rsidP="001B08CE">
            <w:pPr>
              <w:tabs>
                <w:tab w:val="decimal" w:pos="601"/>
                <w:tab w:val="decimal" w:pos="718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2" w:space="0" w:color="D9D9D9"/>
            </w:tcBorders>
            <w:shd w:val="clear" w:color="auto" w:fill="F2F2F2"/>
            <w:vAlign w:val="center"/>
          </w:tcPr>
          <w:p w:rsidR="00D759FB" w:rsidRPr="00764D5E" w:rsidRDefault="00D759FB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12" w:space="0" w:color="auto"/>
              <w:bottom w:val="single" w:sz="2" w:space="0" w:color="D9D9D9"/>
            </w:tcBorders>
            <w:shd w:val="clear" w:color="auto" w:fill="F2F2F2"/>
            <w:vAlign w:val="center"/>
          </w:tcPr>
          <w:p w:rsidR="00D759FB" w:rsidRPr="00764D5E" w:rsidRDefault="00D759FB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12" w:space="0" w:color="auto"/>
              <w:bottom w:val="single" w:sz="2" w:space="0" w:color="D9D9D9"/>
            </w:tcBorders>
            <w:shd w:val="clear" w:color="auto" w:fill="F2F2F2"/>
            <w:vAlign w:val="center"/>
          </w:tcPr>
          <w:p w:rsidR="00D759FB" w:rsidRPr="00764D5E" w:rsidRDefault="00D759FB" w:rsidP="001B08CE">
            <w:pPr>
              <w:tabs>
                <w:tab w:val="decimal" w:pos="385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9FB" w:rsidRPr="00764D5E" w:rsidTr="001B08CE">
        <w:trPr>
          <w:trHeight w:val="291"/>
        </w:trPr>
        <w:tc>
          <w:tcPr>
            <w:tcW w:w="3828" w:type="dxa"/>
            <w:tcBorders>
              <w:top w:val="single" w:sz="8" w:space="0" w:color="auto"/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Age (years)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Median (IQR)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38.7 (27.6-44.7)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39.1 (27.5-46.5)</w:t>
            </w:r>
          </w:p>
        </w:tc>
        <w:tc>
          <w:tcPr>
            <w:tcW w:w="2342" w:type="dxa"/>
            <w:tcBorders>
              <w:top w:val="single" w:sz="8" w:space="0" w:color="auto"/>
              <w:bottom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34.7 (29.2-43.7)</w:t>
            </w:r>
          </w:p>
        </w:tc>
        <w:tc>
          <w:tcPr>
            <w:tcW w:w="1769" w:type="dxa"/>
            <w:tcBorders>
              <w:top w:val="single" w:sz="8" w:space="0" w:color="auto"/>
              <w:bottom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39.7 (29.4-44.3)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Male gender</w:t>
            </w:r>
          </w:p>
        </w:tc>
        <w:tc>
          <w:tcPr>
            <w:tcW w:w="2126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 (48.2%)</w:t>
            </w:r>
          </w:p>
        </w:tc>
        <w:tc>
          <w:tcPr>
            <w:tcW w:w="1985" w:type="dxa"/>
            <w:gridSpan w:val="2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(65.4%)</w:t>
            </w:r>
          </w:p>
        </w:tc>
        <w:tc>
          <w:tcPr>
            <w:tcW w:w="2342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(38.9%)</w:t>
            </w:r>
          </w:p>
        </w:tc>
        <w:tc>
          <w:tcPr>
            <w:tcW w:w="1769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(25.0%)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top w:val="single" w:sz="2" w:space="0" w:color="D9D9D9"/>
            </w:tcBorders>
            <w:vAlign w:val="center"/>
          </w:tcPr>
          <w:p w:rsidR="00D759FB" w:rsidRPr="00BF0422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F042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Smoking</w:t>
            </w:r>
          </w:p>
        </w:tc>
        <w:tc>
          <w:tcPr>
            <w:tcW w:w="2126" w:type="dxa"/>
            <w:tcBorders>
              <w:top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Never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FC007B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 (48.2%)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FC007B" w:rsidRDefault="00D759FB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(30.8%)</w:t>
            </w:r>
          </w:p>
        </w:tc>
        <w:tc>
          <w:tcPr>
            <w:tcW w:w="2342" w:type="dxa"/>
            <w:vAlign w:val="center"/>
          </w:tcPr>
          <w:p w:rsidR="00D759FB" w:rsidRPr="00FC007B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(61.1%)</w:t>
            </w:r>
          </w:p>
        </w:tc>
        <w:tc>
          <w:tcPr>
            <w:tcW w:w="1769" w:type="dxa"/>
            <w:vAlign w:val="center"/>
          </w:tcPr>
          <w:p w:rsidR="00D759FB" w:rsidRPr="00FC007B" w:rsidRDefault="00D759FB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(66.7%)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Stopped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FC007B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(1.8%)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FC007B" w:rsidRDefault="00D759FB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 (0%)</w:t>
            </w:r>
          </w:p>
        </w:tc>
        <w:tc>
          <w:tcPr>
            <w:tcW w:w="2342" w:type="dxa"/>
            <w:vAlign w:val="center"/>
          </w:tcPr>
          <w:p w:rsidR="00D759FB" w:rsidRPr="00FC007B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 (0%)</w:t>
            </w:r>
          </w:p>
        </w:tc>
        <w:tc>
          <w:tcPr>
            <w:tcW w:w="1769" w:type="dxa"/>
            <w:vAlign w:val="center"/>
          </w:tcPr>
          <w:p w:rsidR="00D759FB" w:rsidRPr="00FC007B" w:rsidRDefault="00D759FB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(8.3%)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Currently</w:t>
            </w:r>
          </w:p>
        </w:tc>
        <w:tc>
          <w:tcPr>
            <w:tcW w:w="2126" w:type="dxa"/>
            <w:tcBorders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tcBorders>
              <w:bottom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 (50.0%)</w:t>
            </w:r>
          </w:p>
        </w:tc>
        <w:tc>
          <w:tcPr>
            <w:tcW w:w="1985" w:type="dxa"/>
            <w:gridSpan w:val="2"/>
            <w:tcBorders>
              <w:bottom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(69.2%)</w:t>
            </w:r>
          </w:p>
        </w:tc>
        <w:tc>
          <w:tcPr>
            <w:tcW w:w="2342" w:type="dxa"/>
            <w:tcBorders>
              <w:bottom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(38.9%)</w:t>
            </w:r>
          </w:p>
        </w:tc>
        <w:tc>
          <w:tcPr>
            <w:tcW w:w="1769" w:type="dxa"/>
            <w:tcBorders>
              <w:bottom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(25.0%)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top w:val="single" w:sz="2" w:space="0" w:color="D9D9D9"/>
            </w:tcBorders>
            <w:vAlign w:val="center"/>
          </w:tcPr>
          <w:p w:rsidR="00D759FB" w:rsidRPr="00BF0422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F042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Alcohol consumption</w:t>
            </w:r>
            <w:r w:rsidR="00575B9A" w:rsidRPr="00575B9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Never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 (49.1%)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FC007B" w:rsidRDefault="00575B9A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(48.0%)</w:t>
            </w:r>
          </w:p>
        </w:tc>
        <w:tc>
          <w:tcPr>
            <w:tcW w:w="2342" w:type="dxa"/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(55.6%)</w:t>
            </w:r>
          </w:p>
        </w:tc>
        <w:tc>
          <w:tcPr>
            <w:tcW w:w="1769" w:type="dxa"/>
            <w:vAlign w:val="center"/>
          </w:tcPr>
          <w:p w:rsidR="00D759FB" w:rsidRPr="00FC007B" w:rsidRDefault="00575B9A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(41.7%)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Once per week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(21.8%)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FC007B" w:rsidRDefault="00575B9A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(28.0%)</w:t>
            </w:r>
          </w:p>
        </w:tc>
        <w:tc>
          <w:tcPr>
            <w:tcW w:w="2342" w:type="dxa"/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(16.7%)</w:t>
            </w:r>
          </w:p>
        </w:tc>
        <w:tc>
          <w:tcPr>
            <w:tcW w:w="1769" w:type="dxa"/>
            <w:vAlign w:val="center"/>
          </w:tcPr>
          <w:p w:rsidR="00D759FB" w:rsidRPr="00FC007B" w:rsidRDefault="00575B9A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(16.7%)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2-3 time per week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(20.0%)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FC007B" w:rsidRDefault="00575B9A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(12.0%)</w:t>
            </w:r>
          </w:p>
        </w:tc>
        <w:tc>
          <w:tcPr>
            <w:tcW w:w="2342" w:type="dxa"/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(27.8%)</w:t>
            </w:r>
          </w:p>
        </w:tc>
        <w:tc>
          <w:tcPr>
            <w:tcW w:w="1769" w:type="dxa"/>
            <w:vAlign w:val="center"/>
          </w:tcPr>
          <w:p w:rsidR="00D759FB" w:rsidRPr="00FC007B" w:rsidRDefault="00575B9A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(25.0%)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Every day</w:t>
            </w:r>
          </w:p>
        </w:tc>
        <w:tc>
          <w:tcPr>
            <w:tcW w:w="2126" w:type="dxa"/>
            <w:tcBorders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tcBorders>
              <w:bottom w:val="single" w:sz="2" w:space="0" w:color="D9D9D9"/>
            </w:tcBorders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(9.1%)</w:t>
            </w:r>
          </w:p>
        </w:tc>
        <w:tc>
          <w:tcPr>
            <w:tcW w:w="1985" w:type="dxa"/>
            <w:gridSpan w:val="2"/>
            <w:tcBorders>
              <w:bottom w:val="single" w:sz="2" w:space="0" w:color="D9D9D9"/>
            </w:tcBorders>
            <w:vAlign w:val="center"/>
          </w:tcPr>
          <w:p w:rsidR="00D759FB" w:rsidRPr="00FC007B" w:rsidRDefault="00575B9A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(12.0%)</w:t>
            </w:r>
          </w:p>
        </w:tc>
        <w:tc>
          <w:tcPr>
            <w:tcW w:w="2342" w:type="dxa"/>
            <w:tcBorders>
              <w:bottom w:val="single" w:sz="2" w:space="0" w:color="D9D9D9"/>
            </w:tcBorders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 (0%)</w:t>
            </w:r>
          </w:p>
        </w:tc>
        <w:tc>
          <w:tcPr>
            <w:tcW w:w="1769" w:type="dxa"/>
            <w:tcBorders>
              <w:bottom w:val="single" w:sz="2" w:space="0" w:color="D9D9D9"/>
            </w:tcBorders>
            <w:vAlign w:val="center"/>
          </w:tcPr>
          <w:p w:rsidR="00D759FB" w:rsidRPr="00FC007B" w:rsidRDefault="00575B9A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(16.7%)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top w:val="single" w:sz="2" w:space="0" w:color="D9D9D9"/>
            </w:tcBorders>
            <w:vAlign w:val="center"/>
          </w:tcPr>
          <w:p w:rsidR="00D759FB" w:rsidRPr="00BF0422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F042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Current relationship</w:t>
            </w:r>
            <w:r w:rsidRPr="00BF042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(67.9%)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FC007B" w:rsidRDefault="00575B9A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(61.5%)</w:t>
            </w:r>
          </w:p>
        </w:tc>
        <w:tc>
          <w:tcPr>
            <w:tcW w:w="2342" w:type="dxa"/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(72.2%)</w:t>
            </w:r>
          </w:p>
        </w:tc>
        <w:tc>
          <w:tcPr>
            <w:tcW w:w="1769" w:type="dxa"/>
            <w:vAlign w:val="center"/>
          </w:tcPr>
          <w:p w:rsidR="00D759FB" w:rsidRPr="00FC007B" w:rsidRDefault="00575B9A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(75.0%)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(28.6%)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FC007B" w:rsidRDefault="00575B9A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(34.6%)</w:t>
            </w:r>
          </w:p>
        </w:tc>
        <w:tc>
          <w:tcPr>
            <w:tcW w:w="2342" w:type="dxa"/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(27.8%)</w:t>
            </w:r>
          </w:p>
        </w:tc>
        <w:tc>
          <w:tcPr>
            <w:tcW w:w="1769" w:type="dxa"/>
            <w:vAlign w:val="center"/>
          </w:tcPr>
          <w:p w:rsidR="00D759FB" w:rsidRPr="00FC007B" w:rsidRDefault="00575B9A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(16.7%)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Divorced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(3.6%)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FC007B" w:rsidRDefault="00575B9A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(3.9%)</w:t>
            </w:r>
          </w:p>
        </w:tc>
        <w:tc>
          <w:tcPr>
            <w:tcW w:w="2342" w:type="dxa"/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 (0%)</w:t>
            </w:r>
          </w:p>
        </w:tc>
        <w:tc>
          <w:tcPr>
            <w:tcW w:w="1769" w:type="dxa"/>
            <w:vAlign w:val="center"/>
          </w:tcPr>
          <w:p w:rsidR="00D759FB" w:rsidRPr="00FC007B" w:rsidRDefault="00575B9A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(8,3%)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Regular income</w:t>
            </w:r>
          </w:p>
        </w:tc>
        <w:tc>
          <w:tcPr>
            <w:tcW w:w="2126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 (87.5%)</w:t>
            </w:r>
          </w:p>
        </w:tc>
        <w:tc>
          <w:tcPr>
            <w:tcW w:w="1985" w:type="dxa"/>
            <w:gridSpan w:val="2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FC007B" w:rsidRDefault="00575B9A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(80.8%)</w:t>
            </w:r>
          </w:p>
        </w:tc>
        <w:tc>
          <w:tcPr>
            <w:tcW w:w="2342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(94.4%)</w:t>
            </w:r>
          </w:p>
        </w:tc>
        <w:tc>
          <w:tcPr>
            <w:tcW w:w="1769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FC007B" w:rsidRDefault="00575B9A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(91.7%)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top w:val="single" w:sz="2" w:space="0" w:color="D9D9D9"/>
            </w:tcBorders>
            <w:vAlign w:val="center"/>
          </w:tcPr>
          <w:p w:rsidR="00D759FB" w:rsidRPr="00BF0422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F042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Source of income</w:t>
            </w:r>
          </w:p>
        </w:tc>
        <w:tc>
          <w:tcPr>
            <w:tcW w:w="2126" w:type="dxa"/>
            <w:tcBorders>
              <w:top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2" w:space="0" w:color="D9D9D9"/>
            </w:tcBorders>
            <w:vAlign w:val="center"/>
          </w:tcPr>
          <w:p w:rsidR="00D759FB" w:rsidRPr="00FC007B" w:rsidRDefault="00D759FB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Government grants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(22.4%)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FC007B" w:rsidRDefault="00575B9A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(19.1%)</w:t>
            </w:r>
          </w:p>
        </w:tc>
        <w:tc>
          <w:tcPr>
            <w:tcW w:w="2342" w:type="dxa"/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(17.7%)</w:t>
            </w:r>
          </w:p>
        </w:tc>
        <w:tc>
          <w:tcPr>
            <w:tcW w:w="1769" w:type="dxa"/>
            <w:vAlign w:val="center"/>
          </w:tcPr>
          <w:p w:rsidR="00D759FB" w:rsidRPr="00FC007B" w:rsidRDefault="00575B9A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(36.3%)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Casual work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(32.7%)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FC007B" w:rsidRDefault="00575B9A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(28.6%)</w:t>
            </w:r>
          </w:p>
        </w:tc>
        <w:tc>
          <w:tcPr>
            <w:tcW w:w="2342" w:type="dxa"/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(47.1%)</w:t>
            </w:r>
          </w:p>
        </w:tc>
        <w:tc>
          <w:tcPr>
            <w:tcW w:w="1769" w:type="dxa"/>
            <w:vAlign w:val="center"/>
          </w:tcPr>
          <w:p w:rsidR="00D759FB" w:rsidRPr="00FC007B" w:rsidRDefault="00575B9A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(18.2%)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Regular work</w:t>
            </w:r>
          </w:p>
        </w:tc>
        <w:tc>
          <w:tcPr>
            <w:tcW w:w="2126" w:type="dxa"/>
            <w:tcBorders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tcBorders>
              <w:bottom w:val="single" w:sz="2" w:space="0" w:color="D9D9D9"/>
            </w:tcBorders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 (44.9%)</w:t>
            </w:r>
          </w:p>
        </w:tc>
        <w:tc>
          <w:tcPr>
            <w:tcW w:w="1985" w:type="dxa"/>
            <w:gridSpan w:val="2"/>
            <w:tcBorders>
              <w:bottom w:val="single" w:sz="2" w:space="0" w:color="D9D9D9"/>
            </w:tcBorders>
            <w:vAlign w:val="center"/>
          </w:tcPr>
          <w:p w:rsidR="00D759FB" w:rsidRPr="00FC007B" w:rsidRDefault="00575B9A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(52.4%)</w:t>
            </w:r>
          </w:p>
        </w:tc>
        <w:tc>
          <w:tcPr>
            <w:tcW w:w="2342" w:type="dxa"/>
            <w:tcBorders>
              <w:bottom w:val="single" w:sz="2" w:space="0" w:color="D9D9D9"/>
            </w:tcBorders>
            <w:vAlign w:val="center"/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(35.3%)</w:t>
            </w:r>
          </w:p>
        </w:tc>
        <w:tc>
          <w:tcPr>
            <w:tcW w:w="1769" w:type="dxa"/>
            <w:tcBorders>
              <w:bottom w:val="single" w:sz="2" w:space="0" w:color="D9D9D9"/>
            </w:tcBorders>
            <w:vAlign w:val="center"/>
          </w:tcPr>
          <w:p w:rsidR="00D759FB" w:rsidRPr="00FC007B" w:rsidRDefault="00575B9A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(45.5%)</w:t>
            </w:r>
          </w:p>
        </w:tc>
      </w:tr>
      <w:tr w:rsidR="00D759FB" w:rsidRPr="00764D5E" w:rsidTr="001B08CE">
        <w:trPr>
          <w:trHeight w:val="283"/>
        </w:trPr>
        <w:tc>
          <w:tcPr>
            <w:tcW w:w="3828" w:type="dxa"/>
            <w:tcBorders>
              <w:top w:val="single" w:sz="2" w:space="0" w:color="D9D9D9"/>
              <w:bottom w:val="single" w:sz="8" w:space="0" w:color="auto"/>
            </w:tcBorders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Income per month (ZAR)</w:t>
            </w:r>
          </w:p>
        </w:tc>
        <w:tc>
          <w:tcPr>
            <w:tcW w:w="2126" w:type="dxa"/>
            <w:tcBorders>
              <w:top w:val="single" w:sz="2" w:space="0" w:color="D9D9D9"/>
              <w:bottom w:val="single" w:sz="8" w:space="0" w:color="auto"/>
            </w:tcBorders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Median (IQR)</w:t>
            </w:r>
          </w:p>
        </w:tc>
        <w:tc>
          <w:tcPr>
            <w:tcW w:w="1984" w:type="dxa"/>
            <w:tcBorders>
              <w:top w:val="single" w:sz="2" w:space="0" w:color="D9D9D9"/>
              <w:bottom w:val="single" w:sz="8" w:space="0" w:color="auto"/>
            </w:tcBorders>
          </w:tcPr>
          <w:p w:rsidR="00D759FB" w:rsidRPr="00FC007B" w:rsidRDefault="00691129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1000 (500-1216)</w:t>
            </w:r>
          </w:p>
        </w:tc>
        <w:tc>
          <w:tcPr>
            <w:tcW w:w="1985" w:type="dxa"/>
            <w:gridSpan w:val="2"/>
            <w:tcBorders>
              <w:top w:val="single" w:sz="2" w:space="0" w:color="D9D9D9"/>
              <w:bottom w:val="single" w:sz="8" w:space="0" w:color="auto"/>
            </w:tcBorders>
          </w:tcPr>
          <w:p w:rsidR="00D759FB" w:rsidRPr="00FC007B" w:rsidRDefault="00575B9A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1010 (600-1200)</w:t>
            </w:r>
          </w:p>
        </w:tc>
        <w:tc>
          <w:tcPr>
            <w:tcW w:w="2342" w:type="dxa"/>
            <w:tcBorders>
              <w:top w:val="single" w:sz="2" w:space="0" w:color="D9D9D9"/>
              <w:bottom w:val="single" w:sz="8" w:space="0" w:color="auto"/>
            </w:tcBorders>
          </w:tcPr>
          <w:p w:rsidR="00D759FB" w:rsidRPr="00FC007B" w:rsidRDefault="00575B9A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 (240-1300)</w:t>
            </w:r>
          </w:p>
        </w:tc>
        <w:tc>
          <w:tcPr>
            <w:tcW w:w="1769" w:type="dxa"/>
            <w:tcBorders>
              <w:top w:val="single" w:sz="2" w:space="0" w:color="D9D9D9"/>
              <w:bottom w:val="single" w:sz="8" w:space="0" w:color="auto"/>
            </w:tcBorders>
          </w:tcPr>
          <w:p w:rsidR="00D759FB" w:rsidRPr="00FC007B" w:rsidRDefault="00575B9A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1080 (700-2200)</w:t>
            </w:r>
          </w:p>
        </w:tc>
      </w:tr>
      <w:tr w:rsidR="00D759FB" w:rsidRPr="00764D5E" w:rsidTr="002A231E">
        <w:trPr>
          <w:trHeight w:val="340"/>
        </w:trPr>
        <w:tc>
          <w:tcPr>
            <w:tcW w:w="3828" w:type="dxa"/>
            <w:tcBorders>
              <w:top w:val="single" w:sz="8" w:space="0" w:color="auto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D759FB" w:rsidRPr="00764D5E" w:rsidRDefault="00D759FB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vAlign w:val="center"/>
          </w:tcPr>
          <w:p w:rsidR="00D759FB" w:rsidRPr="00764D5E" w:rsidRDefault="00D759FB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8" w:space="0" w:color="auto"/>
            </w:tcBorders>
            <w:vAlign w:val="center"/>
          </w:tcPr>
          <w:p w:rsidR="00D759FB" w:rsidRPr="00764D5E" w:rsidRDefault="00D759FB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8" w:space="0" w:color="auto"/>
            </w:tcBorders>
            <w:vAlign w:val="bottom"/>
          </w:tcPr>
          <w:p w:rsidR="00D759FB" w:rsidRPr="00913B84" w:rsidRDefault="00D759FB" w:rsidP="001B08CE">
            <w:pPr>
              <w:tabs>
                <w:tab w:val="decimal" w:pos="385"/>
              </w:tabs>
              <w:spacing w:line="240" w:lineRule="auto"/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13B84">
              <w:rPr>
                <w:rFonts w:ascii="Calibri" w:hAnsi="Calibri" w:cs="Calibri"/>
                <w:i/>
                <w:iCs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tinued…</w:t>
            </w:r>
          </w:p>
        </w:tc>
      </w:tr>
      <w:tr w:rsidR="00D759FB" w:rsidRPr="00494566" w:rsidTr="008E4BC4">
        <w:trPr>
          <w:trHeight w:val="497"/>
        </w:trPr>
        <w:tc>
          <w:tcPr>
            <w:tcW w:w="14034" w:type="dxa"/>
            <w:gridSpan w:val="7"/>
            <w:tcBorders>
              <w:bottom w:val="single" w:sz="12" w:space="0" w:color="auto"/>
            </w:tcBorders>
            <w:vAlign w:val="center"/>
          </w:tcPr>
          <w:p w:rsidR="00D759FB" w:rsidRPr="007D2CA2" w:rsidRDefault="00D759FB" w:rsidP="001B08CE">
            <w:pPr>
              <w:tabs>
                <w:tab w:val="decimal" w:pos="385"/>
              </w:tabs>
              <w:spacing w:line="240" w:lineRule="auto"/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Continued: Appendix 3</w:t>
            </w:r>
            <w:r w:rsidR="003E67DB">
              <w:rPr>
                <w:rFonts w:ascii="Calibri" w:hAnsi="Calibri" w:cs="Calibri"/>
                <w:i/>
                <w:iCs/>
                <w:sz w:val="20"/>
                <w:szCs w:val="20"/>
              </w:rPr>
              <w:t>: Socio-demographic,</w:t>
            </w:r>
            <w:r w:rsidRPr="007D2CA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clinical characteristics and health seeking behaviour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among TB cases</w:t>
            </w:r>
          </w:p>
        </w:tc>
      </w:tr>
      <w:tr w:rsidR="00D759FB" w:rsidRPr="00494566" w:rsidTr="001B08CE">
        <w:trPr>
          <w:trHeight w:val="510"/>
        </w:trPr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FB" w:rsidRPr="00494566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566">
              <w:rPr>
                <w:rFonts w:ascii="Calibri" w:hAnsi="Calibri" w:cs="Calibri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FB" w:rsidRPr="00494566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FB" w:rsidRPr="00494566" w:rsidRDefault="00D759FB" w:rsidP="001B08CE">
            <w:pPr>
              <w:spacing w:line="240" w:lineRule="auto"/>
              <w:ind w:lef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566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  <w:p w:rsidR="00D759FB" w:rsidRPr="00494566" w:rsidRDefault="00D759FB" w:rsidP="001B08CE">
            <w:pPr>
              <w:spacing w:line="240" w:lineRule="auto"/>
              <w:ind w:lef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N=56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FB" w:rsidRPr="00494566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566">
              <w:rPr>
                <w:rFonts w:ascii="Calibri" w:hAnsi="Calibri" w:cs="Calibri"/>
                <w:b/>
                <w:bCs/>
                <w:sz w:val="20"/>
                <w:szCs w:val="20"/>
              </w:rPr>
              <w:t>HIV-</w:t>
            </w:r>
          </w:p>
          <w:p w:rsidR="00D759FB" w:rsidRPr="00494566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N=26</w:t>
            </w:r>
          </w:p>
        </w:tc>
        <w:tc>
          <w:tcPr>
            <w:tcW w:w="26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FB" w:rsidRPr="00494566" w:rsidRDefault="00D759FB" w:rsidP="001B08CE">
            <w:pPr>
              <w:spacing w:line="240" w:lineRule="auto"/>
              <w:ind w:left="-24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566">
              <w:rPr>
                <w:rFonts w:ascii="Calibri" w:hAnsi="Calibri" w:cs="Calibri"/>
                <w:b/>
                <w:bCs/>
                <w:sz w:val="20"/>
                <w:szCs w:val="20"/>
              </w:rPr>
              <w:t>Newly diagnosed HIV+</w:t>
            </w:r>
          </w:p>
          <w:p w:rsidR="00D759FB" w:rsidRPr="00494566" w:rsidRDefault="00D759FB" w:rsidP="001B08CE">
            <w:pPr>
              <w:spacing w:line="240" w:lineRule="auto"/>
              <w:ind w:left="-24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N=18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FB" w:rsidRPr="00494566" w:rsidRDefault="00D759FB" w:rsidP="001B08CE">
            <w:pPr>
              <w:tabs>
                <w:tab w:val="decimal" w:pos="385"/>
              </w:tabs>
              <w:spacing w:line="240" w:lineRule="auto"/>
              <w:ind w:left="-32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566">
              <w:rPr>
                <w:rFonts w:ascii="Calibri" w:hAnsi="Calibri" w:cs="Calibri"/>
                <w:b/>
                <w:bCs/>
                <w:sz w:val="20"/>
                <w:szCs w:val="20"/>
              </w:rPr>
              <w:t>Known HIV+</w:t>
            </w:r>
          </w:p>
          <w:p w:rsidR="00D759FB" w:rsidRPr="00494566" w:rsidRDefault="00D759FB" w:rsidP="001B08CE">
            <w:pPr>
              <w:tabs>
                <w:tab w:val="decimal" w:pos="385"/>
              </w:tabs>
              <w:spacing w:line="240" w:lineRule="auto"/>
              <w:ind w:left="-32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N=12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top w:val="single" w:sz="2" w:space="0" w:color="D9D9D9"/>
            </w:tcBorders>
            <w:vAlign w:val="center"/>
          </w:tcPr>
          <w:p w:rsidR="00D759FB" w:rsidRPr="00BF0422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F042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lastRenderedPageBreak/>
              <w:t>Level of schooling</w:t>
            </w:r>
            <w:r w:rsidR="00691129" w:rsidRPr="0069112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tabs>
                <w:tab w:val="decimal" w:pos="385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764D5E" w:rsidRDefault="00691129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(3.6%)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764D5E" w:rsidRDefault="00691129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(4.0%)</w:t>
            </w:r>
          </w:p>
        </w:tc>
        <w:tc>
          <w:tcPr>
            <w:tcW w:w="2342" w:type="dxa"/>
            <w:vAlign w:val="center"/>
          </w:tcPr>
          <w:p w:rsidR="00D759FB" w:rsidRPr="00764D5E" w:rsidRDefault="00691129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(5.6%)</w:t>
            </w:r>
          </w:p>
        </w:tc>
        <w:tc>
          <w:tcPr>
            <w:tcW w:w="1769" w:type="dxa"/>
            <w:vAlign w:val="center"/>
          </w:tcPr>
          <w:p w:rsidR="00D759FB" w:rsidRPr="00764D5E" w:rsidRDefault="00691129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 (0%)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Less than 8 years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764D5E" w:rsidRDefault="00691129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(43.6%)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764D5E" w:rsidRDefault="00691129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(48.0%)</w:t>
            </w:r>
          </w:p>
        </w:tc>
        <w:tc>
          <w:tcPr>
            <w:tcW w:w="2342" w:type="dxa"/>
            <w:vAlign w:val="center"/>
          </w:tcPr>
          <w:p w:rsidR="00D759FB" w:rsidRPr="00764D5E" w:rsidRDefault="00691129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(38.9%)</w:t>
            </w:r>
          </w:p>
        </w:tc>
        <w:tc>
          <w:tcPr>
            <w:tcW w:w="1769" w:type="dxa"/>
            <w:vAlign w:val="center"/>
          </w:tcPr>
          <w:p w:rsidR="00D759FB" w:rsidRPr="00764D5E" w:rsidRDefault="00691129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(41.7%)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8-11 years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764D5E" w:rsidRDefault="00691129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 (40.0%)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764D5E" w:rsidRDefault="00691129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(36.0%)</w:t>
            </w:r>
          </w:p>
        </w:tc>
        <w:tc>
          <w:tcPr>
            <w:tcW w:w="2342" w:type="dxa"/>
            <w:vAlign w:val="center"/>
          </w:tcPr>
          <w:p w:rsidR="00D759FB" w:rsidRPr="00764D5E" w:rsidRDefault="00691129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(50.0%)</w:t>
            </w:r>
          </w:p>
        </w:tc>
        <w:tc>
          <w:tcPr>
            <w:tcW w:w="1769" w:type="dxa"/>
            <w:vAlign w:val="center"/>
          </w:tcPr>
          <w:p w:rsidR="00D759FB" w:rsidRPr="00764D5E" w:rsidRDefault="00691129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(33.3%)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Finished high school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764D5E" w:rsidRDefault="00691129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(5.4%)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764D5E" w:rsidRDefault="00691129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(4.0%)</w:t>
            </w:r>
          </w:p>
        </w:tc>
        <w:tc>
          <w:tcPr>
            <w:tcW w:w="2342" w:type="dxa"/>
            <w:vAlign w:val="center"/>
          </w:tcPr>
          <w:p w:rsidR="00D759FB" w:rsidRPr="00764D5E" w:rsidRDefault="00691129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 (0%)</w:t>
            </w:r>
          </w:p>
        </w:tc>
        <w:tc>
          <w:tcPr>
            <w:tcW w:w="1769" w:type="dxa"/>
            <w:vAlign w:val="center"/>
          </w:tcPr>
          <w:p w:rsidR="00D759FB" w:rsidRPr="00764D5E" w:rsidRDefault="00691129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(16.7%)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Tertiary education</w:t>
            </w:r>
          </w:p>
        </w:tc>
        <w:tc>
          <w:tcPr>
            <w:tcW w:w="2126" w:type="dxa"/>
            <w:tcBorders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tcBorders>
              <w:bottom w:val="single" w:sz="2" w:space="0" w:color="D9D9D9"/>
            </w:tcBorders>
            <w:vAlign w:val="center"/>
          </w:tcPr>
          <w:p w:rsidR="00D759FB" w:rsidRPr="00764D5E" w:rsidRDefault="00691129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(7.3%)</w:t>
            </w:r>
          </w:p>
        </w:tc>
        <w:tc>
          <w:tcPr>
            <w:tcW w:w="1985" w:type="dxa"/>
            <w:gridSpan w:val="2"/>
            <w:tcBorders>
              <w:bottom w:val="single" w:sz="2" w:space="0" w:color="D9D9D9"/>
            </w:tcBorders>
            <w:vAlign w:val="center"/>
          </w:tcPr>
          <w:p w:rsidR="00D759FB" w:rsidRPr="00764D5E" w:rsidRDefault="00691129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(8.0%)</w:t>
            </w:r>
          </w:p>
        </w:tc>
        <w:tc>
          <w:tcPr>
            <w:tcW w:w="2342" w:type="dxa"/>
            <w:tcBorders>
              <w:bottom w:val="single" w:sz="2" w:space="0" w:color="D9D9D9"/>
            </w:tcBorders>
            <w:vAlign w:val="center"/>
          </w:tcPr>
          <w:p w:rsidR="00D759FB" w:rsidRPr="00764D5E" w:rsidRDefault="00691129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(5.6%)</w:t>
            </w:r>
          </w:p>
        </w:tc>
        <w:tc>
          <w:tcPr>
            <w:tcW w:w="1769" w:type="dxa"/>
            <w:tcBorders>
              <w:bottom w:val="single" w:sz="2" w:space="0" w:color="D9D9D9"/>
            </w:tcBorders>
            <w:vAlign w:val="center"/>
          </w:tcPr>
          <w:p w:rsidR="00D759FB" w:rsidRPr="00764D5E" w:rsidRDefault="00691129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(8.3%)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Participant ever having been imprisoned</w:t>
            </w:r>
          </w:p>
        </w:tc>
        <w:tc>
          <w:tcPr>
            <w:tcW w:w="2126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(25.0%)</w:t>
            </w:r>
          </w:p>
        </w:tc>
        <w:tc>
          <w:tcPr>
            <w:tcW w:w="1985" w:type="dxa"/>
            <w:gridSpan w:val="2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(38.5%)</w:t>
            </w:r>
          </w:p>
        </w:tc>
        <w:tc>
          <w:tcPr>
            <w:tcW w:w="2342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(22.2%)</w:t>
            </w:r>
          </w:p>
        </w:tc>
        <w:tc>
          <w:tcPr>
            <w:tcW w:w="1769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 (0%)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top w:val="single" w:sz="2" w:space="0" w:color="D9D9D9"/>
              <w:bottom w:val="single" w:sz="8" w:space="0" w:color="auto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Participant living in informal settlement</w:t>
            </w:r>
            <w:r w:rsidRPr="00764D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2" w:space="0" w:color="D9D9D9"/>
              <w:bottom w:val="single" w:sz="8" w:space="0" w:color="auto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tcBorders>
              <w:top w:val="single" w:sz="2" w:space="0" w:color="D9D9D9"/>
              <w:bottom w:val="single" w:sz="8" w:space="0" w:color="auto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(67.9%)</w:t>
            </w:r>
          </w:p>
        </w:tc>
        <w:tc>
          <w:tcPr>
            <w:tcW w:w="1985" w:type="dxa"/>
            <w:gridSpan w:val="2"/>
            <w:tcBorders>
              <w:top w:val="single" w:sz="2" w:space="0" w:color="D9D9D9"/>
              <w:bottom w:val="single" w:sz="8" w:space="0" w:color="auto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(69.2%)</w:t>
            </w:r>
          </w:p>
        </w:tc>
        <w:tc>
          <w:tcPr>
            <w:tcW w:w="2342" w:type="dxa"/>
            <w:tcBorders>
              <w:top w:val="single" w:sz="2" w:space="0" w:color="D9D9D9"/>
              <w:bottom w:val="single" w:sz="8" w:space="0" w:color="auto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(72.2%)</w:t>
            </w:r>
          </w:p>
        </w:tc>
        <w:tc>
          <w:tcPr>
            <w:tcW w:w="1769" w:type="dxa"/>
            <w:tcBorders>
              <w:top w:val="single" w:sz="2" w:space="0" w:color="D9D9D9"/>
              <w:bottom w:val="single" w:sz="8" w:space="0" w:color="auto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(58.3%)</w:t>
            </w:r>
          </w:p>
        </w:tc>
      </w:tr>
      <w:tr w:rsidR="00D759FB" w:rsidRPr="00AE2C47" w:rsidTr="001B08CE">
        <w:trPr>
          <w:trHeight w:val="340"/>
        </w:trPr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759FB" w:rsidRPr="00AE2C47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Clinical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759FB" w:rsidRPr="00AE2C47" w:rsidRDefault="00D759FB" w:rsidP="001B08C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759FB" w:rsidRPr="00AE2C47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759FB" w:rsidRPr="00AE2C47" w:rsidRDefault="00D759FB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759FB" w:rsidRPr="00AE2C47" w:rsidRDefault="00D759FB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759FB" w:rsidRPr="00AE2C47" w:rsidRDefault="00D759FB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top w:val="single" w:sz="8" w:space="0" w:color="auto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Diabetes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(3.6%)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 (0%)</w:t>
            </w:r>
          </w:p>
        </w:tc>
        <w:tc>
          <w:tcPr>
            <w:tcW w:w="2342" w:type="dxa"/>
            <w:tcBorders>
              <w:top w:val="single" w:sz="8" w:space="0" w:color="auto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 (0%)</w:t>
            </w:r>
          </w:p>
        </w:tc>
        <w:tc>
          <w:tcPr>
            <w:tcW w:w="1769" w:type="dxa"/>
            <w:tcBorders>
              <w:top w:val="single" w:sz="8" w:space="0" w:color="auto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(16.7%)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BMI</w:t>
            </w:r>
          </w:p>
        </w:tc>
        <w:tc>
          <w:tcPr>
            <w:tcW w:w="2126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Median (IQR)</w:t>
            </w:r>
          </w:p>
        </w:tc>
        <w:tc>
          <w:tcPr>
            <w:tcW w:w="1984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22.3 (19.8-25.6)</w:t>
            </w:r>
          </w:p>
        </w:tc>
        <w:tc>
          <w:tcPr>
            <w:tcW w:w="1985" w:type="dxa"/>
            <w:gridSpan w:val="2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(20.2-25.8)</w:t>
            </w:r>
          </w:p>
        </w:tc>
        <w:tc>
          <w:tcPr>
            <w:tcW w:w="2342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22.6 (19.4-23.9)</w:t>
            </w:r>
          </w:p>
        </w:tc>
        <w:tc>
          <w:tcPr>
            <w:tcW w:w="1769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24.1 (20.7-25.7)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Current CD4 count (cells/µl)</w:t>
            </w:r>
            <w:r w:rsidRPr="00764D5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Median (IQR)</w:t>
            </w:r>
          </w:p>
        </w:tc>
        <w:tc>
          <w:tcPr>
            <w:tcW w:w="1984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AC7836" w:rsidRDefault="00D759FB" w:rsidP="001B08CE">
            <w:pPr>
              <w:tabs>
                <w:tab w:val="decimal" w:pos="742"/>
              </w:tabs>
              <w:spacing w:line="240" w:lineRule="auto"/>
              <w:ind w:left="742"/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AC7836" w:rsidRDefault="00D759FB" w:rsidP="001B08CE">
            <w:pPr>
              <w:tabs>
                <w:tab w:val="decimal" w:pos="743"/>
              </w:tabs>
              <w:spacing w:line="240" w:lineRule="auto"/>
              <w:ind w:left="743"/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283.5 (129.5-443)</w:t>
            </w:r>
          </w:p>
        </w:tc>
        <w:tc>
          <w:tcPr>
            <w:tcW w:w="1769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285.5 (154-427.5)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Currently on ART</w:t>
            </w:r>
          </w:p>
        </w:tc>
        <w:tc>
          <w:tcPr>
            <w:tcW w:w="2126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AC7836" w:rsidRDefault="00D759FB" w:rsidP="001B08CE">
            <w:pPr>
              <w:tabs>
                <w:tab w:val="decimal" w:pos="742"/>
              </w:tabs>
              <w:spacing w:line="240" w:lineRule="auto"/>
              <w:ind w:left="742"/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AC7836" w:rsidRDefault="00D759FB" w:rsidP="001B08CE">
            <w:pPr>
              <w:tabs>
                <w:tab w:val="decimal" w:pos="743"/>
              </w:tabs>
              <w:spacing w:line="240" w:lineRule="auto"/>
              <w:ind w:left="743"/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AC7836" w:rsidRDefault="00D759FB" w:rsidP="001B08CE">
            <w:pPr>
              <w:tabs>
                <w:tab w:val="decimal" w:pos="736"/>
              </w:tabs>
              <w:spacing w:line="240" w:lineRule="auto"/>
              <w:ind w:left="742"/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(25.0%)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8E4BC4" w:rsidP="008E4BC4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past TB history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764D5E" w:rsidRDefault="008E4BC4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 (76.8%)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764D5E" w:rsidRDefault="008E4BC4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(80.8%)</w:t>
            </w:r>
          </w:p>
        </w:tc>
        <w:tc>
          <w:tcPr>
            <w:tcW w:w="2342" w:type="dxa"/>
            <w:vAlign w:val="center"/>
          </w:tcPr>
          <w:p w:rsidR="00D759FB" w:rsidRPr="00764D5E" w:rsidRDefault="008E4BC4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(77.8%)</w:t>
            </w:r>
          </w:p>
        </w:tc>
        <w:tc>
          <w:tcPr>
            <w:tcW w:w="1769" w:type="dxa"/>
            <w:vAlign w:val="center"/>
          </w:tcPr>
          <w:p w:rsidR="00D759FB" w:rsidRPr="00764D5E" w:rsidRDefault="008E4BC4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(66.7%)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top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TB household contact</w:t>
            </w:r>
          </w:p>
        </w:tc>
        <w:tc>
          <w:tcPr>
            <w:tcW w:w="2126" w:type="dxa"/>
            <w:tcBorders>
              <w:top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tcBorders>
              <w:top w:val="single" w:sz="2" w:space="0" w:color="D9D9D9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(16.1%)</w:t>
            </w:r>
          </w:p>
        </w:tc>
        <w:tc>
          <w:tcPr>
            <w:tcW w:w="1985" w:type="dxa"/>
            <w:gridSpan w:val="2"/>
            <w:tcBorders>
              <w:top w:val="single" w:sz="2" w:space="0" w:color="D9D9D9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(11.5%)</w:t>
            </w:r>
          </w:p>
        </w:tc>
        <w:tc>
          <w:tcPr>
            <w:tcW w:w="2342" w:type="dxa"/>
            <w:tcBorders>
              <w:top w:val="single" w:sz="2" w:space="0" w:color="D9D9D9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(5.6%)</w:t>
            </w:r>
          </w:p>
        </w:tc>
        <w:tc>
          <w:tcPr>
            <w:tcW w:w="1769" w:type="dxa"/>
            <w:tcBorders>
              <w:top w:val="single" w:sz="2" w:space="0" w:color="D9D9D9"/>
            </w:tcBorders>
            <w:vAlign w:val="center"/>
          </w:tcPr>
          <w:p w:rsidR="00D759FB" w:rsidRPr="00764D5E" w:rsidRDefault="008E4BC4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(41.7%)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BF0422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F042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Symptoms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59FB" w:rsidRPr="00764D5E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759FB" w:rsidRPr="00764D5E" w:rsidRDefault="00D759FB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D759FB" w:rsidRPr="00764D5E" w:rsidRDefault="00D759FB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D759FB" w:rsidRPr="00764D5E" w:rsidRDefault="00D759FB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BC4" w:rsidRPr="00764D5E" w:rsidTr="001B08CE">
        <w:trPr>
          <w:trHeight w:val="255"/>
        </w:trPr>
        <w:tc>
          <w:tcPr>
            <w:tcW w:w="3828" w:type="dxa"/>
            <w:vAlign w:val="center"/>
          </w:tcPr>
          <w:p w:rsidR="008E4BC4" w:rsidRPr="00764D5E" w:rsidRDefault="008E4BC4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Cough &gt; 2 weeks</w:t>
            </w:r>
          </w:p>
        </w:tc>
        <w:tc>
          <w:tcPr>
            <w:tcW w:w="2126" w:type="dxa"/>
            <w:vAlign w:val="center"/>
          </w:tcPr>
          <w:p w:rsidR="008E4BC4" w:rsidRPr="00764D5E" w:rsidRDefault="008E4BC4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8E4BC4" w:rsidRDefault="00077356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(67.9%)</w:t>
            </w:r>
          </w:p>
        </w:tc>
        <w:tc>
          <w:tcPr>
            <w:tcW w:w="1985" w:type="dxa"/>
            <w:gridSpan w:val="2"/>
            <w:vAlign w:val="center"/>
          </w:tcPr>
          <w:p w:rsidR="008E4BC4" w:rsidRDefault="00077356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(80.8%)</w:t>
            </w:r>
          </w:p>
        </w:tc>
        <w:tc>
          <w:tcPr>
            <w:tcW w:w="2342" w:type="dxa"/>
            <w:vAlign w:val="center"/>
          </w:tcPr>
          <w:p w:rsidR="008E4BC4" w:rsidRDefault="00077356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(50.0%)</w:t>
            </w:r>
          </w:p>
        </w:tc>
        <w:tc>
          <w:tcPr>
            <w:tcW w:w="1769" w:type="dxa"/>
            <w:vAlign w:val="center"/>
          </w:tcPr>
          <w:p w:rsidR="008E4BC4" w:rsidRDefault="00077356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(33.3%)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Cough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764D5E" w:rsidRDefault="008E4BC4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 (78.6%)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764D5E" w:rsidRDefault="008E4BC4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(88.5%)</w:t>
            </w:r>
          </w:p>
        </w:tc>
        <w:tc>
          <w:tcPr>
            <w:tcW w:w="2342" w:type="dxa"/>
            <w:vAlign w:val="center"/>
          </w:tcPr>
          <w:p w:rsidR="00D759FB" w:rsidRPr="00764D5E" w:rsidRDefault="008E4BC4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(66.7%)</w:t>
            </w:r>
          </w:p>
        </w:tc>
        <w:tc>
          <w:tcPr>
            <w:tcW w:w="1769" w:type="dxa"/>
            <w:vAlign w:val="center"/>
          </w:tcPr>
          <w:p w:rsidR="00D759FB" w:rsidRPr="00764D5E" w:rsidRDefault="008E4BC4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(75.0%)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Haemoptysis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764D5E" w:rsidRDefault="008E4BC4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(17.9%)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764D5E" w:rsidRDefault="008E4BC4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(23.1%)</w:t>
            </w:r>
          </w:p>
        </w:tc>
        <w:tc>
          <w:tcPr>
            <w:tcW w:w="2342" w:type="dxa"/>
            <w:vAlign w:val="center"/>
          </w:tcPr>
          <w:p w:rsidR="00D759FB" w:rsidRPr="00764D5E" w:rsidRDefault="008E4BC4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(16.7%)</w:t>
            </w:r>
          </w:p>
        </w:tc>
        <w:tc>
          <w:tcPr>
            <w:tcW w:w="1769" w:type="dxa"/>
            <w:vAlign w:val="center"/>
          </w:tcPr>
          <w:p w:rsidR="00D759FB" w:rsidRPr="00764D5E" w:rsidRDefault="008E4BC4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(8.3%)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Fever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764D5E" w:rsidRDefault="008E4BC4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(10.7%)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764D5E" w:rsidRDefault="008E4BC4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(11.5%)</w:t>
            </w:r>
          </w:p>
        </w:tc>
        <w:tc>
          <w:tcPr>
            <w:tcW w:w="2342" w:type="dxa"/>
            <w:vAlign w:val="center"/>
          </w:tcPr>
          <w:p w:rsidR="00D759FB" w:rsidRPr="00764D5E" w:rsidRDefault="008E4BC4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(5.6%)</w:t>
            </w:r>
          </w:p>
        </w:tc>
        <w:tc>
          <w:tcPr>
            <w:tcW w:w="1769" w:type="dxa"/>
            <w:vAlign w:val="center"/>
          </w:tcPr>
          <w:p w:rsidR="00D759FB" w:rsidRPr="00764D5E" w:rsidRDefault="008E4BC4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(16.7%)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Night sweats</w:t>
            </w:r>
          </w:p>
        </w:tc>
        <w:tc>
          <w:tcPr>
            <w:tcW w:w="2126" w:type="dxa"/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vAlign w:val="center"/>
          </w:tcPr>
          <w:p w:rsidR="00D759FB" w:rsidRPr="00764D5E" w:rsidRDefault="00077356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 (78.6%)</w:t>
            </w:r>
          </w:p>
        </w:tc>
        <w:tc>
          <w:tcPr>
            <w:tcW w:w="1985" w:type="dxa"/>
            <w:gridSpan w:val="2"/>
            <w:vAlign w:val="center"/>
          </w:tcPr>
          <w:p w:rsidR="00D759FB" w:rsidRPr="00764D5E" w:rsidRDefault="00077356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(92.3%)</w:t>
            </w:r>
          </w:p>
        </w:tc>
        <w:tc>
          <w:tcPr>
            <w:tcW w:w="2342" w:type="dxa"/>
            <w:vAlign w:val="center"/>
          </w:tcPr>
          <w:p w:rsidR="00D759FB" w:rsidRPr="00764D5E" w:rsidRDefault="00077356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(55.6%)</w:t>
            </w:r>
          </w:p>
        </w:tc>
        <w:tc>
          <w:tcPr>
            <w:tcW w:w="1769" w:type="dxa"/>
            <w:vAlign w:val="center"/>
          </w:tcPr>
          <w:p w:rsidR="00D759FB" w:rsidRPr="00764D5E" w:rsidRDefault="00077356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(83.3%)</w:t>
            </w:r>
          </w:p>
        </w:tc>
      </w:tr>
      <w:tr w:rsidR="00D759FB" w:rsidRPr="00764D5E" w:rsidTr="001B08CE">
        <w:trPr>
          <w:trHeight w:val="340"/>
        </w:trPr>
        <w:tc>
          <w:tcPr>
            <w:tcW w:w="3828" w:type="dxa"/>
            <w:tcBorders>
              <w:bottom w:val="single" w:sz="8" w:space="0" w:color="auto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Weight loss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D759FB" w:rsidRPr="00764D5E" w:rsidRDefault="00077356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 (66.1%)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D759FB" w:rsidRPr="00764D5E" w:rsidRDefault="00077356" w:rsidP="001B08CE">
            <w:pPr>
              <w:tabs>
                <w:tab w:val="decimal" w:pos="71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(76.9%)</w:t>
            </w:r>
          </w:p>
        </w:tc>
        <w:tc>
          <w:tcPr>
            <w:tcW w:w="2342" w:type="dxa"/>
            <w:tcBorders>
              <w:bottom w:val="single" w:sz="8" w:space="0" w:color="auto"/>
            </w:tcBorders>
            <w:vAlign w:val="center"/>
          </w:tcPr>
          <w:p w:rsidR="00D759FB" w:rsidRPr="00764D5E" w:rsidRDefault="00077356" w:rsidP="001B08CE">
            <w:pPr>
              <w:tabs>
                <w:tab w:val="decimal" w:pos="736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(55.6%)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D759FB" w:rsidRPr="00764D5E" w:rsidRDefault="00077356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(58.3%)</w:t>
            </w:r>
          </w:p>
        </w:tc>
      </w:tr>
      <w:tr w:rsidR="00D759FB" w:rsidRPr="00AE2C47" w:rsidTr="001B08CE">
        <w:trPr>
          <w:trHeight w:val="426"/>
        </w:trPr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759FB" w:rsidRPr="00AE2C47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AE2C47">
              <w:rPr>
                <w:rFonts w:ascii="Calibri" w:hAnsi="Calibri" w:cs="Calibri"/>
                <w:b/>
                <w:bCs/>
              </w:rPr>
              <w:t>Health seeking behaviour (</w:t>
            </w:r>
            <w:r>
              <w:rPr>
                <w:rFonts w:ascii="Calibri" w:hAnsi="Calibri" w:cs="Calibri"/>
                <w:b/>
                <w:bCs/>
              </w:rPr>
              <w:t>N=</w:t>
            </w:r>
            <w:r w:rsidR="00077356">
              <w:rPr>
                <w:rFonts w:ascii="Calibri" w:hAnsi="Calibri" w:cs="Calibri"/>
                <w:b/>
                <w:bCs/>
              </w:rPr>
              <w:t>50</w:t>
            </w:r>
            <w:r w:rsidRPr="00AE2C47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759FB" w:rsidRPr="00AE2C47" w:rsidRDefault="00D759FB" w:rsidP="001B08C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759FB" w:rsidRPr="00AE2C47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759FB" w:rsidRPr="00AE2C47" w:rsidRDefault="00D759FB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759FB" w:rsidRPr="00AE2C47" w:rsidRDefault="00D759FB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759FB" w:rsidRPr="00AE2C47" w:rsidRDefault="00D759FB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top w:val="single" w:sz="8" w:space="0" w:color="auto"/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Sought medical care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2" w:space="0" w:color="D9D9D9"/>
            </w:tcBorders>
            <w:vAlign w:val="center"/>
          </w:tcPr>
          <w:p w:rsidR="00D759FB" w:rsidRPr="00764D5E" w:rsidRDefault="00077356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(26.0%)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2" w:space="0" w:color="D9D9D9"/>
            </w:tcBorders>
            <w:vAlign w:val="center"/>
          </w:tcPr>
          <w:p w:rsidR="00D759FB" w:rsidRPr="00764D5E" w:rsidRDefault="00077356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(24.0%)</w:t>
            </w:r>
          </w:p>
        </w:tc>
        <w:tc>
          <w:tcPr>
            <w:tcW w:w="2342" w:type="dxa"/>
            <w:tcBorders>
              <w:top w:val="single" w:sz="8" w:space="0" w:color="auto"/>
              <w:bottom w:val="single" w:sz="2" w:space="0" w:color="D9D9D9"/>
            </w:tcBorders>
            <w:vAlign w:val="center"/>
          </w:tcPr>
          <w:p w:rsidR="00D759FB" w:rsidRPr="00764D5E" w:rsidRDefault="00077356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(28.6%)</w:t>
            </w:r>
          </w:p>
        </w:tc>
        <w:tc>
          <w:tcPr>
            <w:tcW w:w="1769" w:type="dxa"/>
            <w:tcBorders>
              <w:top w:val="single" w:sz="8" w:space="0" w:color="auto"/>
              <w:bottom w:val="single" w:sz="2" w:space="0" w:color="D9D9D9"/>
            </w:tcBorders>
            <w:vAlign w:val="center"/>
          </w:tcPr>
          <w:p w:rsidR="00D759FB" w:rsidRPr="00764D5E" w:rsidRDefault="00077356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(27.3%)</w:t>
            </w:r>
          </w:p>
        </w:tc>
      </w:tr>
      <w:tr w:rsidR="00D759FB" w:rsidRPr="00764D5E" w:rsidTr="001B08CE">
        <w:trPr>
          <w:trHeight w:val="255"/>
        </w:trPr>
        <w:tc>
          <w:tcPr>
            <w:tcW w:w="3828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Sputum sample sent by the clinic</w:t>
            </w:r>
          </w:p>
        </w:tc>
        <w:tc>
          <w:tcPr>
            <w:tcW w:w="2126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077356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(61.5%)</w:t>
            </w:r>
          </w:p>
        </w:tc>
        <w:tc>
          <w:tcPr>
            <w:tcW w:w="1985" w:type="dxa"/>
            <w:gridSpan w:val="2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077356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(66.7%)</w:t>
            </w:r>
          </w:p>
        </w:tc>
        <w:tc>
          <w:tcPr>
            <w:tcW w:w="2342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077356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(50.0%)</w:t>
            </w:r>
          </w:p>
        </w:tc>
        <w:tc>
          <w:tcPr>
            <w:tcW w:w="1769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D759FB" w:rsidRPr="00764D5E" w:rsidRDefault="00077356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(66.7%)</w:t>
            </w:r>
          </w:p>
        </w:tc>
      </w:tr>
      <w:tr w:rsidR="00D759FB" w:rsidRPr="00764D5E" w:rsidTr="001B08CE">
        <w:trPr>
          <w:trHeight w:val="275"/>
        </w:trPr>
        <w:tc>
          <w:tcPr>
            <w:tcW w:w="3828" w:type="dxa"/>
            <w:tcBorders>
              <w:top w:val="single" w:sz="2" w:space="0" w:color="D9D9D9"/>
              <w:bottom w:val="single" w:sz="12" w:space="0" w:color="auto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4D5E">
              <w:rPr>
                <w:rFonts w:ascii="Calibri" w:hAnsi="Calibri" w:cs="Calibri"/>
                <w:b/>
                <w:bCs/>
                <w:sz w:val="20"/>
                <w:szCs w:val="20"/>
              </w:rPr>
              <w:t>CXR performed by the clinic</w:t>
            </w:r>
          </w:p>
        </w:tc>
        <w:tc>
          <w:tcPr>
            <w:tcW w:w="2126" w:type="dxa"/>
            <w:tcBorders>
              <w:top w:val="single" w:sz="2" w:space="0" w:color="D9D9D9"/>
              <w:bottom w:val="single" w:sz="12" w:space="0" w:color="auto"/>
            </w:tcBorders>
            <w:vAlign w:val="center"/>
          </w:tcPr>
          <w:p w:rsidR="00D759FB" w:rsidRPr="00764D5E" w:rsidRDefault="00D759FB" w:rsidP="001B08C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D5E">
              <w:rPr>
                <w:rFonts w:ascii="Calibri" w:hAnsi="Calibri" w:cs="Calibri"/>
                <w:sz w:val="20"/>
                <w:szCs w:val="20"/>
              </w:rPr>
              <w:t>N (%)</w:t>
            </w:r>
          </w:p>
        </w:tc>
        <w:tc>
          <w:tcPr>
            <w:tcW w:w="1984" w:type="dxa"/>
            <w:tcBorders>
              <w:top w:val="single" w:sz="2" w:space="0" w:color="D9D9D9"/>
              <w:bottom w:val="single" w:sz="12" w:space="0" w:color="auto"/>
            </w:tcBorders>
            <w:vAlign w:val="center"/>
          </w:tcPr>
          <w:p w:rsidR="00D759FB" w:rsidRPr="00764D5E" w:rsidRDefault="00077356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(23.1%)</w:t>
            </w:r>
          </w:p>
        </w:tc>
        <w:tc>
          <w:tcPr>
            <w:tcW w:w="1985" w:type="dxa"/>
            <w:gridSpan w:val="2"/>
            <w:tcBorders>
              <w:top w:val="single" w:sz="2" w:space="0" w:color="D9D9D9"/>
              <w:bottom w:val="single" w:sz="12" w:space="0" w:color="auto"/>
            </w:tcBorders>
            <w:vAlign w:val="center"/>
          </w:tcPr>
          <w:p w:rsidR="00D759FB" w:rsidRPr="00764D5E" w:rsidRDefault="00077356" w:rsidP="001B08CE">
            <w:pPr>
              <w:tabs>
                <w:tab w:val="decimal" w:pos="601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 (0%)</w:t>
            </w:r>
          </w:p>
        </w:tc>
        <w:tc>
          <w:tcPr>
            <w:tcW w:w="2342" w:type="dxa"/>
            <w:tcBorders>
              <w:top w:val="single" w:sz="2" w:space="0" w:color="D9D9D9"/>
              <w:bottom w:val="single" w:sz="12" w:space="0" w:color="auto"/>
            </w:tcBorders>
            <w:vAlign w:val="center"/>
          </w:tcPr>
          <w:p w:rsidR="00D759FB" w:rsidRPr="00764D5E" w:rsidRDefault="00077356" w:rsidP="001B08CE">
            <w:pPr>
              <w:tabs>
                <w:tab w:val="decimal" w:pos="742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(25.0%)</w:t>
            </w:r>
          </w:p>
        </w:tc>
        <w:tc>
          <w:tcPr>
            <w:tcW w:w="1769" w:type="dxa"/>
            <w:tcBorders>
              <w:top w:val="single" w:sz="2" w:space="0" w:color="D9D9D9"/>
              <w:bottom w:val="single" w:sz="12" w:space="0" w:color="auto"/>
            </w:tcBorders>
            <w:vAlign w:val="center"/>
          </w:tcPr>
          <w:p w:rsidR="00D759FB" w:rsidRPr="00764D5E" w:rsidRDefault="00077356" w:rsidP="001B08CE">
            <w:pPr>
              <w:tabs>
                <w:tab w:val="decimal" w:pos="527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(66.7%)</w:t>
            </w:r>
          </w:p>
        </w:tc>
      </w:tr>
    </w:tbl>
    <w:p w:rsidR="00575B9A" w:rsidRPr="000D18C7" w:rsidRDefault="00575B9A" w:rsidP="00575B9A">
      <w:pPr>
        <w:spacing w:line="240" w:lineRule="auto"/>
        <w:rPr>
          <w:rFonts w:ascii="Calibri" w:hAnsi="Calibri" w:cs="Calibri"/>
          <w:sz w:val="20"/>
          <w:szCs w:val="20"/>
          <w:vertAlign w:val="superscript"/>
        </w:rPr>
      </w:pPr>
    </w:p>
    <w:p w:rsidR="00691129" w:rsidRDefault="00691129" w:rsidP="00691129"/>
    <w:sectPr w:rsidR="00691129" w:rsidSect="00D759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759FB"/>
    <w:rsid w:val="00077356"/>
    <w:rsid w:val="000D7D4A"/>
    <w:rsid w:val="00382634"/>
    <w:rsid w:val="003E67DB"/>
    <w:rsid w:val="00573EDD"/>
    <w:rsid w:val="00575B9A"/>
    <w:rsid w:val="00594693"/>
    <w:rsid w:val="00691129"/>
    <w:rsid w:val="008E4BC4"/>
    <w:rsid w:val="009160DC"/>
    <w:rsid w:val="00CA141D"/>
    <w:rsid w:val="00D759FB"/>
    <w:rsid w:val="00E05251"/>
    <w:rsid w:val="00FB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FB"/>
    <w:pPr>
      <w:spacing w:after="0" w:line="480" w:lineRule="auto"/>
      <w:jc w:val="both"/>
    </w:pPr>
    <w:rPr>
      <w:rFonts w:ascii="Cambria" w:eastAsia="Calibri" w:hAnsi="Cambria" w:cs="Cambria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uiPriority w:val="99"/>
    <w:rsid w:val="00D759FB"/>
    <w:pPr>
      <w:keepNext/>
      <w:tabs>
        <w:tab w:val="left" w:pos="1134"/>
      </w:tabs>
      <w:spacing w:after="240" w:line="240" w:lineRule="auto"/>
      <w:ind w:left="1134" w:hanging="1134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</cp:lastModifiedBy>
  <cp:revision>2</cp:revision>
  <dcterms:created xsi:type="dcterms:W3CDTF">2012-06-19T20:44:00Z</dcterms:created>
  <dcterms:modified xsi:type="dcterms:W3CDTF">2012-06-19T20:44:00Z</dcterms:modified>
</cp:coreProperties>
</file>