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C" w:rsidRPr="009D11C4" w:rsidRDefault="00FB175C" w:rsidP="00FB175C">
      <w:pPr>
        <w:bidi/>
        <w:spacing w:line="360" w:lineRule="auto"/>
        <w:rPr>
          <w:rFonts w:cstheme="minorBidi"/>
          <w:b/>
          <w:bCs/>
          <w:sz w:val="24"/>
          <w:szCs w:val="24"/>
          <w:rtl/>
          <w:lang w:val="en-US" w:bidi="ar-IQ"/>
        </w:rPr>
      </w:pPr>
    </w:p>
    <w:p w:rsidR="00FB175C" w:rsidRPr="009D11C4" w:rsidRDefault="00FB175C" w:rsidP="00FB175C">
      <w:pPr>
        <w:bidi/>
        <w:spacing w:line="360" w:lineRule="auto"/>
        <w:rPr>
          <w:rFonts w:cstheme="minorBidi"/>
          <w:b/>
          <w:bCs/>
          <w:sz w:val="24"/>
          <w:szCs w:val="24"/>
          <w:rtl/>
          <w:lang w:bidi="ar-IQ"/>
        </w:rPr>
      </w:pPr>
      <w:r w:rsidRPr="009D11C4">
        <w:rPr>
          <w:rFonts w:cstheme="minorBidi" w:hint="cs"/>
          <w:b/>
          <w:bCs/>
          <w:sz w:val="24"/>
          <w:szCs w:val="24"/>
          <w:rtl/>
          <w:lang w:val="en-US" w:bidi="ar-IQ"/>
        </w:rPr>
        <w:t>المستقبلات البيورينية</w:t>
      </w:r>
      <w:r w:rsidRPr="009D11C4">
        <w:rPr>
          <w:rFonts w:cstheme="minorBidi"/>
          <w:b/>
          <w:bCs/>
          <w:sz w:val="24"/>
          <w:szCs w:val="24"/>
          <w:lang w:val="en-US"/>
        </w:rPr>
        <w:t xml:space="preserve">: P2rx7 </w:t>
      </w:r>
      <w:r w:rsidRPr="009D11C4">
        <w:rPr>
          <w:rFonts w:cstheme="minorBidi" w:hint="cs"/>
          <w:b/>
          <w:bCs/>
          <w:sz w:val="24"/>
          <w:szCs w:val="24"/>
          <w:rtl/>
          <w:lang w:val="en-US" w:bidi="ar-IQ"/>
        </w:rPr>
        <w:t xml:space="preserve">الهدف العلاجي لتخفيف أعراض ضمور العضلات </w:t>
      </w:r>
      <w:r w:rsidRPr="009D11C4">
        <w:rPr>
          <w:b/>
          <w:bCs/>
          <w:sz w:val="24"/>
          <w:szCs w:val="24"/>
        </w:rPr>
        <w:t xml:space="preserve"> </w:t>
      </w:r>
      <w:proofErr w:type="spellStart"/>
      <w:r w:rsidRPr="009D11C4">
        <w:rPr>
          <w:b/>
          <w:bCs/>
          <w:sz w:val="24"/>
          <w:szCs w:val="24"/>
        </w:rPr>
        <w:t>Duchenne</w:t>
      </w:r>
      <w:proofErr w:type="spellEnd"/>
      <w:r w:rsidRPr="009D11C4">
        <w:rPr>
          <w:b/>
          <w:bCs/>
          <w:sz w:val="24"/>
          <w:szCs w:val="24"/>
        </w:rPr>
        <w:t xml:space="preserve"> muscular dystrophy</w:t>
      </w:r>
    </w:p>
    <w:p w:rsidR="00FB175C" w:rsidRPr="009D11C4" w:rsidRDefault="00FB175C" w:rsidP="00FB175C">
      <w:pPr>
        <w:bidi/>
        <w:spacing w:line="360" w:lineRule="auto"/>
        <w:rPr>
          <w:rFonts w:cstheme="minorBidi"/>
          <w:b/>
          <w:bCs/>
          <w:sz w:val="24"/>
          <w:szCs w:val="24"/>
          <w:rtl/>
          <w:lang w:bidi="ar-IQ"/>
        </w:rPr>
      </w:pPr>
    </w:p>
    <w:p w:rsidR="00FB175C" w:rsidRDefault="00FB175C" w:rsidP="00FB175C">
      <w:pPr>
        <w:bidi/>
        <w:spacing w:line="360" w:lineRule="auto"/>
        <w:rPr>
          <w:rFonts w:cstheme="minorBidi"/>
          <w:b/>
          <w:bCs/>
          <w:rtl/>
          <w:lang w:val="en-US" w:bidi="ar-IQ"/>
        </w:rPr>
      </w:pPr>
      <w:r>
        <w:rPr>
          <w:rFonts w:cstheme="minorBidi" w:hint="cs"/>
          <w:b/>
          <w:bCs/>
          <w:rtl/>
          <w:lang w:val="en-US" w:bidi="ar-IQ"/>
        </w:rPr>
        <w:t>المقدمة</w:t>
      </w:r>
    </w:p>
    <w:p w:rsidR="00FB175C" w:rsidRPr="009D11C4" w:rsidRDefault="00FB175C" w:rsidP="00FB175C">
      <w:pPr>
        <w:bidi/>
        <w:spacing w:line="360" w:lineRule="auto"/>
        <w:ind w:firstLine="720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مرض </w:t>
      </w:r>
      <w:r w:rsidRPr="009D1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D11C4">
        <w:rPr>
          <w:rFonts w:asciiTheme="majorBidi" w:hAnsiTheme="majorBidi" w:cstheme="majorBidi"/>
          <w:sz w:val="24"/>
          <w:szCs w:val="24"/>
          <w:lang w:val="en-US"/>
        </w:rPr>
        <w:t>Duchenne</w:t>
      </w:r>
      <w:proofErr w:type="spellEnd"/>
      <w:r w:rsidRPr="009D11C4">
        <w:rPr>
          <w:rFonts w:asciiTheme="majorBidi" w:hAnsiTheme="majorBidi" w:cstheme="majorBidi"/>
          <w:sz w:val="24"/>
          <w:szCs w:val="24"/>
          <w:lang w:val="en-US"/>
        </w:rPr>
        <w:t xml:space="preserve"> muscular dystrophy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هو احد أكثر الأمراض الوراثية العضلية شيوعا والذي يؤدي إلى العجز </w:t>
      </w:r>
      <w:r w:rsidR="00171223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الشديد و الموت المبكر للذكور. </w:t>
      </w:r>
      <w:r w:rsidR="00171223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تعود</w:t>
      </w:r>
      <w:r w:rsidR="00171223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أسباب الوفاة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إلى استمرار عمليات الهدم الحاصلة في العضلات المخططة نتيجة تفاقم الالتهابات. الطفرة الحاصلة بجين الدستروفين تؤثر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أيضا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على إضعاف القدرات الإدراكية والسلوكية وكثافة العظام.</w:t>
      </w:r>
    </w:p>
    <w:p w:rsidR="00FB175C" w:rsidRPr="009D11C4" w:rsidRDefault="00C94011" w:rsidP="00AF3265">
      <w:pPr>
        <w:bidi/>
        <w:spacing w:line="36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إلى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الوقت الحاضر لا يوجد علاج لهذا المرض. لذلك كل الجهود الممكنة يحب </w:t>
      </w:r>
      <w:r w:rsidR="00AF3265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أن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تستغل </w:t>
      </w:r>
      <w:r w:rsidR="00FB175C">
        <w:rPr>
          <w:rFonts w:asciiTheme="majorBidi" w:hAnsiTheme="majorBidi" w:cstheme="majorBidi"/>
          <w:sz w:val="24"/>
          <w:szCs w:val="24"/>
          <w:rtl/>
          <w:lang w:val="en-US" w:bidi="ar-IQ"/>
        </w:rPr>
        <w:t>في الكشف عن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ا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bidi="ar-IQ"/>
        </w:rPr>
        <w:t>ل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تغيرات الغير طبيعة المرافقة </w:t>
      </w:r>
      <w:r w:rsidR="00FB175C">
        <w:rPr>
          <w:rFonts w:asciiTheme="majorBidi" w:hAnsiTheme="majorBidi" w:cstheme="majorBidi"/>
          <w:sz w:val="24"/>
          <w:szCs w:val="24"/>
          <w:rtl/>
        </w:rPr>
        <w:t>لغياب جين الدستروفين والذي يع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>د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هدف علاجي مهم. نحن وغيرنا من الباحثين أثبت</w:t>
      </w:r>
      <w:r w:rsidR="00FB175C">
        <w:rPr>
          <w:rFonts w:asciiTheme="majorBidi" w:hAnsiTheme="majorBidi" w:cstheme="majorBidi"/>
          <w:sz w:val="24"/>
          <w:szCs w:val="24"/>
          <w:rtl/>
        </w:rPr>
        <w:t>نا إن الطفرة في جين الدستروفين تغير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من مستوى  </w:t>
      </w:r>
      <w:r w:rsidR="00FB175C" w:rsidRPr="009D11C4">
        <w:rPr>
          <w:rFonts w:asciiTheme="majorBidi" w:hAnsiTheme="majorBidi" w:cstheme="majorBidi"/>
          <w:sz w:val="24"/>
          <w:szCs w:val="24"/>
        </w:rPr>
        <w:t>ATP</w:t>
      </w:r>
      <w:r w:rsidR="00FB175C">
        <w:rPr>
          <w:rFonts w:asciiTheme="majorBidi" w:hAnsiTheme="majorBidi" w:cstheme="majorBidi"/>
          <w:sz w:val="24"/>
          <w:szCs w:val="24"/>
          <w:rtl/>
        </w:rPr>
        <w:t xml:space="preserve"> وبالتالي 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>زيادة التعبير الجيني للمستقبلات البيورينية</w:t>
      </w:r>
      <w:r w:rsidR="00FB175C">
        <w:rPr>
          <w:rFonts w:asciiTheme="majorBidi" w:hAnsiTheme="majorBidi" w:cstheme="majorBidi"/>
          <w:sz w:val="24"/>
          <w:szCs w:val="24"/>
          <w:rtl/>
        </w:rPr>
        <w:t xml:space="preserve"> والتي بدورها تعد المس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>ؤولة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عن موت العضلات في فثران </w:t>
      </w:r>
      <w:proofErr w:type="spellStart"/>
      <w:r w:rsidR="00FB175C" w:rsidRPr="009D11C4">
        <w:rPr>
          <w:rFonts w:asciiTheme="majorBidi" w:hAnsiTheme="majorBidi" w:cstheme="majorBidi"/>
          <w:sz w:val="24"/>
          <w:szCs w:val="24"/>
          <w:lang w:val="en-US"/>
        </w:rPr>
        <w:t>mdx</w:t>
      </w:r>
      <w:proofErr w:type="spellEnd"/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 المستخدمة كنموذج للمرض و في ال</w:t>
      </w:r>
      <w:r w:rsidR="00FB175C">
        <w:rPr>
          <w:rFonts w:asciiTheme="majorBidi" w:hAnsiTheme="majorBidi" w:cstheme="majorBidi"/>
          <w:sz w:val="24"/>
          <w:szCs w:val="24"/>
          <w:rtl/>
        </w:rPr>
        <w:t>خلايا المكونة للخلايا اللمفاوية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lang w:val="en-US"/>
        </w:rPr>
        <w:t xml:space="preserve"> lymphoblast </w:t>
      </w:r>
      <w:r w:rsidR="00FB175C">
        <w:rPr>
          <w:rFonts w:asciiTheme="majorBidi" w:hAnsiTheme="majorBidi" w:cstheme="majorBidi"/>
          <w:sz w:val="24"/>
          <w:szCs w:val="24"/>
          <w:rtl/>
        </w:rPr>
        <w:t>في الإنسان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. بالإضافة إلى </w:t>
      </w:r>
      <w:r w:rsidRPr="009D11C4">
        <w:rPr>
          <w:rFonts w:asciiTheme="majorBidi" w:hAnsiTheme="majorBidi" w:cstheme="majorBidi" w:hint="cs"/>
          <w:sz w:val="24"/>
          <w:szCs w:val="24"/>
          <w:rtl/>
        </w:rPr>
        <w:t>إن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محور </w:t>
      </w:r>
      <w:r w:rsidR="00FB175C" w:rsidRPr="009D11C4">
        <w:rPr>
          <w:rFonts w:asciiTheme="majorBidi" w:hAnsiTheme="majorBidi" w:cstheme="majorBidi"/>
          <w:sz w:val="24"/>
          <w:szCs w:val="24"/>
          <w:lang w:val="en-US"/>
        </w:rPr>
        <w:t>ATP-P2rX7</w:t>
      </w:r>
      <w:r w:rsidR="00FB175C">
        <w:rPr>
          <w:rFonts w:asciiTheme="majorBidi" w:hAnsiTheme="majorBidi" w:cstheme="majorBidi"/>
          <w:sz w:val="24"/>
          <w:szCs w:val="24"/>
          <w:rtl/>
        </w:rPr>
        <w:t xml:space="preserve"> يع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>د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محفز لل</w:t>
      </w:r>
      <w:r w:rsidR="00FB175C">
        <w:rPr>
          <w:rFonts w:asciiTheme="majorBidi" w:hAnsiTheme="majorBidi" w:cstheme="majorBidi"/>
          <w:sz w:val="24"/>
          <w:szCs w:val="24"/>
          <w:rtl/>
        </w:rPr>
        <w:t>استجابة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 xml:space="preserve"> ا</w:t>
      </w:r>
      <w:r w:rsidR="00FB175C">
        <w:rPr>
          <w:rFonts w:asciiTheme="majorBidi" w:hAnsiTheme="majorBidi" w:cstheme="majorBidi"/>
          <w:sz w:val="24"/>
          <w:szCs w:val="24"/>
          <w:rtl/>
        </w:rPr>
        <w:t>لمناعة الطبيعية, فهو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B175C">
        <w:rPr>
          <w:rFonts w:asciiTheme="majorBidi" w:hAnsiTheme="majorBidi" w:cstheme="majorBidi"/>
          <w:sz w:val="24"/>
          <w:szCs w:val="24"/>
          <w:rtl/>
        </w:rPr>
        <w:t>يساهم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D11C4">
        <w:rPr>
          <w:rFonts w:asciiTheme="majorBidi" w:hAnsiTheme="majorBidi" w:cstheme="majorBidi" w:hint="cs"/>
          <w:sz w:val="24"/>
          <w:szCs w:val="24"/>
          <w:rtl/>
        </w:rPr>
        <w:t>أيضا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في اس</w:t>
      </w:r>
      <w:r w:rsidR="00FB175C">
        <w:rPr>
          <w:rFonts w:asciiTheme="majorBidi" w:hAnsiTheme="majorBidi" w:cstheme="majorBidi"/>
          <w:sz w:val="24"/>
          <w:szCs w:val="24"/>
          <w:rtl/>
        </w:rPr>
        <w:t>تحثاث الالتهابات المزمنة المس</w:t>
      </w:r>
      <w:r w:rsidR="00FB175C">
        <w:rPr>
          <w:rFonts w:asciiTheme="majorBidi" w:hAnsiTheme="majorBidi" w:cstheme="majorBidi" w:hint="cs"/>
          <w:sz w:val="24"/>
          <w:szCs w:val="24"/>
          <w:rtl/>
        </w:rPr>
        <w:t>ؤ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ولة عن أمراضية </w:t>
      </w:r>
      <w:r w:rsidR="00AF3265">
        <w:rPr>
          <w:rFonts w:asciiTheme="majorBidi" w:hAnsiTheme="majorBidi" w:cstheme="majorBidi"/>
          <w:sz w:val="24"/>
          <w:szCs w:val="24"/>
        </w:rPr>
        <w:t>DMD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. لذلك هدفت هذه الدراسة لاختبار مدى تأثير </w:t>
      </w:r>
      <w:r w:rsidR="00FB175C">
        <w:rPr>
          <w:rFonts w:asciiTheme="majorBidi" w:hAnsiTheme="majorBidi" w:cstheme="majorBidi"/>
          <w:sz w:val="24"/>
          <w:szCs w:val="24"/>
          <w:rtl/>
        </w:rPr>
        <w:t>تثبيط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lang w:val="en-US"/>
        </w:rPr>
        <w:t>P2rX7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في</w:t>
      </w:r>
      <w:r w:rsidR="00FB175C">
        <w:rPr>
          <w:rFonts w:asciiTheme="majorBidi" w:hAnsiTheme="majorBidi" w:cstheme="majorBidi"/>
          <w:sz w:val="24"/>
          <w:szCs w:val="24"/>
          <w:rtl/>
        </w:rPr>
        <w:t xml:space="preserve"> تقليل الصفات المظهرية المرضية 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في نماذج الفئران لمرض </w:t>
      </w:r>
      <w:r w:rsidR="00AF3265">
        <w:rPr>
          <w:rFonts w:asciiTheme="majorBidi" w:hAnsiTheme="majorBidi" w:cstheme="majorBidi"/>
          <w:sz w:val="24"/>
          <w:szCs w:val="24"/>
          <w:lang w:val="en-US"/>
        </w:rPr>
        <w:t xml:space="preserve"> DMD</w:t>
      </w:r>
      <w:r w:rsidR="00FB175C" w:rsidRPr="009D11C4">
        <w:rPr>
          <w:rFonts w:asciiTheme="majorBidi" w:hAnsiTheme="majorBidi" w:cstheme="majorBidi"/>
          <w:sz w:val="24"/>
          <w:szCs w:val="24"/>
          <w:rtl/>
        </w:rPr>
        <w:t xml:space="preserve"> ولمعرفة مدى ملائمتها كهدف علاجي. </w:t>
      </w:r>
    </w:p>
    <w:p w:rsidR="00FB175C" w:rsidRDefault="00FB175C" w:rsidP="00FB175C">
      <w:pPr>
        <w:bidi/>
        <w:spacing w:line="360" w:lineRule="auto"/>
        <w:rPr>
          <w:b/>
          <w:bCs/>
          <w:rtl/>
        </w:rPr>
      </w:pPr>
    </w:p>
    <w:p w:rsidR="00FB175C" w:rsidRPr="00F00188" w:rsidRDefault="00FB175C" w:rsidP="00FB175C">
      <w:pPr>
        <w:bidi/>
        <w:rPr>
          <w:b/>
          <w:bCs/>
          <w:rtl/>
        </w:rPr>
      </w:pPr>
      <w:r w:rsidRPr="009D11C4">
        <w:rPr>
          <w:rFonts w:hint="cs"/>
          <w:b/>
          <w:bCs/>
          <w:rtl/>
        </w:rPr>
        <w:t>طرق العمل والنتائج</w:t>
      </w:r>
    </w:p>
    <w:p w:rsidR="00FB175C" w:rsidRPr="00D8674E" w:rsidRDefault="00FB175C" w:rsidP="00AF3265">
      <w:pPr>
        <w:bidi/>
        <w:spacing w:line="480" w:lineRule="auto"/>
        <w:ind w:firstLine="720"/>
        <w:rPr>
          <w:rFonts w:asciiTheme="majorBidi" w:hAnsiTheme="majorBidi" w:cstheme="majorBidi"/>
          <w:b/>
          <w:sz w:val="24"/>
          <w:szCs w:val="24"/>
          <w:rtl/>
          <w:lang w:val="en-US"/>
        </w:rPr>
      </w:pPr>
      <w:r w:rsidRPr="009D11C4">
        <w:rPr>
          <w:rFonts w:asciiTheme="majorBidi" w:hAnsiTheme="majorBidi" w:cstheme="majorBidi"/>
          <w:sz w:val="24"/>
          <w:szCs w:val="24"/>
          <w:rtl/>
        </w:rPr>
        <w:t>باستخدام الطرق الجزيئية والهستولوجية والكيموحيوية  مع</w:t>
      </w:r>
      <w:r>
        <w:rPr>
          <w:rFonts w:asciiTheme="majorBidi" w:hAnsiTheme="majorBidi" w:cstheme="majorBidi"/>
          <w:sz w:val="24"/>
          <w:szCs w:val="24"/>
          <w:rtl/>
        </w:rPr>
        <w:t xml:space="preserve"> تحليل سلوك حيوانات التجارب, </w:t>
      </w:r>
      <w:r w:rsidR="00C94011">
        <w:rPr>
          <w:rFonts w:asciiTheme="majorBidi" w:hAnsiTheme="majorBidi" w:cstheme="majorBidi" w:hint="cs"/>
          <w:sz w:val="24"/>
          <w:szCs w:val="24"/>
          <w:rtl/>
        </w:rPr>
        <w:t>أثب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</w:rPr>
        <w:t>تنا</w:t>
      </w:r>
      <w:r w:rsidRPr="009D11C4">
        <w:rPr>
          <w:rFonts w:asciiTheme="majorBidi" w:hAnsiTheme="majorBidi" w:cstheme="majorBidi"/>
          <w:sz w:val="24"/>
          <w:szCs w:val="24"/>
          <w:rtl/>
        </w:rPr>
        <w:t xml:space="preserve"> للمرة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</w:rPr>
        <w:t>الأولى</w:t>
      </w:r>
      <w:r w:rsidRPr="009D11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</w:rPr>
        <w:t>إن</w:t>
      </w:r>
      <w:r w:rsidRPr="009D11C4">
        <w:rPr>
          <w:rFonts w:asciiTheme="majorBidi" w:hAnsiTheme="majorBidi" w:cstheme="majorBidi"/>
          <w:sz w:val="24"/>
          <w:szCs w:val="24"/>
          <w:rtl/>
        </w:rPr>
        <w:t xml:space="preserve"> التعطيل الوراثي</w:t>
      </w:r>
      <w:r>
        <w:rPr>
          <w:rFonts w:asciiTheme="majorBidi" w:hAnsiTheme="majorBidi" w:cstheme="majorBidi"/>
          <w:sz w:val="24"/>
          <w:szCs w:val="24"/>
          <w:rtl/>
        </w:rPr>
        <w:t xml:space="preserve"> ل</w:t>
      </w:r>
      <w:r>
        <w:rPr>
          <w:rFonts w:asciiTheme="majorBidi" w:hAnsiTheme="majorBidi" w:cstheme="majorBidi" w:hint="cs"/>
          <w:sz w:val="24"/>
          <w:szCs w:val="24"/>
          <w:rtl/>
        </w:rPr>
        <w:t>لمستقبلات البيورينية</w:t>
      </w:r>
      <w:r w:rsidRPr="009D11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lang w:val="en-US"/>
        </w:rPr>
        <w:t>P2rx7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في الفئران المستخدمة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كنموذج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للمرض </w:t>
      </w:r>
      <w:r w:rsidR="00AF3265">
        <w:rPr>
          <w:rFonts w:asciiTheme="majorBidi" w:hAnsiTheme="majorBidi" w:cstheme="majorBidi"/>
          <w:sz w:val="24"/>
          <w:szCs w:val="24"/>
          <w:lang w:val="en-US" w:bidi="ar-IQ"/>
        </w:rPr>
        <w:t>DMD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تنتج عنه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تغيرات في الوظائف العضلية </w:t>
      </w:r>
      <w:r w:rsidR="00C94011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وغير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العضلية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. فقد وجدنا </w:t>
      </w:r>
      <w:r w:rsidR="005B5E2E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إن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العضلات الفاقدة للدستروفين و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P2rx7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C94011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المأخوذة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من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الفئران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بعمر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أربع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أسابيع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قد تحسنت فيها بعض الوظائف والعوامل الجزيئية مثل هيكل </w:t>
      </w:r>
      <w:r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العضلة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                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( </w:t>
      </w:r>
      <w:proofErr w:type="spellStart"/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min.Feret</w:t>
      </w:r>
      <w:proofErr w:type="spellEnd"/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proofErr w:type="spellStart"/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diam.P</w:t>
      </w:r>
      <w:proofErr w:type="spellEnd"/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=0.0004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), زيادة قوة العضلة في الاختبارات 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in vitro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(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 xml:space="preserve">P=0.0118 </w:t>
      </w:r>
      <w:r w:rsidRPr="009D11C4">
        <w:rPr>
          <w:rFonts w:asciiTheme="majorBidi" w:hAnsiTheme="majorBidi" w:cstheme="majorBidi"/>
          <w:sz w:val="24"/>
          <w:szCs w:val="24"/>
          <w:rtl/>
          <w:lang w:val="en-US"/>
        </w:rPr>
        <w:t xml:space="preserve"> ),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/>
        </w:rPr>
        <w:t>وأيضا</w:t>
      </w:r>
      <w:r w:rsidRPr="009D11C4">
        <w:rPr>
          <w:rFonts w:asciiTheme="majorBidi" w:hAnsiTheme="majorBidi" w:cstheme="majorBidi"/>
          <w:sz w:val="24"/>
          <w:szCs w:val="24"/>
          <w:rtl/>
          <w:lang w:val="en-US"/>
        </w:rPr>
        <w:t xml:space="preserve"> في </w:t>
      </w:r>
      <w:r w:rsidRPr="009D11C4">
        <w:rPr>
          <w:rFonts w:asciiTheme="majorBidi" w:hAnsiTheme="majorBidi" w:cstheme="majorBidi"/>
          <w:sz w:val="24"/>
          <w:szCs w:val="24"/>
          <w:lang w:val="en-US"/>
        </w:rPr>
        <w:t>in vivo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(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p˂0.0005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), وانخفاض الالتهابات والجزيئات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التي تساهم في التليف. كما تمت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ملاحظة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انخفاض كل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من</w:t>
      </w:r>
      <w:r w:rsidR="005B5E2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مستوى </w:t>
      </w:r>
      <w:r w:rsidR="00C94011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أنزيم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الكرياتين كاينيز في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المصل (</w:t>
      </w:r>
      <w:r w:rsidRPr="009D11C4">
        <w:rPr>
          <w:rFonts w:asciiTheme="majorBidi" w:hAnsiTheme="majorBidi" w:cstheme="majorBidi"/>
          <w:sz w:val="24"/>
          <w:szCs w:val="24"/>
          <w:lang w:val="en-US"/>
        </w:rPr>
        <w:t>P=0.0124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) و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الضعف الحاصل بالقدرات العقلية (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P=0.0056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) والتغيرات في تركيب العظم ( 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P˂0.0005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).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وقد </w:t>
      </w:r>
      <w:r w:rsidR="005B5E2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أكدت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النتائج </w:t>
      </w:r>
      <w:r w:rsidR="005B5E2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تدني في مستوى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الالتهابات والتليف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عند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إجراء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الدراسة على الحيوانات بعمر</w:t>
      </w:r>
      <w:r w:rsidR="005B5E2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20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أسبوع أيضا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في الساق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(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 xml:space="preserve"> P=0.0382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والحجاب الحاجز (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P=0.042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) وعضلة القلب (</w:t>
      </w:r>
      <w:r w:rsidRPr="009D11C4">
        <w:rPr>
          <w:rFonts w:asciiTheme="majorBidi" w:hAnsiTheme="majorBidi" w:cstheme="majorBidi"/>
          <w:sz w:val="24"/>
          <w:szCs w:val="24"/>
          <w:lang w:val="en-US" w:bidi="ar-IQ"/>
        </w:rPr>
        <w:t>P˂0.0005</w:t>
      </w:r>
      <w:r w:rsidR="005B5E2E">
        <w:rPr>
          <w:rFonts w:asciiTheme="majorBidi" w:hAnsiTheme="majorBidi" w:cstheme="majorBidi"/>
          <w:sz w:val="24"/>
          <w:szCs w:val="24"/>
          <w:rtl/>
          <w:lang w:val="en-US" w:bidi="ar-IQ"/>
        </w:rPr>
        <w:t>).</w:t>
      </w:r>
      <w:r w:rsidR="005B5E2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تم الحصول على بعض النتائج المشابهة لتعطيل وظيفة </w:t>
      </w:r>
      <w:r w:rsidRPr="009D11C4">
        <w:rPr>
          <w:rFonts w:asciiTheme="majorBidi" w:hAnsiTheme="majorBidi" w:cstheme="majorBidi"/>
          <w:sz w:val="24"/>
          <w:szCs w:val="24"/>
          <w:lang w:val="en-US"/>
        </w:rPr>
        <w:t>P2rx7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  بالطرق الوراثية عند استخدام المثبطات الدوائية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فمثلا انخفاض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مستوى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أنزيم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الكرياتين كاينيز </w:t>
      </w:r>
      <w:r w:rsidRPr="009D11C4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D11C4">
        <w:rPr>
          <w:rFonts w:asciiTheme="majorBidi" w:hAnsiTheme="majorBidi" w:cstheme="majorBidi"/>
          <w:b/>
          <w:sz w:val="24"/>
          <w:szCs w:val="24"/>
        </w:rPr>
        <w:t xml:space="preserve">( </w:t>
      </w:r>
      <w:r w:rsidRPr="009D11C4">
        <w:rPr>
          <w:rFonts w:asciiTheme="majorBidi" w:hAnsiTheme="majorBidi" w:cstheme="majorBidi"/>
          <w:b/>
          <w:sz w:val="24"/>
          <w:szCs w:val="24"/>
          <w:lang w:val="en-US"/>
        </w:rPr>
        <w:t xml:space="preserve">P=0.03 </w:t>
      </w:r>
      <w:r w:rsidRPr="009D11C4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and P=0.0498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وبدون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أثار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جانبية. وعلى الرغم م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ن التطبيقات الناجحة للمثبطات الدوائية 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>في حيوانات التجارب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083076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إلا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5B5E2E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إنها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مازالت بحاجة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 </w:t>
      </w:r>
      <w:r w:rsidR="005B5E2E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إلى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المزيد من الا</w:t>
      </w:r>
      <w:r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ختبارات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لإثبات مدى صلاحيتها في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العلاج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السريري. </w:t>
      </w:r>
    </w:p>
    <w:p w:rsidR="00FB175C" w:rsidRPr="009D11C4" w:rsidRDefault="00FB175C" w:rsidP="00FB175C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:rsidR="00FB175C" w:rsidRPr="009D11C4" w:rsidRDefault="00FB175C" w:rsidP="00FB175C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D11C4">
        <w:rPr>
          <w:rFonts w:asciiTheme="majorBidi" w:hAnsiTheme="majorBidi" w:cstheme="majorBidi"/>
          <w:sz w:val="24"/>
          <w:szCs w:val="24"/>
          <w:rtl/>
          <w:lang w:bidi="ar-IQ"/>
        </w:rPr>
        <w:t>الخلاصة</w:t>
      </w:r>
    </w:p>
    <w:p w:rsidR="00FB175C" w:rsidRPr="009D11C4" w:rsidRDefault="005B5E2E" w:rsidP="00B842AF">
      <w:pPr>
        <w:bidi/>
        <w:spacing w:line="480" w:lineRule="auto"/>
        <w:ind w:firstLine="720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أكدت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نتائجنا </w:t>
      </w:r>
      <w:r w:rsidR="00C94011" w:rsidRPr="009D11C4">
        <w:rPr>
          <w:rFonts w:asciiTheme="majorBidi" w:hAnsiTheme="majorBidi" w:cstheme="majorBidi" w:hint="cs"/>
          <w:sz w:val="24"/>
          <w:szCs w:val="24"/>
          <w:rtl/>
          <w:lang w:bidi="ar-IQ"/>
        </w:rPr>
        <w:t>إن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العلاج يمكن </w:t>
      </w:r>
      <w:r w:rsidRPr="009D11C4">
        <w:rPr>
          <w:rFonts w:asciiTheme="majorBidi" w:hAnsiTheme="majorBidi" w:cstheme="majorBidi" w:hint="cs"/>
          <w:sz w:val="24"/>
          <w:szCs w:val="24"/>
          <w:rtl/>
          <w:lang w:bidi="ar-IQ"/>
        </w:rPr>
        <w:t>أن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يحسن من وظائف العضلات</w:t>
      </w:r>
      <w:r w:rsidR="0017122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على المديين القصير والطويل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</w:t>
      </w:r>
      <w:r w:rsidR="0017122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كذلك </w:t>
      </w:r>
      <w:r w:rsidR="00171223">
        <w:rPr>
          <w:rFonts w:asciiTheme="majorBidi" w:hAnsiTheme="majorBidi" w:cstheme="majorBidi"/>
          <w:sz w:val="24"/>
          <w:szCs w:val="24"/>
          <w:rtl/>
          <w:lang w:bidi="ar-IQ"/>
        </w:rPr>
        <w:t>ي</w:t>
      </w:r>
      <w:r w:rsidR="00171223">
        <w:rPr>
          <w:rFonts w:asciiTheme="majorBidi" w:hAnsiTheme="majorBidi" w:cstheme="majorBidi" w:hint="cs"/>
          <w:sz w:val="24"/>
          <w:szCs w:val="24"/>
          <w:rtl/>
          <w:lang w:bidi="ar-IQ"/>
        </w:rPr>
        <w:t>صلح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ضعف </w:t>
      </w:r>
      <w:r w:rsidRPr="009D11C4">
        <w:rPr>
          <w:rFonts w:asciiTheme="majorBidi" w:hAnsiTheme="majorBidi" w:cstheme="majorBidi" w:hint="cs"/>
          <w:sz w:val="24"/>
          <w:szCs w:val="24"/>
          <w:rtl/>
          <w:lang w:bidi="ar-IQ"/>
        </w:rPr>
        <w:t>الإدراك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وفقدان العظام في الفئران المستخدمة كنموذج ل</w:t>
      </w:r>
      <w:r w:rsidR="00FB175C">
        <w:rPr>
          <w:rFonts w:asciiTheme="majorBidi" w:hAnsiTheme="majorBidi" w:cstheme="majorBidi"/>
          <w:sz w:val="24"/>
          <w:szCs w:val="24"/>
          <w:rtl/>
          <w:lang w:bidi="ar-IQ"/>
        </w:rPr>
        <w:t>مرض</w:t>
      </w:r>
      <w:r w:rsidR="00FB175C" w:rsidRPr="009D11C4">
        <w:rPr>
          <w:rFonts w:asciiTheme="majorBidi" w:hAnsiTheme="majorBidi" w:cstheme="majorBidi"/>
          <w:sz w:val="24"/>
          <w:szCs w:val="24"/>
          <w:lang w:val="en-US" w:bidi="ar-IQ"/>
        </w:rPr>
        <w:t>D</w:t>
      </w:r>
      <w:r w:rsidR="00171223">
        <w:rPr>
          <w:rFonts w:asciiTheme="majorBidi" w:hAnsiTheme="majorBidi" w:cstheme="majorBidi"/>
          <w:sz w:val="24"/>
          <w:szCs w:val="24"/>
          <w:lang w:val="en-US" w:bidi="ar-IQ"/>
        </w:rPr>
        <w:t>MD</w:t>
      </w:r>
      <w:r w:rsidR="00FB175C" w:rsidRPr="009D11C4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. </w:t>
      </w:r>
      <w:r w:rsidR="00FB175C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كما 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تعكس </w:t>
      </w:r>
      <w:r w:rsidR="00FB175C">
        <w:rPr>
          <w:rFonts w:asciiTheme="majorBidi" w:hAnsiTheme="majorBidi" w:cstheme="majorBidi"/>
          <w:sz w:val="24"/>
          <w:szCs w:val="24"/>
          <w:rtl/>
          <w:lang w:val="en-US" w:bidi="ar-IQ"/>
        </w:rPr>
        <w:t>هذه النتائج الايجابية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حقيقة 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تأثير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تثبيط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lang w:val="en-US" w:bidi="ar-IQ"/>
        </w:rPr>
        <w:t>P2rx7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على عدة  </w:t>
      </w:r>
      <w:r w:rsidR="00FB175C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آليات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مرضية كون</w:t>
      </w:r>
      <w:r w:rsidR="00FB175C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هذه ال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مستقبلات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تتواجد في كل من العضلات الهيكلية والقلبية, والخلايا الالتهابية,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العظام والدماغ.</w:t>
      </w:r>
      <w:r w:rsidR="00FB175C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وبالتالي 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تثبيط </w:t>
      </w:r>
      <w:r w:rsidR="00FB175C" w:rsidRPr="009D11C4">
        <w:rPr>
          <w:rFonts w:asciiTheme="majorBidi" w:hAnsiTheme="majorBidi" w:cstheme="majorBidi"/>
          <w:sz w:val="24"/>
          <w:szCs w:val="24"/>
          <w:lang w:val="en-US" w:bidi="ar-IQ"/>
        </w:rPr>
        <w:t>P2rx7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في فئران المستخدمة كنموذج لمرض </w:t>
      </w:r>
      <w:r w:rsidR="00FB175C" w:rsidRPr="009D11C4">
        <w:rPr>
          <w:rFonts w:asciiTheme="majorBidi" w:hAnsiTheme="majorBidi" w:cstheme="majorBidi"/>
          <w:sz w:val="24"/>
          <w:szCs w:val="24"/>
          <w:lang w:val="en-US" w:bidi="ar-IQ"/>
        </w:rPr>
        <w:t>DMD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="00FB175C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يجعل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من هذه  </w:t>
      </w:r>
      <w:r w:rsidR="00FB175C">
        <w:rPr>
          <w:rFonts w:asciiTheme="majorBidi" w:hAnsiTheme="majorBidi" w:cstheme="majorBidi"/>
          <w:sz w:val="24"/>
          <w:szCs w:val="24"/>
          <w:rtl/>
          <w:lang w:val="en-US" w:bidi="ar-IQ"/>
        </w:rPr>
        <w:t>ال</w:t>
      </w:r>
      <w:r w:rsidR="00FB175C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مستقبلات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 هدفا للبحوث العلمية: </w:t>
      </w:r>
      <w:r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إيجاد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دواء </w:t>
      </w:r>
      <w:r w:rsidR="00FB175C" w:rsidRPr="009D11C4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أمين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لغرض علاج هذا المرض ال</w:t>
      </w:r>
      <w:r w:rsidR="00B842AF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فتاك</w:t>
      </w:r>
      <w:r w:rsidR="00FB175C" w:rsidRPr="009D11C4">
        <w:rPr>
          <w:rFonts w:asciiTheme="majorBidi" w:hAnsiTheme="majorBidi" w:cstheme="majorBidi"/>
          <w:sz w:val="24"/>
          <w:szCs w:val="24"/>
          <w:rtl/>
          <w:lang w:val="en-US" w:bidi="ar-IQ"/>
        </w:rPr>
        <w:t>.</w:t>
      </w:r>
    </w:p>
    <w:p w:rsidR="00FB175C" w:rsidRDefault="00FB175C" w:rsidP="00FB175C">
      <w:pPr>
        <w:bidi/>
        <w:spacing w:line="360" w:lineRule="auto"/>
        <w:rPr>
          <w:b/>
          <w:rtl/>
          <w:lang w:val="en-US" w:bidi="ar-IQ"/>
        </w:rPr>
      </w:pPr>
    </w:p>
    <w:p w:rsidR="00FB175C" w:rsidRPr="008A291D" w:rsidRDefault="00FB175C" w:rsidP="00FB175C">
      <w:pPr>
        <w:rPr>
          <w:i/>
          <w:lang w:val="en-US"/>
        </w:rPr>
      </w:pPr>
    </w:p>
    <w:p w:rsidR="004E6DE9" w:rsidRPr="008A291D" w:rsidRDefault="008A291D">
      <w:pPr>
        <w:rPr>
          <w:i/>
          <w:lang w:val="en-US" w:bidi="ar-IQ"/>
        </w:rPr>
      </w:pPr>
      <w:r w:rsidRPr="008A291D">
        <w:rPr>
          <w:i/>
          <w:lang w:val="en-US" w:bidi="ar-IQ"/>
        </w:rPr>
        <w:t xml:space="preserve">Translation: </w:t>
      </w:r>
      <w:proofErr w:type="spellStart"/>
      <w:r w:rsidRPr="008A291D">
        <w:rPr>
          <w:i/>
          <w:lang w:val="en-US" w:bidi="ar-IQ"/>
        </w:rPr>
        <w:t>Rasha</w:t>
      </w:r>
      <w:proofErr w:type="spellEnd"/>
      <w:r w:rsidRPr="008A291D">
        <w:rPr>
          <w:i/>
          <w:lang w:val="en-US" w:bidi="ar-IQ"/>
        </w:rPr>
        <w:t xml:space="preserve"> Al-</w:t>
      </w:r>
      <w:proofErr w:type="spellStart"/>
      <w:r w:rsidRPr="008A291D">
        <w:rPr>
          <w:i/>
          <w:lang w:val="en-US" w:bidi="ar-IQ"/>
        </w:rPr>
        <w:t>Khalidi</w:t>
      </w:r>
      <w:proofErr w:type="spellEnd"/>
    </w:p>
    <w:sectPr w:rsidR="004E6DE9" w:rsidRPr="008A291D" w:rsidSect="00D42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75C"/>
    <w:rsid w:val="00083076"/>
    <w:rsid w:val="00171223"/>
    <w:rsid w:val="001A151F"/>
    <w:rsid w:val="00340696"/>
    <w:rsid w:val="004E6DE9"/>
    <w:rsid w:val="005B5E2E"/>
    <w:rsid w:val="008A291D"/>
    <w:rsid w:val="00AF3265"/>
    <w:rsid w:val="00B842AF"/>
    <w:rsid w:val="00B87396"/>
    <w:rsid w:val="00C169BB"/>
    <w:rsid w:val="00C94011"/>
    <w:rsid w:val="00D4215C"/>
    <w:rsid w:val="00FB175C"/>
    <w:rsid w:val="00F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5C"/>
    <w:pPr>
      <w:spacing w:after="0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Darek</cp:lastModifiedBy>
  <cp:revision>2</cp:revision>
  <dcterms:created xsi:type="dcterms:W3CDTF">2015-09-09T07:40:00Z</dcterms:created>
  <dcterms:modified xsi:type="dcterms:W3CDTF">2015-09-09T07:40:00Z</dcterms:modified>
</cp:coreProperties>
</file>