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D577" w14:textId="77777777" w:rsidR="00FA606E" w:rsidRDefault="00EF72B2" w:rsidP="00FA606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S2 Table</w:t>
      </w:r>
      <w:bookmarkStart w:id="0" w:name="_GoBack"/>
      <w:bookmarkEnd w:id="0"/>
      <w:r w:rsidR="00FA606E">
        <w:rPr>
          <w:rFonts w:ascii="Times New Roman" w:hAnsi="Times New Roman"/>
          <w:u w:val="single"/>
        </w:rPr>
        <w:t>:</w:t>
      </w:r>
      <w:r w:rsidR="00FA606E">
        <w:rPr>
          <w:rFonts w:ascii="Times New Roman" w:hAnsi="Times New Roman"/>
        </w:rPr>
        <w:t xml:space="preserve"> Probability of diabetes and undiagnosed diabetes by demographic group. Estimates are for the year 2015. 95% credible intervals are shown in parentheses.</w:t>
      </w:r>
    </w:p>
    <w:p w14:paraId="516B074D" w14:textId="77777777" w:rsidR="00FA606E" w:rsidRDefault="00FA606E" w:rsidP="00FA606E">
      <w:pPr>
        <w:spacing w:line="360" w:lineRule="auto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FA606E" w:rsidRPr="00F4113C" w14:paraId="2E8404E1" w14:textId="77777777" w:rsidTr="00DF26FE">
        <w:trPr>
          <w:trHeight w:val="280"/>
        </w:trPr>
        <w:tc>
          <w:tcPr>
            <w:tcW w:w="2196" w:type="dxa"/>
            <w:noWrap/>
          </w:tcPr>
          <w:p w14:paraId="12040358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Demographic group</w:t>
            </w:r>
          </w:p>
        </w:tc>
        <w:tc>
          <w:tcPr>
            <w:tcW w:w="2196" w:type="dxa"/>
            <w:noWrap/>
          </w:tcPr>
          <w:p w14:paraId="3F010FCD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Prevalence of diabetes</w:t>
            </w:r>
            <w:r>
              <w:rPr>
                <w:rFonts w:ascii="Times New Roman" w:eastAsia="Times New Roman" w:hAnsi="Times New Roman"/>
              </w:rPr>
              <w:t xml:space="preserve"> (%)</w:t>
            </w:r>
          </w:p>
        </w:tc>
        <w:tc>
          <w:tcPr>
            <w:tcW w:w="2196" w:type="dxa"/>
            <w:noWrap/>
          </w:tcPr>
          <w:p w14:paraId="26C7F43B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24461D">
              <w:rPr>
                <w:rFonts w:ascii="Times New Roman" w:eastAsia="Times New Roman" w:hAnsi="Times New Roman"/>
              </w:rPr>
              <w:t>Number of people with diabetes</w:t>
            </w:r>
            <w:r w:rsidRPr="00466A81">
              <w:rPr>
                <w:rFonts w:ascii="Times New Roman" w:eastAsia="Times New Roman" w:hAnsi="Times New Roman"/>
              </w:rPr>
              <w:t xml:space="preserve"> (millions)</w:t>
            </w:r>
          </w:p>
        </w:tc>
        <w:tc>
          <w:tcPr>
            <w:tcW w:w="2196" w:type="dxa"/>
            <w:noWrap/>
          </w:tcPr>
          <w:p w14:paraId="5FF13D38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Proportion of people with diabetes who are undiagnosed</w:t>
            </w:r>
            <w:r>
              <w:rPr>
                <w:rFonts w:ascii="Times New Roman" w:eastAsia="Times New Roman" w:hAnsi="Times New Roman"/>
              </w:rPr>
              <w:t xml:space="preserve"> (%)</w:t>
            </w:r>
          </w:p>
        </w:tc>
        <w:tc>
          <w:tcPr>
            <w:tcW w:w="2196" w:type="dxa"/>
            <w:noWrap/>
          </w:tcPr>
          <w:p w14:paraId="44C6799D" w14:textId="77777777" w:rsidR="00FA606E" w:rsidRPr="00515251" w:rsidRDefault="00FA606E" w:rsidP="00DF26FE">
            <w:pPr>
              <w:rPr>
                <w:rFonts w:ascii="Times New Roman" w:eastAsia="Times New Roman" w:hAnsi="Times New Roman"/>
              </w:rPr>
            </w:pPr>
            <w:r w:rsidRPr="00515251">
              <w:rPr>
                <w:rFonts w:ascii="Times New Roman" w:eastAsia="Times New Roman" w:hAnsi="Times New Roman"/>
              </w:rPr>
              <w:t>Number of people with undiagnosed diabetes</w:t>
            </w:r>
            <w:r w:rsidRPr="00466A81">
              <w:rPr>
                <w:rFonts w:ascii="Times New Roman" w:eastAsia="Times New Roman" w:hAnsi="Times New Roman"/>
              </w:rPr>
              <w:t xml:space="preserve"> (millions)</w:t>
            </w:r>
          </w:p>
        </w:tc>
        <w:tc>
          <w:tcPr>
            <w:tcW w:w="2196" w:type="dxa"/>
            <w:noWrap/>
          </w:tcPr>
          <w:p w14:paraId="0D3467EF" w14:textId="77777777" w:rsidR="00FA606E" w:rsidRPr="00515251" w:rsidRDefault="00FA606E" w:rsidP="00DF26FE">
            <w:pPr>
              <w:rPr>
                <w:rFonts w:ascii="Times New Roman" w:eastAsia="Times New Roman" w:hAnsi="Times New Roman"/>
              </w:rPr>
            </w:pPr>
            <w:r w:rsidRPr="00291FDB">
              <w:rPr>
                <w:rFonts w:ascii="Times New Roman" w:eastAsia="Times New Roman" w:hAnsi="Times New Roman"/>
              </w:rPr>
              <w:t>Number of people eligible for screening</w:t>
            </w:r>
            <w:r w:rsidRPr="00466A81">
              <w:rPr>
                <w:rFonts w:ascii="Times New Roman" w:eastAsia="Times New Roman" w:hAnsi="Times New Roman"/>
              </w:rPr>
              <w:t xml:space="preserve"> (millions)</w:t>
            </w:r>
          </w:p>
        </w:tc>
      </w:tr>
      <w:tr w:rsidR="00FA606E" w:rsidRPr="00F4113C" w14:paraId="6DD3F87C" w14:textId="77777777" w:rsidTr="00DF26FE">
        <w:trPr>
          <w:trHeight w:val="280"/>
        </w:trPr>
        <w:tc>
          <w:tcPr>
            <w:tcW w:w="2196" w:type="dxa"/>
            <w:noWrap/>
          </w:tcPr>
          <w:p w14:paraId="19BC0967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25-44 y</w:t>
            </w:r>
            <w:r>
              <w:rPr>
                <w:rFonts w:ascii="Times New Roman" w:eastAsia="Times New Roman" w:hAnsi="Times New Roman"/>
              </w:rPr>
              <w:t>ea</w:t>
            </w:r>
            <w:r w:rsidRPr="00F4113C">
              <w:rPr>
                <w:rFonts w:ascii="Times New Roman" w:eastAsia="Times New Roman" w:hAnsi="Times New Roman"/>
              </w:rPr>
              <w:t>rs old</w:t>
            </w:r>
          </w:p>
        </w:tc>
        <w:tc>
          <w:tcPr>
            <w:tcW w:w="2196" w:type="dxa"/>
            <w:noWrap/>
          </w:tcPr>
          <w:p w14:paraId="5DC169D7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6.4 </w:t>
            </w:r>
          </w:p>
          <w:p w14:paraId="60064A80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4.2-8.7)</w:t>
            </w:r>
          </w:p>
        </w:tc>
        <w:tc>
          <w:tcPr>
            <w:tcW w:w="2196" w:type="dxa"/>
            <w:noWrap/>
          </w:tcPr>
          <w:p w14:paraId="6C64F1D4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25.2 (16.5-34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.0)</w:t>
            </w:r>
          </w:p>
        </w:tc>
        <w:tc>
          <w:tcPr>
            <w:tcW w:w="2196" w:type="dxa"/>
            <w:noWrap/>
          </w:tcPr>
          <w:p w14:paraId="779E5057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99.7 </w:t>
            </w:r>
          </w:p>
          <w:p w14:paraId="0F7D2367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96.6-100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</w:p>
        </w:tc>
        <w:tc>
          <w:tcPr>
            <w:tcW w:w="2196" w:type="dxa"/>
            <w:noWrap/>
          </w:tcPr>
          <w:p w14:paraId="4EC3DB64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25.2 (16.5-33.8)</w:t>
            </w:r>
          </w:p>
        </w:tc>
        <w:tc>
          <w:tcPr>
            <w:tcW w:w="2196" w:type="dxa"/>
            <w:noWrap/>
          </w:tcPr>
          <w:p w14:paraId="4AC47547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391.6 (391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-392.2)</w:t>
            </w:r>
          </w:p>
        </w:tc>
      </w:tr>
      <w:tr w:rsidR="00FA606E" w:rsidRPr="00F4113C" w14:paraId="1D794933" w14:textId="77777777" w:rsidTr="00DF26FE">
        <w:trPr>
          <w:trHeight w:val="280"/>
        </w:trPr>
        <w:tc>
          <w:tcPr>
            <w:tcW w:w="2196" w:type="dxa"/>
            <w:noWrap/>
          </w:tcPr>
          <w:p w14:paraId="77F0A920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45-65 y</w:t>
            </w:r>
            <w:r>
              <w:rPr>
                <w:rFonts w:ascii="Times New Roman" w:eastAsia="Times New Roman" w:hAnsi="Times New Roman"/>
              </w:rPr>
              <w:t>ea</w:t>
            </w:r>
            <w:r w:rsidRPr="00F4113C">
              <w:rPr>
                <w:rFonts w:ascii="Times New Roman" w:eastAsia="Times New Roman" w:hAnsi="Times New Roman"/>
              </w:rPr>
              <w:t>rs old</w:t>
            </w:r>
          </w:p>
        </w:tc>
        <w:tc>
          <w:tcPr>
            <w:tcW w:w="2196" w:type="dxa"/>
            <w:noWrap/>
          </w:tcPr>
          <w:p w14:paraId="66952908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23.2 </w:t>
            </w:r>
          </w:p>
          <w:p w14:paraId="03541437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15.2-31.2)</w:t>
            </w:r>
          </w:p>
        </w:tc>
        <w:tc>
          <w:tcPr>
            <w:tcW w:w="2196" w:type="dxa"/>
            <w:noWrap/>
          </w:tcPr>
          <w:p w14:paraId="4B984291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45.2 (29.6-60.7)</w:t>
            </w:r>
          </w:p>
        </w:tc>
        <w:tc>
          <w:tcPr>
            <w:tcW w:w="2196" w:type="dxa"/>
            <w:noWrap/>
          </w:tcPr>
          <w:p w14:paraId="2B3EA48C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57.7 </w:t>
            </w:r>
          </w:p>
          <w:p w14:paraId="1D3B609C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55.9-59.5)</w:t>
            </w:r>
          </w:p>
        </w:tc>
        <w:tc>
          <w:tcPr>
            <w:tcW w:w="2196" w:type="dxa"/>
            <w:noWrap/>
          </w:tcPr>
          <w:p w14:paraId="09F5FAAC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26 (17.1-35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</w:p>
        </w:tc>
        <w:tc>
          <w:tcPr>
            <w:tcW w:w="2196" w:type="dxa"/>
            <w:noWrap/>
          </w:tcPr>
          <w:p w14:paraId="3C9E3C3A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175.3 (168.6-182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</w:p>
        </w:tc>
      </w:tr>
      <w:tr w:rsidR="00FA606E" w:rsidRPr="00F4113C" w14:paraId="4AEE0164" w14:textId="77777777" w:rsidTr="00DF26FE">
        <w:trPr>
          <w:trHeight w:val="280"/>
        </w:trPr>
        <w:tc>
          <w:tcPr>
            <w:tcW w:w="2196" w:type="dxa"/>
            <w:noWrap/>
          </w:tcPr>
          <w:p w14:paraId="50F9F1FB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2196" w:type="dxa"/>
            <w:noWrap/>
          </w:tcPr>
          <w:p w14:paraId="1FC51CD3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12.3 </w:t>
            </w:r>
          </w:p>
          <w:p w14:paraId="67EFA10B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9.4-15.2)</w:t>
            </w:r>
          </w:p>
        </w:tc>
        <w:tc>
          <w:tcPr>
            <w:tcW w:w="2196" w:type="dxa"/>
            <w:noWrap/>
          </w:tcPr>
          <w:p w14:paraId="6F020D64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37.2 (28.3-46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</w:p>
        </w:tc>
        <w:tc>
          <w:tcPr>
            <w:tcW w:w="2196" w:type="dxa"/>
            <w:noWrap/>
          </w:tcPr>
          <w:p w14:paraId="3CC8B2D5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63.5 </w:t>
            </w:r>
          </w:p>
          <w:p w14:paraId="7A8178CE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58.4-68.5)</w:t>
            </w:r>
          </w:p>
        </w:tc>
        <w:tc>
          <w:tcPr>
            <w:tcW w:w="2196" w:type="dxa"/>
            <w:noWrap/>
          </w:tcPr>
          <w:p w14:paraId="54047876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23.6 (18.7-28.5)</w:t>
            </w:r>
          </w:p>
        </w:tc>
        <w:tc>
          <w:tcPr>
            <w:tcW w:w="2196" w:type="dxa"/>
            <w:noWrap/>
          </w:tcPr>
          <w:p w14:paraId="4A8E29FF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289.3 (285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-293.7)</w:t>
            </w:r>
          </w:p>
        </w:tc>
      </w:tr>
      <w:tr w:rsidR="00FA606E" w:rsidRPr="00F4113C" w14:paraId="2551A0D7" w14:textId="77777777" w:rsidTr="00DF26FE">
        <w:trPr>
          <w:trHeight w:val="280"/>
        </w:trPr>
        <w:tc>
          <w:tcPr>
            <w:tcW w:w="2196" w:type="dxa"/>
            <w:noWrap/>
          </w:tcPr>
          <w:p w14:paraId="27B8266E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2196" w:type="dxa"/>
            <w:noWrap/>
          </w:tcPr>
          <w:p w14:paraId="5EA72047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11.7 </w:t>
            </w:r>
          </w:p>
          <w:p w14:paraId="4C8E2739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7.5-16)</w:t>
            </w:r>
          </w:p>
        </w:tc>
        <w:tc>
          <w:tcPr>
            <w:tcW w:w="2196" w:type="dxa"/>
            <w:noWrap/>
          </w:tcPr>
          <w:p w14:paraId="048390F9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33.2 (21.2-45.2)</w:t>
            </w:r>
          </w:p>
        </w:tc>
        <w:tc>
          <w:tcPr>
            <w:tcW w:w="2196" w:type="dxa"/>
            <w:noWrap/>
          </w:tcPr>
          <w:p w14:paraId="465D5D13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83.1 </w:t>
            </w:r>
          </w:p>
          <w:p w14:paraId="06C879B9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81.3-84.9)</w:t>
            </w:r>
          </w:p>
        </w:tc>
        <w:tc>
          <w:tcPr>
            <w:tcW w:w="2196" w:type="dxa"/>
            <w:noWrap/>
          </w:tcPr>
          <w:p w14:paraId="53F25D30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27.6 (17.2-38)</w:t>
            </w:r>
          </w:p>
        </w:tc>
        <w:tc>
          <w:tcPr>
            <w:tcW w:w="2196" w:type="dxa"/>
            <w:noWrap/>
          </w:tcPr>
          <w:p w14:paraId="13EDD002" w14:textId="77777777" w:rsidR="00FA606E" w:rsidRPr="00466A81" w:rsidRDefault="00FA606E" w:rsidP="00DF26F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277.5 (275.9-279.1)</w:t>
            </w:r>
          </w:p>
        </w:tc>
      </w:tr>
      <w:tr w:rsidR="00FA606E" w:rsidRPr="00F4113C" w14:paraId="6108C6FA" w14:textId="77777777" w:rsidTr="00DF26FE">
        <w:trPr>
          <w:trHeight w:val="280"/>
        </w:trPr>
        <w:tc>
          <w:tcPr>
            <w:tcW w:w="2196" w:type="dxa"/>
            <w:noWrap/>
          </w:tcPr>
          <w:p w14:paraId="47940FDA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High income</w:t>
            </w:r>
          </w:p>
        </w:tc>
        <w:tc>
          <w:tcPr>
            <w:tcW w:w="2196" w:type="dxa"/>
            <w:noWrap/>
          </w:tcPr>
          <w:p w14:paraId="1630FD6F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13.3 </w:t>
            </w:r>
          </w:p>
          <w:p w14:paraId="707739A1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9.4-17.2)</w:t>
            </w:r>
          </w:p>
        </w:tc>
        <w:tc>
          <w:tcPr>
            <w:tcW w:w="2196" w:type="dxa"/>
            <w:noWrap/>
          </w:tcPr>
          <w:p w14:paraId="28EAB912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23.2 (16.3-30.1)</w:t>
            </w:r>
          </w:p>
        </w:tc>
        <w:tc>
          <w:tcPr>
            <w:tcW w:w="2196" w:type="dxa"/>
            <w:noWrap/>
          </w:tcPr>
          <w:p w14:paraId="4FCAAA73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59.7 </w:t>
            </w:r>
          </w:p>
          <w:p w14:paraId="2CF9DF7C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57.7-61.8)</w:t>
            </w:r>
          </w:p>
        </w:tc>
        <w:tc>
          <w:tcPr>
            <w:tcW w:w="2196" w:type="dxa"/>
            <w:noWrap/>
          </w:tcPr>
          <w:p w14:paraId="08FF6C7F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13.9 (9.8-18)</w:t>
            </w:r>
          </w:p>
        </w:tc>
        <w:tc>
          <w:tcPr>
            <w:tcW w:w="2196" w:type="dxa"/>
            <w:noWrap/>
          </w:tcPr>
          <w:p w14:paraId="49F1EC73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165.3 (162.5-168.1)</w:t>
            </w:r>
          </w:p>
        </w:tc>
      </w:tr>
      <w:tr w:rsidR="00FA606E" w:rsidRPr="00F4113C" w14:paraId="54E1EAD5" w14:textId="77777777" w:rsidTr="00DF26FE">
        <w:trPr>
          <w:trHeight w:val="280"/>
        </w:trPr>
        <w:tc>
          <w:tcPr>
            <w:tcW w:w="2196" w:type="dxa"/>
            <w:noWrap/>
          </w:tcPr>
          <w:p w14:paraId="28C63E70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Middle income</w:t>
            </w:r>
          </w:p>
        </w:tc>
        <w:tc>
          <w:tcPr>
            <w:tcW w:w="2196" w:type="dxa"/>
            <w:noWrap/>
          </w:tcPr>
          <w:p w14:paraId="58560B74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10.6 </w:t>
            </w:r>
          </w:p>
          <w:p w14:paraId="780246E4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7.5-13.8)</w:t>
            </w:r>
          </w:p>
        </w:tc>
        <w:tc>
          <w:tcPr>
            <w:tcW w:w="2196" w:type="dxa"/>
            <w:noWrap/>
          </w:tcPr>
          <w:p w14:paraId="0A668C4C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20.4 (14.3-26.4)</w:t>
            </w:r>
          </w:p>
        </w:tc>
        <w:tc>
          <w:tcPr>
            <w:tcW w:w="2196" w:type="dxa"/>
            <w:noWrap/>
          </w:tcPr>
          <w:p w14:paraId="1B20EFA4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69.7 </w:t>
            </w:r>
          </w:p>
          <w:p w14:paraId="59962A9D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67.3-72.1)</w:t>
            </w:r>
          </w:p>
        </w:tc>
        <w:tc>
          <w:tcPr>
            <w:tcW w:w="2196" w:type="dxa"/>
            <w:noWrap/>
          </w:tcPr>
          <w:p w14:paraId="70EDA02D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14.2 (10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-18.4)</w:t>
            </w:r>
          </w:p>
        </w:tc>
        <w:tc>
          <w:tcPr>
            <w:tcW w:w="2196" w:type="dxa"/>
            <w:noWrap/>
          </w:tcPr>
          <w:p w14:paraId="6726C1B3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185.5 (183.6-187.3)</w:t>
            </w:r>
          </w:p>
        </w:tc>
      </w:tr>
      <w:tr w:rsidR="00FA606E" w:rsidRPr="00F4113C" w14:paraId="4E1FE769" w14:textId="77777777" w:rsidTr="00DF26FE">
        <w:trPr>
          <w:trHeight w:val="280"/>
        </w:trPr>
        <w:tc>
          <w:tcPr>
            <w:tcW w:w="2196" w:type="dxa"/>
            <w:noWrap/>
          </w:tcPr>
          <w:p w14:paraId="79FAE26A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Low income</w:t>
            </w:r>
          </w:p>
        </w:tc>
        <w:tc>
          <w:tcPr>
            <w:tcW w:w="2196" w:type="dxa"/>
            <w:noWrap/>
          </w:tcPr>
          <w:p w14:paraId="28CCF212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12.2 </w:t>
            </w:r>
          </w:p>
          <w:p w14:paraId="596F763A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8.6-15.8)</w:t>
            </w:r>
          </w:p>
        </w:tc>
        <w:tc>
          <w:tcPr>
            <w:tcW w:w="2196" w:type="dxa"/>
            <w:noWrap/>
          </w:tcPr>
          <w:p w14:paraId="2417792C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26.8 (18.9-34.8)</w:t>
            </w:r>
          </w:p>
        </w:tc>
        <w:tc>
          <w:tcPr>
            <w:tcW w:w="2196" w:type="dxa"/>
            <w:noWrap/>
          </w:tcPr>
          <w:p w14:paraId="33904841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86.3 </w:t>
            </w:r>
          </w:p>
          <w:p w14:paraId="4130B317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83.3-89.3)</w:t>
            </w:r>
          </w:p>
        </w:tc>
        <w:tc>
          <w:tcPr>
            <w:tcW w:w="2196" w:type="dxa"/>
            <w:noWrap/>
          </w:tcPr>
          <w:p w14:paraId="04534C28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23.1 (16.3-30)</w:t>
            </w:r>
          </w:p>
        </w:tc>
        <w:tc>
          <w:tcPr>
            <w:tcW w:w="2196" w:type="dxa"/>
            <w:noWrap/>
          </w:tcPr>
          <w:p w14:paraId="0A9D42FF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216.1 (214.9-217.3)</w:t>
            </w:r>
          </w:p>
        </w:tc>
      </w:tr>
      <w:tr w:rsidR="00FA606E" w:rsidRPr="00F4113C" w14:paraId="33315D84" w14:textId="77777777" w:rsidTr="00DF26FE">
        <w:trPr>
          <w:trHeight w:val="280"/>
        </w:trPr>
        <w:tc>
          <w:tcPr>
            <w:tcW w:w="2196" w:type="dxa"/>
            <w:noWrap/>
          </w:tcPr>
          <w:p w14:paraId="38FD7884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Urban</w:t>
            </w:r>
          </w:p>
        </w:tc>
        <w:tc>
          <w:tcPr>
            <w:tcW w:w="2196" w:type="dxa"/>
            <w:noWrap/>
          </w:tcPr>
          <w:p w14:paraId="6F0543D4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18.6 </w:t>
            </w:r>
          </w:p>
          <w:p w14:paraId="38082117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13.1-24.1)</w:t>
            </w:r>
          </w:p>
        </w:tc>
        <w:tc>
          <w:tcPr>
            <w:tcW w:w="2196" w:type="dxa"/>
            <w:noWrap/>
          </w:tcPr>
          <w:p w14:paraId="2AEA399C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23.2 (16.4-30.1)</w:t>
            </w:r>
          </w:p>
        </w:tc>
        <w:tc>
          <w:tcPr>
            <w:tcW w:w="2196" w:type="dxa"/>
            <w:noWrap/>
          </w:tcPr>
          <w:p w14:paraId="76B0EFBC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72 </w:t>
            </w:r>
          </w:p>
          <w:p w14:paraId="7CE9E5DF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69.5-74.5)</w:t>
            </w:r>
          </w:p>
        </w:tc>
        <w:tc>
          <w:tcPr>
            <w:tcW w:w="2196" w:type="dxa"/>
            <w:noWrap/>
          </w:tcPr>
          <w:p w14:paraId="34248F7A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16.7 (11.8-21.7)</w:t>
            </w:r>
          </w:p>
        </w:tc>
        <w:tc>
          <w:tcPr>
            <w:tcW w:w="2196" w:type="dxa"/>
            <w:noWrap/>
          </w:tcPr>
          <w:p w14:paraId="79A111B6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118.3 (116.3-120.3)</w:t>
            </w:r>
          </w:p>
        </w:tc>
      </w:tr>
      <w:tr w:rsidR="00FA606E" w:rsidRPr="00F4113C" w14:paraId="5775B927" w14:textId="77777777" w:rsidTr="00DF26FE">
        <w:trPr>
          <w:trHeight w:val="280"/>
        </w:trPr>
        <w:tc>
          <w:tcPr>
            <w:tcW w:w="2196" w:type="dxa"/>
            <w:noWrap/>
          </w:tcPr>
          <w:p w14:paraId="07DD6819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Migrant</w:t>
            </w:r>
          </w:p>
        </w:tc>
        <w:tc>
          <w:tcPr>
            <w:tcW w:w="2196" w:type="dxa"/>
            <w:noWrap/>
          </w:tcPr>
          <w:p w14:paraId="53EF4413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19.3 </w:t>
            </w:r>
          </w:p>
          <w:p w14:paraId="1D136133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13.6-25)</w:t>
            </w:r>
          </w:p>
        </w:tc>
        <w:tc>
          <w:tcPr>
            <w:tcW w:w="2196" w:type="dxa"/>
            <w:noWrap/>
          </w:tcPr>
          <w:p w14:paraId="0B84A245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12.9 (9.1-16.8)</w:t>
            </w:r>
          </w:p>
        </w:tc>
        <w:tc>
          <w:tcPr>
            <w:tcW w:w="2196" w:type="dxa"/>
            <w:noWrap/>
          </w:tcPr>
          <w:p w14:paraId="7A51E224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54.9 </w:t>
            </w:r>
          </w:p>
          <w:p w14:paraId="325D7E4F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53-56.8)</w:t>
            </w:r>
          </w:p>
        </w:tc>
        <w:tc>
          <w:tcPr>
            <w:tcW w:w="2196" w:type="dxa"/>
            <w:noWrap/>
          </w:tcPr>
          <w:p w14:paraId="47C360A9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7.1 (5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-9.2)</w:t>
            </w:r>
          </w:p>
        </w:tc>
        <w:tc>
          <w:tcPr>
            <w:tcW w:w="2196" w:type="dxa"/>
            <w:noWrap/>
          </w:tcPr>
          <w:p w14:paraId="2D600392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61.3 (59.6-63.1)</w:t>
            </w:r>
          </w:p>
        </w:tc>
      </w:tr>
      <w:tr w:rsidR="00FA606E" w:rsidRPr="00F4113C" w14:paraId="2458D2A8" w14:textId="77777777" w:rsidTr="00DF26FE">
        <w:trPr>
          <w:trHeight w:val="280"/>
        </w:trPr>
        <w:tc>
          <w:tcPr>
            <w:tcW w:w="2196" w:type="dxa"/>
            <w:noWrap/>
          </w:tcPr>
          <w:p w14:paraId="5A4CE116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Rural</w:t>
            </w:r>
          </w:p>
        </w:tc>
        <w:tc>
          <w:tcPr>
            <w:tcW w:w="2196" w:type="dxa"/>
            <w:noWrap/>
          </w:tcPr>
          <w:p w14:paraId="5263F39D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8.7 </w:t>
            </w:r>
          </w:p>
          <w:p w14:paraId="5F85BA15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6.1-11.2)</w:t>
            </w:r>
          </w:p>
        </w:tc>
        <w:tc>
          <w:tcPr>
            <w:tcW w:w="2196" w:type="dxa"/>
            <w:noWrap/>
          </w:tcPr>
          <w:p w14:paraId="28408E9F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34.2 (24.1-44.3)</w:t>
            </w:r>
          </w:p>
        </w:tc>
        <w:tc>
          <w:tcPr>
            <w:tcW w:w="2196" w:type="dxa"/>
            <w:noWrap/>
          </w:tcPr>
          <w:p w14:paraId="4FAC3F2E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80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14:paraId="1E00A440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77.2-82.8)</w:t>
            </w:r>
          </w:p>
        </w:tc>
        <w:tc>
          <w:tcPr>
            <w:tcW w:w="2196" w:type="dxa"/>
            <w:noWrap/>
          </w:tcPr>
          <w:p w14:paraId="19A9EB3E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27.4 (19.3-35.5)</w:t>
            </w:r>
          </w:p>
        </w:tc>
        <w:tc>
          <w:tcPr>
            <w:tcW w:w="2196" w:type="dxa"/>
            <w:noWrap/>
          </w:tcPr>
          <w:p w14:paraId="26B261A6" w14:textId="77777777" w:rsidR="00FA606E" w:rsidRPr="00466A81" w:rsidRDefault="00FA606E" w:rsidP="00DF26F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387.3 (385.1-389.4)</w:t>
            </w:r>
          </w:p>
        </w:tc>
      </w:tr>
      <w:tr w:rsidR="00FA606E" w:rsidRPr="00F4113C" w14:paraId="39F7CEBB" w14:textId="77777777" w:rsidTr="00DF26FE">
        <w:trPr>
          <w:trHeight w:val="280"/>
        </w:trPr>
        <w:tc>
          <w:tcPr>
            <w:tcW w:w="2196" w:type="dxa"/>
            <w:noWrap/>
          </w:tcPr>
          <w:p w14:paraId="7E963717" w14:textId="77777777" w:rsidR="00FA606E" w:rsidRPr="00F4113C" w:rsidRDefault="00FA606E" w:rsidP="00DF26FE">
            <w:pPr>
              <w:rPr>
                <w:rFonts w:ascii="Times New Roman" w:eastAsia="Times New Roman" w:hAnsi="Times New Roman"/>
              </w:rPr>
            </w:pPr>
            <w:r w:rsidRPr="00F4113C">
              <w:rPr>
                <w:rFonts w:ascii="Times New Roman" w:eastAsia="Times New Roman" w:hAnsi="Times New Roman"/>
              </w:rPr>
              <w:t>Overall</w:t>
            </w:r>
          </w:p>
        </w:tc>
        <w:tc>
          <w:tcPr>
            <w:tcW w:w="2196" w:type="dxa"/>
            <w:noWrap/>
          </w:tcPr>
          <w:p w14:paraId="63CC792B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14:paraId="365164BA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8.4-15.6)</w:t>
            </w:r>
          </w:p>
        </w:tc>
        <w:tc>
          <w:tcPr>
            <w:tcW w:w="2196" w:type="dxa"/>
            <w:noWrap/>
          </w:tcPr>
          <w:p w14:paraId="6B9201F1" w14:textId="77777777" w:rsidR="00FA606E" w:rsidRPr="0024461D" w:rsidRDefault="00FA606E" w:rsidP="00DF26FE">
            <w:pPr>
              <w:rPr>
                <w:rFonts w:ascii="Times New Roman" w:eastAsia="Times New Roman" w:hAnsi="Times New Roman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70.4 (49.6-91.2)</w:t>
            </w:r>
          </w:p>
        </w:tc>
        <w:tc>
          <w:tcPr>
            <w:tcW w:w="2196" w:type="dxa"/>
            <w:noWrap/>
          </w:tcPr>
          <w:p w14:paraId="5B617A9A" w14:textId="77777777" w:rsidR="00FA606E" w:rsidRDefault="00FA606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 xml:space="preserve">73.3 </w:t>
            </w:r>
          </w:p>
          <w:p w14:paraId="45A9501E" w14:textId="77777777" w:rsidR="00FA606E" w:rsidRPr="004010A3" w:rsidRDefault="00FA606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Pr="004010A3">
              <w:rPr>
                <w:rFonts w:ascii="Times New Roman" w:eastAsia="Times New Roman" w:hAnsi="Times New Roman"/>
                <w:bCs/>
                <w:color w:val="000000"/>
              </w:rPr>
              <w:t>69.9-76.7)</w:t>
            </w:r>
          </w:p>
        </w:tc>
        <w:tc>
          <w:tcPr>
            <w:tcW w:w="2196" w:type="dxa"/>
            <w:noWrap/>
          </w:tcPr>
          <w:p w14:paraId="0B737780" w14:textId="77777777" w:rsidR="00FA606E" w:rsidRPr="00466A81" w:rsidRDefault="00FA606E" w:rsidP="00DF26F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51.2 (35.9-66.5)</w:t>
            </w:r>
          </w:p>
        </w:tc>
        <w:tc>
          <w:tcPr>
            <w:tcW w:w="2196" w:type="dxa"/>
            <w:noWrap/>
          </w:tcPr>
          <w:p w14:paraId="67BC32DA" w14:textId="77777777" w:rsidR="00FA606E" w:rsidRPr="00466A81" w:rsidRDefault="00FA606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566.9 (561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.0</w:t>
            </w: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>-572.8)</w:t>
            </w:r>
          </w:p>
        </w:tc>
      </w:tr>
    </w:tbl>
    <w:p w14:paraId="72C2A73C" w14:textId="77777777" w:rsidR="00FA606E" w:rsidRDefault="00FA606E" w:rsidP="00FA606E">
      <w:pPr>
        <w:spacing w:line="360" w:lineRule="auto"/>
        <w:rPr>
          <w:rFonts w:ascii="Times New Roman" w:hAnsi="Times New Roman"/>
          <w:sz w:val="20"/>
          <w:szCs w:val="20"/>
        </w:rPr>
      </w:pPr>
      <w:r w:rsidRPr="00F4113C">
        <w:rPr>
          <w:rFonts w:ascii="Times New Roman" w:hAnsi="Times New Roman"/>
          <w:sz w:val="20"/>
          <w:szCs w:val="20"/>
        </w:rPr>
        <w:t xml:space="preserve"> </w:t>
      </w:r>
    </w:p>
    <w:p w14:paraId="309697B1" w14:textId="77777777" w:rsidR="00A36F2F" w:rsidRDefault="00A36F2F"/>
    <w:sectPr w:rsidR="00A36F2F" w:rsidSect="00FA60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6E"/>
    <w:rsid w:val="00192DF4"/>
    <w:rsid w:val="00A36F2F"/>
    <w:rsid w:val="00EF72B2"/>
    <w:rsid w:val="00F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AB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6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06E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6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06E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Company>Stanford University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2</cp:revision>
  <dcterms:created xsi:type="dcterms:W3CDTF">2015-03-31T23:11:00Z</dcterms:created>
  <dcterms:modified xsi:type="dcterms:W3CDTF">2015-03-31T23:45:00Z</dcterms:modified>
</cp:coreProperties>
</file>