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B777" w14:textId="79EDEF48" w:rsidR="00AA4BBD" w:rsidRPr="00D5752F" w:rsidRDefault="00760F7B" w:rsidP="00760F7B">
      <w:pPr>
        <w:spacing w:after="0" w:line="480" w:lineRule="auto"/>
        <w:jc w:val="both"/>
        <w:rPr>
          <w:b/>
          <w:i/>
        </w:rPr>
      </w:pPr>
      <w:r w:rsidRPr="00D5752F">
        <w:rPr>
          <w:b/>
          <w:i/>
        </w:rPr>
        <w:t>S</w:t>
      </w:r>
      <w:r w:rsidR="007E7F08">
        <w:rPr>
          <w:b/>
          <w:i/>
        </w:rPr>
        <w:t>4</w:t>
      </w:r>
      <w:r w:rsidRPr="00D5752F">
        <w:rPr>
          <w:b/>
          <w:i/>
        </w:rPr>
        <w:t xml:space="preserve"> Text</w:t>
      </w:r>
    </w:p>
    <w:p w14:paraId="24153888" w14:textId="77777777" w:rsidR="00AA4BBD" w:rsidRPr="00D5752F" w:rsidRDefault="00AA4BBD" w:rsidP="00AA4BBD">
      <w:pPr>
        <w:rPr>
          <w:b/>
        </w:rPr>
      </w:pPr>
      <w:r w:rsidRPr="00D5752F">
        <w:rPr>
          <w:b/>
          <w:i/>
        </w:rPr>
        <w:t>Sensitivity analysis 3: Uncontrolled interrupted time series analysis</w:t>
      </w:r>
    </w:p>
    <w:p w14:paraId="5D268D40" w14:textId="14C287E5" w:rsidR="00AA4BBD" w:rsidRPr="00D5752F" w:rsidRDefault="00AA4BBD" w:rsidP="00AA4BBD">
      <w:r w:rsidRPr="00D5752F">
        <w:t>Interrupted time series analysis estimating drinks and confectionery purchases with and without purchases of toiletries as a control condition was carried out. The level and trend changes following the announcement are present</w:t>
      </w:r>
      <w:r w:rsidR="00760F7B" w:rsidRPr="00D5752F">
        <w:t>ed for purchased volumes (S6 Table</w:t>
      </w:r>
      <w:r w:rsidRPr="00D5752F">
        <w:t>) and sugar (</w:t>
      </w:r>
      <w:r w:rsidR="00760F7B" w:rsidRPr="00D5752F">
        <w:t xml:space="preserve">S7 </w:t>
      </w:r>
      <w:r w:rsidRPr="00D5752F">
        <w:t xml:space="preserve">Table) below. Overall there was little difference between the controlled and uncontrolled models. </w:t>
      </w:r>
    </w:p>
    <w:p w14:paraId="2B05B3E8" w14:textId="77777777" w:rsidR="00AA4BBD" w:rsidRPr="00D5752F" w:rsidRDefault="00AA4BBD" w:rsidP="00AA4BBD">
      <w:r w:rsidRPr="00D5752F">
        <w:t>As we did not have access to other product categories it is not possible to state that toiletries were the best possible control condition though in general results are similar for the uncontrolled and controlled analyses.</w:t>
      </w:r>
    </w:p>
    <w:p w14:paraId="14D39517" w14:textId="77777777" w:rsidR="00760F7B" w:rsidRPr="00D5752F" w:rsidRDefault="00760F7B" w:rsidP="00AA4BBD">
      <w:pPr>
        <w:sectPr w:rsidR="00760F7B" w:rsidRPr="00D5752F" w:rsidSect="00760F7B">
          <w:pgSz w:w="11906" w:h="16838"/>
          <w:pgMar w:top="1440" w:right="1440" w:bottom="1440" w:left="1440" w:header="709" w:footer="709" w:gutter="0"/>
          <w:lnNumType w:countBy="1" w:restart="continuous"/>
          <w:cols w:space="708"/>
          <w:docGrid w:linePitch="360"/>
        </w:sectPr>
      </w:pPr>
    </w:p>
    <w:p w14:paraId="140B439D" w14:textId="77777777" w:rsidR="00AA4BBD" w:rsidRPr="00D5752F" w:rsidRDefault="00760F7B" w:rsidP="00AA4BBD">
      <w:r w:rsidRPr="00D5752F">
        <w:lastRenderedPageBreak/>
        <w:t>S6 Table Controlled and uncontrolled interrupted time series analysis of average weekly purchased volumes of drinks and confectionery from March 2014 to March 2018 using Kantar Worldpanel data</w:t>
      </w:r>
    </w:p>
    <w:tbl>
      <w:tblPr>
        <w:tblStyle w:val="tabletemplate"/>
        <w:tblpPr w:leftFromText="180" w:rightFromText="180" w:vertAnchor="text" w:horzAnchor="margin" w:tblpXSpec="center" w:tblpY="161"/>
        <w:tblW w:w="12333" w:type="dxa"/>
        <w:jc w:val="left"/>
        <w:tblLook w:val="04A0" w:firstRow="1" w:lastRow="0" w:firstColumn="1" w:lastColumn="0" w:noHBand="0" w:noVBand="1"/>
      </w:tblPr>
      <w:tblGrid>
        <w:gridCol w:w="3461"/>
        <w:gridCol w:w="1589"/>
        <w:gridCol w:w="1220"/>
        <w:gridCol w:w="2377"/>
        <w:gridCol w:w="1418"/>
        <w:gridCol w:w="2268"/>
      </w:tblGrid>
      <w:tr w:rsidR="00C437C0" w:rsidRPr="0030375E" w14:paraId="4469B738" w14:textId="77777777" w:rsidTr="0030375E">
        <w:trPr>
          <w:cnfStyle w:val="100000000000" w:firstRow="1" w:lastRow="0" w:firstColumn="0" w:lastColumn="0" w:oddVBand="0" w:evenVBand="0" w:oddHBand="0" w:evenHBand="0" w:firstRowFirstColumn="0" w:firstRowLastColumn="0" w:lastRowFirstColumn="0" w:lastRowLastColumn="0"/>
          <w:trHeight w:val="277"/>
          <w:jc w:val="left"/>
        </w:trPr>
        <w:tc>
          <w:tcPr>
            <w:tcW w:w="3461" w:type="dxa"/>
            <w:tcBorders>
              <w:top w:val="single" w:sz="8" w:space="0" w:color="auto"/>
              <w:bottom w:val="single" w:sz="8" w:space="0" w:color="DEEAF6" w:themeColor="accent1" w:themeTint="33"/>
            </w:tcBorders>
          </w:tcPr>
          <w:p w14:paraId="443ADEDF" w14:textId="775D4179" w:rsidR="00C437C0" w:rsidRPr="0030375E" w:rsidRDefault="00D5752F" w:rsidP="0030375E">
            <w:pPr>
              <w:keepNext/>
              <w:keepLines/>
              <w:spacing w:after="0" w:line="240" w:lineRule="auto"/>
              <w:contextualSpacing/>
              <w:jc w:val="left"/>
              <w:rPr>
                <w:rFonts w:ascii="Calibri" w:eastAsia="Calibri" w:hAnsi="Calibri" w:cs="Times New Roman"/>
                <w:sz w:val="20"/>
                <w:szCs w:val="20"/>
                <w:lang w:val="en-GB"/>
              </w:rPr>
            </w:pPr>
            <w:r w:rsidRPr="0030375E">
              <w:rPr>
                <w:rFonts w:ascii="Calibri" w:eastAsia="Calibri" w:hAnsi="Calibri" w:cs="Times New Roman"/>
                <w:sz w:val="20"/>
                <w:szCs w:val="20"/>
                <w:lang w:val="en-GB"/>
              </w:rPr>
              <w:t>Category</w:t>
            </w:r>
          </w:p>
        </w:tc>
        <w:tc>
          <w:tcPr>
            <w:tcW w:w="1589" w:type="dxa"/>
            <w:tcBorders>
              <w:top w:val="single" w:sz="8" w:space="0" w:color="auto"/>
              <w:bottom w:val="single" w:sz="8" w:space="0" w:color="DEEAF6" w:themeColor="accent1" w:themeTint="33"/>
            </w:tcBorders>
          </w:tcPr>
          <w:p w14:paraId="0F2D909D" w14:textId="05E42912" w:rsidR="00C437C0" w:rsidRPr="0030375E" w:rsidRDefault="00D5752F" w:rsidP="0030375E">
            <w:pPr>
              <w:keepNext/>
              <w:keepLines/>
              <w:spacing w:after="0" w:line="240" w:lineRule="auto"/>
              <w:contextualSpacing/>
              <w:jc w:val="left"/>
              <w:rPr>
                <w:rFonts w:ascii="Calibri" w:eastAsia="Calibri" w:hAnsi="Calibri" w:cs="Times New Roman"/>
                <w:sz w:val="20"/>
                <w:szCs w:val="20"/>
                <w:lang w:val="en-GB"/>
              </w:rPr>
            </w:pPr>
            <w:r w:rsidRPr="0030375E">
              <w:rPr>
                <w:rFonts w:ascii="Calibri" w:eastAsia="Calibri" w:hAnsi="Calibri" w:cs="Times New Roman"/>
                <w:sz w:val="20"/>
                <w:szCs w:val="20"/>
                <w:lang w:val="en-GB"/>
              </w:rPr>
              <w:t>Estimate</w:t>
            </w:r>
          </w:p>
        </w:tc>
        <w:tc>
          <w:tcPr>
            <w:tcW w:w="3597" w:type="dxa"/>
            <w:gridSpan w:val="2"/>
            <w:tcBorders>
              <w:top w:val="single" w:sz="8" w:space="0" w:color="auto"/>
              <w:bottom w:val="single" w:sz="8" w:space="0" w:color="DEEAF6" w:themeColor="accent1" w:themeTint="33"/>
            </w:tcBorders>
          </w:tcPr>
          <w:p w14:paraId="6211A1D0" w14:textId="77777777"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Control included</w:t>
            </w:r>
          </w:p>
        </w:tc>
        <w:tc>
          <w:tcPr>
            <w:tcW w:w="3686" w:type="dxa"/>
            <w:gridSpan w:val="2"/>
            <w:tcBorders>
              <w:top w:val="single" w:sz="8" w:space="0" w:color="auto"/>
              <w:bottom w:val="single" w:sz="8" w:space="0" w:color="DEEAF6" w:themeColor="accent1" w:themeTint="33"/>
            </w:tcBorders>
          </w:tcPr>
          <w:p w14:paraId="2724A8BA" w14:textId="3ECA06BB"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No controls</w:t>
            </w:r>
          </w:p>
        </w:tc>
      </w:tr>
      <w:tr w:rsidR="00D5752F" w:rsidRPr="00D5752F" w14:paraId="0BD3267F" w14:textId="77777777" w:rsidTr="0030375E">
        <w:trPr>
          <w:trHeight w:val="277"/>
          <w:jc w:val="left"/>
        </w:trPr>
        <w:tc>
          <w:tcPr>
            <w:tcW w:w="3461" w:type="dxa"/>
            <w:tcBorders>
              <w:top w:val="single" w:sz="8" w:space="0" w:color="auto"/>
              <w:bottom w:val="single" w:sz="8" w:space="0" w:color="auto"/>
            </w:tcBorders>
          </w:tcPr>
          <w:p w14:paraId="017AB2A8" w14:textId="0570C7FF" w:rsidR="00C437C0" w:rsidRPr="0030375E" w:rsidRDefault="00C437C0" w:rsidP="0030375E">
            <w:pPr>
              <w:keepNext/>
              <w:keepLines/>
              <w:spacing w:after="0" w:line="240" w:lineRule="auto"/>
              <w:contextualSpacing/>
              <w:jc w:val="left"/>
              <w:rPr>
                <w:rFonts w:ascii="Calibri" w:eastAsia="Calibri" w:hAnsi="Calibri" w:cs="Times New Roman"/>
                <w:sz w:val="20"/>
                <w:szCs w:val="20"/>
                <w:lang w:val="en-GB"/>
              </w:rPr>
            </w:pPr>
          </w:p>
        </w:tc>
        <w:tc>
          <w:tcPr>
            <w:tcW w:w="1589" w:type="dxa"/>
            <w:tcBorders>
              <w:top w:val="single" w:sz="8" w:space="0" w:color="auto"/>
              <w:bottom w:val="single" w:sz="8" w:space="0" w:color="auto"/>
            </w:tcBorders>
          </w:tcPr>
          <w:p w14:paraId="26A6BC68" w14:textId="2184DF64" w:rsidR="00C437C0" w:rsidRPr="0030375E" w:rsidRDefault="00C437C0" w:rsidP="0030375E">
            <w:pPr>
              <w:keepNext/>
              <w:keepLines/>
              <w:spacing w:after="0" w:line="240" w:lineRule="auto"/>
              <w:contextualSpacing/>
              <w:rPr>
                <w:rFonts w:ascii="Calibri" w:eastAsia="Calibri" w:hAnsi="Calibri" w:cs="Times New Roman"/>
                <w:sz w:val="20"/>
                <w:szCs w:val="20"/>
                <w:lang w:val="en-GB"/>
              </w:rPr>
            </w:pPr>
          </w:p>
        </w:tc>
        <w:tc>
          <w:tcPr>
            <w:tcW w:w="1220" w:type="dxa"/>
            <w:tcBorders>
              <w:top w:val="single" w:sz="8" w:space="0" w:color="auto"/>
              <w:bottom w:val="single" w:sz="8" w:space="0" w:color="auto"/>
            </w:tcBorders>
          </w:tcPr>
          <w:p w14:paraId="6596AC2F" w14:textId="77777777" w:rsidR="00C437C0" w:rsidRPr="0030375E" w:rsidRDefault="00C437C0" w:rsidP="0030375E">
            <w:pPr>
              <w:keepNext/>
              <w:keepLines/>
              <w:spacing w:after="0" w:line="240" w:lineRule="auto"/>
              <w:contextualSpacing/>
              <w:jc w:val="left"/>
              <w:rPr>
                <w:rFonts w:ascii="Calibri" w:eastAsia="Calibri" w:hAnsi="Calibri" w:cs="Times New Roman"/>
                <w:sz w:val="20"/>
                <w:szCs w:val="20"/>
                <w:lang w:val="en-GB"/>
              </w:rPr>
            </w:pPr>
            <w:r w:rsidRPr="0030375E">
              <w:rPr>
                <w:rFonts w:ascii="Calibri" w:eastAsia="Calibri" w:hAnsi="Calibri" w:cs="Times New Roman"/>
                <w:sz w:val="20"/>
                <w:szCs w:val="20"/>
                <w:lang w:val="en-GB"/>
              </w:rPr>
              <w:t>Effect size</w:t>
            </w:r>
          </w:p>
        </w:tc>
        <w:tc>
          <w:tcPr>
            <w:tcW w:w="2377" w:type="dxa"/>
            <w:tcBorders>
              <w:top w:val="single" w:sz="8" w:space="0" w:color="auto"/>
              <w:bottom w:val="single" w:sz="8" w:space="0" w:color="auto"/>
            </w:tcBorders>
          </w:tcPr>
          <w:p w14:paraId="60586F13" w14:textId="77777777"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95% confidence intervals</w:t>
            </w:r>
          </w:p>
        </w:tc>
        <w:tc>
          <w:tcPr>
            <w:tcW w:w="1418" w:type="dxa"/>
            <w:tcBorders>
              <w:top w:val="single" w:sz="8" w:space="0" w:color="auto"/>
              <w:bottom w:val="single" w:sz="8" w:space="0" w:color="auto"/>
            </w:tcBorders>
          </w:tcPr>
          <w:p w14:paraId="3BAA0A3D" w14:textId="77777777"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Effect size</w:t>
            </w:r>
          </w:p>
        </w:tc>
        <w:tc>
          <w:tcPr>
            <w:tcW w:w="2268" w:type="dxa"/>
            <w:tcBorders>
              <w:top w:val="single" w:sz="8" w:space="0" w:color="auto"/>
              <w:bottom w:val="single" w:sz="8" w:space="0" w:color="auto"/>
            </w:tcBorders>
          </w:tcPr>
          <w:p w14:paraId="055793F1" w14:textId="77777777"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95% confidence intervals</w:t>
            </w:r>
          </w:p>
        </w:tc>
      </w:tr>
      <w:tr w:rsidR="00D5752F" w:rsidRPr="00D5752F" w14:paraId="472CDD0C" w14:textId="77777777" w:rsidTr="0030375E">
        <w:tblPrEx>
          <w:tblBorders>
            <w:insideH w:val="none" w:sz="0" w:space="0" w:color="auto"/>
          </w:tblBorders>
          <w:tblLook w:val="0420" w:firstRow="1" w:lastRow="0" w:firstColumn="0" w:lastColumn="0" w:noHBand="0" w:noVBand="1"/>
        </w:tblPrEx>
        <w:trPr>
          <w:trHeight w:val="80"/>
          <w:jc w:val="left"/>
        </w:trPr>
        <w:tc>
          <w:tcPr>
            <w:tcW w:w="3461" w:type="dxa"/>
            <w:tcBorders>
              <w:top w:val="nil"/>
              <w:bottom w:val="nil"/>
            </w:tcBorders>
          </w:tcPr>
          <w:p w14:paraId="38A7485A" w14:textId="11A60B57" w:rsidR="00C437C0" w:rsidRPr="0030375E" w:rsidRDefault="00C437C0" w:rsidP="0030375E">
            <w:pPr>
              <w:keepNext/>
              <w:keepLines/>
              <w:spacing w:after="0" w:line="240" w:lineRule="auto"/>
              <w:contextualSpacing/>
              <w:jc w:val="left"/>
              <w:rPr>
                <w:rFonts w:ascii="Calibri" w:eastAsia="Calibri" w:hAnsi="Calibri" w:cs="Times New Roman"/>
                <w:sz w:val="20"/>
                <w:szCs w:val="20"/>
                <w:lang w:val="en-GB"/>
              </w:rPr>
            </w:pPr>
            <w:r w:rsidRPr="0030375E">
              <w:rPr>
                <w:rFonts w:ascii="Calibri" w:eastAsia="Calibri" w:hAnsi="Calibri" w:cs="Times New Roman"/>
                <w:sz w:val="20"/>
                <w:szCs w:val="20"/>
                <w:lang w:val="en-GB"/>
              </w:rPr>
              <w:t>Higher tier (≥8g sugar per 100ml)</w:t>
            </w:r>
          </w:p>
        </w:tc>
        <w:tc>
          <w:tcPr>
            <w:tcW w:w="1589" w:type="dxa"/>
            <w:tcBorders>
              <w:top w:val="nil"/>
              <w:bottom w:val="nil"/>
            </w:tcBorders>
          </w:tcPr>
          <w:p w14:paraId="06B9DEFA" w14:textId="3A7514AF" w:rsidR="00C437C0" w:rsidRPr="0030375E" w:rsidRDefault="00C437C0" w:rsidP="0030375E">
            <w:pPr>
              <w:keepNext/>
              <w:keepLines/>
              <w:spacing w:after="0" w:line="240" w:lineRule="auto"/>
              <w:contextualSpacing/>
              <w:jc w:val="left"/>
              <w:rPr>
                <w:rFonts w:ascii="Calibri" w:eastAsia="Calibri" w:hAnsi="Calibri" w:cs="Times New Roman"/>
                <w:sz w:val="20"/>
                <w:szCs w:val="20"/>
                <w:lang w:val="en-GB"/>
              </w:rPr>
            </w:pPr>
            <w:r w:rsidRPr="0030375E">
              <w:rPr>
                <w:rFonts w:ascii="Calibri" w:eastAsia="Calibri" w:hAnsi="Calibri" w:cs="Times New Roman"/>
                <w:sz w:val="20"/>
                <w:szCs w:val="20"/>
                <w:lang w:val="en-GB"/>
              </w:rPr>
              <w:t>Level change</w:t>
            </w:r>
          </w:p>
        </w:tc>
        <w:tc>
          <w:tcPr>
            <w:tcW w:w="1220" w:type="dxa"/>
            <w:tcBorders>
              <w:top w:val="nil"/>
              <w:bottom w:val="nil"/>
            </w:tcBorders>
          </w:tcPr>
          <w:p w14:paraId="23ABDC23" w14:textId="64495212" w:rsidR="00C437C0" w:rsidRPr="0030375E" w:rsidRDefault="00C437C0" w:rsidP="0030375E">
            <w:pPr>
              <w:keepNext/>
              <w:keepLines/>
              <w:spacing w:after="0" w:line="240" w:lineRule="auto"/>
              <w:contextualSpacing/>
              <w:jc w:val="center"/>
              <w:rPr>
                <w:rFonts w:ascii="Calibri" w:eastAsia="Calibri" w:hAnsi="Calibri" w:cs="Times New Roman"/>
                <w:b/>
                <w:sz w:val="20"/>
                <w:szCs w:val="20"/>
                <w:lang w:val="en-GB"/>
              </w:rPr>
            </w:pPr>
            <w:r w:rsidRPr="0030375E">
              <w:rPr>
                <w:rFonts w:ascii="Calibri" w:eastAsia="Calibri" w:hAnsi="Calibri" w:cs="Times New Roman"/>
                <w:b/>
                <w:sz w:val="20"/>
                <w:szCs w:val="20"/>
                <w:lang w:val="en-GB"/>
              </w:rPr>
              <w:t>51.3</w:t>
            </w:r>
          </w:p>
        </w:tc>
        <w:tc>
          <w:tcPr>
            <w:tcW w:w="2377" w:type="dxa"/>
            <w:tcBorders>
              <w:top w:val="nil"/>
              <w:bottom w:val="nil"/>
            </w:tcBorders>
          </w:tcPr>
          <w:p w14:paraId="1328F0DA" w14:textId="4BB01864" w:rsidR="00C437C0" w:rsidRPr="0030375E" w:rsidRDefault="00C437C0" w:rsidP="0030375E">
            <w:pPr>
              <w:keepNext/>
              <w:keepLines/>
              <w:spacing w:after="0" w:line="240" w:lineRule="auto"/>
              <w:contextualSpacing/>
              <w:jc w:val="center"/>
              <w:rPr>
                <w:rFonts w:ascii="Calibri" w:eastAsia="Calibri" w:hAnsi="Calibri" w:cs="Times New Roman"/>
                <w:b/>
                <w:sz w:val="20"/>
                <w:szCs w:val="20"/>
                <w:lang w:val="en-GB"/>
              </w:rPr>
            </w:pPr>
            <w:r w:rsidRPr="0030375E">
              <w:rPr>
                <w:rFonts w:ascii="Calibri" w:eastAsia="Calibri" w:hAnsi="Calibri" w:cs="Times New Roman"/>
                <w:b/>
                <w:sz w:val="20"/>
                <w:szCs w:val="20"/>
                <w:lang w:val="en-GB"/>
              </w:rPr>
              <w:t>10.1, 92.5</w:t>
            </w:r>
          </w:p>
        </w:tc>
        <w:tc>
          <w:tcPr>
            <w:tcW w:w="1418" w:type="dxa"/>
            <w:tcBorders>
              <w:top w:val="nil"/>
              <w:bottom w:val="nil"/>
            </w:tcBorders>
          </w:tcPr>
          <w:p w14:paraId="24AC8F46" w14:textId="3DA4A3BF" w:rsidR="00C437C0" w:rsidRPr="0030375E" w:rsidRDefault="00C437C0" w:rsidP="0030375E">
            <w:pPr>
              <w:keepNext/>
              <w:keepLines/>
              <w:spacing w:after="0" w:line="240" w:lineRule="auto"/>
              <w:contextualSpacing/>
              <w:jc w:val="center"/>
              <w:rPr>
                <w:rFonts w:ascii="Calibri" w:eastAsia="Calibri" w:hAnsi="Calibri" w:cs="Times New Roman"/>
                <w:b/>
                <w:sz w:val="20"/>
                <w:szCs w:val="20"/>
                <w:lang w:val="en-GB"/>
              </w:rPr>
            </w:pPr>
            <w:r w:rsidRPr="0030375E">
              <w:rPr>
                <w:rFonts w:ascii="Calibri" w:eastAsia="Calibri" w:hAnsi="Calibri" w:cs="Times New Roman"/>
                <w:b/>
                <w:sz w:val="20"/>
                <w:szCs w:val="20"/>
                <w:lang w:val="en-GB"/>
              </w:rPr>
              <w:t>87.0</w:t>
            </w:r>
          </w:p>
        </w:tc>
        <w:tc>
          <w:tcPr>
            <w:tcW w:w="2268" w:type="dxa"/>
            <w:tcBorders>
              <w:top w:val="nil"/>
              <w:bottom w:val="nil"/>
            </w:tcBorders>
          </w:tcPr>
          <w:p w14:paraId="0B012D20" w14:textId="702AB40B" w:rsidR="00C437C0" w:rsidRPr="0030375E" w:rsidRDefault="00C437C0" w:rsidP="0030375E">
            <w:pPr>
              <w:keepNext/>
              <w:keepLines/>
              <w:spacing w:after="0" w:line="240" w:lineRule="auto"/>
              <w:contextualSpacing/>
              <w:jc w:val="center"/>
              <w:rPr>
                <w:rFonts w:ascii="Calibri" w:eastAsia="Calibri" w:hAnsi="Calibri" w:cs="Times New Roman"/>
                <w:b/>
                <w:sz w:val="20"/>
                <w:szCs w:val="20"/>
                <w:lang w:val="en-GB"/>
              </w:rPr>
            </w:pPr>
            <w:r w:rsidRPr="0030375E">
              <w:rPr>
                <w:rFonts w:ascii="Calibri" w:eastAsia="Calibri" w:hAnsi="Calibri" w:cs="Times New Roman"/>
                <w:b/>
                <w:sz w:val="20"/>
                <w:szCs w:val="20"/>
                <w:lang w:val="en-GB"/>
              </w:rPr>
              <w:t>21.1, 152.9</w:t>
            </w:r>
          </w:p>
        </w:tc>
      </w:tr>
      <w:tr w:rsidR="00D5752F" w:rsidRPr="00D5752F" w14:paraId="243480B5" w14:textId="77777777" w:rsidTr="0030375E">
        <w:tblPrEx>
          <w:tblBorders>
            <w:insideH w:val="none" w:sz="0" w:space="0" w:color="auto"/>
          </w:tblBorders>
          <w:tblLook w:val="0420" w:firstRow="1" w:lastRow="0" w:firstColumn="0" w:lastColumn="0" w:noHBand="0" w:noVBand="1"/>
        </w:tblPrEx>
        <w:trPr>
          <w:trHeight w:val="80"/>
          <w:jc w:val="left"/>
        </w:trPr>
        <w:tc>
          <w:tcPr>
            <w:tcW w:w="3461" w:type="dxa"/>
            <w:tcBorders>
              <w:top w:val="nil"/>
              <w:bottom w:val="single" w:sz="8" w:space="0" w:color="DEEAF6" w:themeColor="accent1" w:themeTint="33"/>
            </w:tcBorders>
          </w:tcPr>
          <w:p w14:paraId="118E4D15" w14:textId="77777777" w:rsidR="00C437C0" w:rsidRPr="0030375E" w:rsidRDefault="00C437C0" w:rsidP="0030375E">
            <w:pPr>
              <w:keepNext/>
              <w:keepLines/>
              <w:spacing w:after="0" w:line="240" w:lineRule="auto"/>
              <w:contextualSpacing/>
              <w:jc w:val="left"/>
              <w:rPr>
                <w:rFonts w:ascii="Calibri" w:eastAsia="Calibri" w:hAnsi="Calibri" w:cs="Times New Roman"/>
                <w:sz w:val="20"/>
                <w:szCs w:val="20"/>
                <w:lang w:val="en-GB"/>
              </w:rPr>
            </w:pPr>
          </w:p>
        </w:tc>
        <w:tc>
          <w:tcPr>
            <w:tcW w:w="1589" w:type="dxa"/>
            <w:tcBorders>
              <w:top w:val="nil"/>
              <w:bottom w:val="single" w:sz="8" w:space="0" w:color="DEEAF6" w:themeColor="accent1" w:themeTint="33"/>
            </w:tcBorders>
          </w:tcPr>
          <w:p w14:paraId="1F28E695" w14:textId="048F892E" w:rsidR="00C437C0" w:rsidRPr="0030375E" w:rsidRDefault="00C437C0" w:rsidP="0030375E">
            <w:pPr>
              <w:keepNext/>
              <w:keepLines/>
              <w:spacing w:after="0" w:line="240" w:lineRule="auto"/>
              <w:contextualSpacing/>
              <w:jc w:val="left"/>
              <w:rPr>
                <w:rFonts w:ascii="Calibri" w:eastAsia="Calibri" w:hAnsi="Calibri" w:cs="Times New Roman"/>
                <w:sz w:val="20"/>
                <w:szCs w:val="20"/>
                <w:lang w:val="en-GB"/>
              </w:rPr>
            </w:pPr>
            <w:r w:rsidRPr="0030375E">
              <w:rPr>
                <w:rFonts w:ascii="Calibri" w:eastAsia="Calibri" w:hAnsi="Calibri" w:cs="Times New Roman"/>
                <w:sz w:val="20"/>
                <w:szCs w:val="20"/>
                <w:lang w:val="en-GB"/>
              </w:rPr>
              <w:t>Trend change</w:t>
            </w:r>
          </w:p>
        </w:tc>
        <w:tc>
          <w:tcPr>
            <w:tcW w:w="1220" w:type="dxa"/>
            <w:tcBorders>
              <w:top w:val="nil"/>
              <w:bottom w:val="single" w:sz="8" w:space="0" w:color="DEEAF6" w:themeColor="accent1" w:themeTint="33"/>
            </w:tcBorders>
          </w:tcPr>
          <w:p w14:paraId="7F22B811" w14:textId="314A0C26"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-0.10</w:t>
            </w:r>
          </w:p>
        </w:tc>
        <w:tc>
          <w:tcPr>
            <w:tcW w:w="2377" w:type="dxa"/>
            <w:tcBorders>
              <w:top w:val="nil"/>
              <w:bottom w:val="single" w:sz="8" w:space="0" w:color="DEEAF6" w:themeColor="accent1" w:themeTint="33"/>
            </w:tcBorders>
          </w:tcPr>
          <w:p w14:paraId="71FC717D" w14:textId="00B4D6F3"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-0.8, 0.6</w:t>
            </w:r>
          </w:p>
        </w:tc>
        <w:tc>
          <w:tcPr>
            <w:tcW w:w="1418" w:type="dxa"/>
            <w:tcBorders>
              <w:top w:val="nil"/>
              <w:bottom w:val="single" w:sz="8" w:space="0" w:color="DEEAF6" w:themeColor="accent1" w:themeTint="33"/>
            </w:tcBorders>
          </w:tcPr>
          <w:p w14:paraId="7C9AB86D" w14:textId="34A6D5C3" w:rsidR="00C437C0" w:rsidRPr="0030375E" w:rsidRDefault="00C437C0" w:rsidP="0030375E">
            <w:pPr>
              <w:keepNext/>
              <w:keepLines/>
              <w:spacing w:after="0" w:line="240" w:lineRule="auto"/>
              <w:contextualSpacing/>
              <w:jc w:val="center"/>
              <w:rPr>
                <w:rFonts w:ascii="Calibri" w:eastAsia="Calibri" w:hAnsi="Calibri" w:cs="Times New Roman"/>
                <w:b/>
                <w:sz w:val="20"/>
                <w:szCs w:val="20"/>
                <w:lang w:val="en-GB"/>
              </w:rPr>
            </w:pPr>
            <w:r w:rsidRPr="0030375E">
              <w:rPr>
                <w:rFonts w:ascii="Calibri" w:eastAsia="Calibri" w:hAnsi="Calibri" w:cs="Times New Roman"/>
                <w:b/>
                <w:sz w:val="20"/>
                <w:szCs w:val="20"/>
                <w:lang w:val="en-GB"/>
              </w:rPr>
              <w:t>-1.4</w:t>
            </w:r>
          </w:p>
        </w:tc>
        <w:tc>
          <w:tcPr>
            <w:tcW w:w="2268" w:type="dxa"/>
            <w:tcBorders>
              <w:top w:val="nil"/>
              <w:bottom w:val="single" w:sz="8" w:space="0" w:color="DEEAF6" w:themeColor="accent1" w:themeTint="33"/>
            </w:tcBorders>
          </w:tcPr>
          <w:p w14:paraId="56A21CB7" w14:textId="7F6362A0" w:rsidR="00C437C0" w:rsidRPr="0030375E" w:rsidRDefault="00C437C0" w:rsidP="0030375E">
            <w:pPr>
              <w:keepNext/>
              <w:keepLines/>
              <w:spacing w:after="0" w:line="240" w:lineRule="auto"/>
              <w:contextualSpacing/>
              <w:jc w:val="center"/>
              <w:rPr>
                <w:rFonts w:ascii="Calibri" w:eastAsia="Calibri" w:hAnsi="Calibri" w:cs="Times New Roman"/>
                <w:b/>
                <w:sz w:val="20"/>
                <w:szCs w:val="20"/>
                <w:lang w:val="en-GB"/>
              </w:rPr>
            </w:pPr>
            <w:r w:rsidRPr="0030375E">
              <w:rPr>
                <w:rFonts w:ascii="Calibri" w:eastAsia="Calibri" w:hAnsi="Calibri" w:cs="Times New Roman"/>
                <w:b/>
                <w:sz w:val="20"/>
                <w:szCs w:val="20"/>
                <w:lang w:val="en-GB"/>
              </w:rPr>
              <w:t>-2.4, -0.4</w:t>
            </w:r>
          </w:p>
        </w:tc>
      </w:tr>
      <w:tr w:rsidR="00D5752F" w:rsidRPr="00D5752F" w14:paraId="724FFA6E" w14:textId="77777777" w:rsidTr="0030375E">
        <w:tblPrEx>
          <w:tblBorders>
            <w:insideH w:val="none" w:sz="0" w:space="0" w:color="auto"/>
          </w:tblBorders>
          <w:tblLook w:val="0420" w:firstRow="1" w:lastRow="0" w:firstColumn="0" w:lastColumn="0" w:noHBand="0" w:noVBand="1"/>
        </w:tblPrEx>
        <w:trPr>
          <w:trHeight w:val="80"/>
          <w:jc w:val="left"/>
        </w:trPr>
        <w:tc>
          <w:tcPr>
            <w:tcW w:w="3461" w:type="dxa"/>
            <w:tcBorders>
              <w:top w:val="nil"/>
              <w:bottom w:val="nil"/>
            </w:tcBorders>
          </w:tcPr>
          <w:p w14:paraId="69F7D28D" w14:textId="03A8D82C" w:rsidR="00C437C0" w:rsidRPr="0030375E" w:rsidRDefault="00C437C0" w:rsidP="0030375E">
            <w:pPr>
              <w:keepNext/>
              <w:keepLines/>
              <w:spacing w:after="0" w:line="240" w:lineRule="auto"/>
              <w:contextualSpacing/>
              <w:jc w:val="left"/>
              <w:rPr>
                <w:rFonts w:ascii="Calibri" w:eastAsia="Calibri" w:hAnsi="Calibri" w:cs="Times New Roman"/>
                <w:sz w:val="20"/>
                <w:szCs w:val="20"/>
                <w:lang w:val="en-GB"/>
              </w:rPr>
            </w:pPr>
            <w:r w:rsidRPr="0030375E">
              <w:rPr>
                <w:rFonts w:ascii="Calibri" w:eastAsia="Calibri" w:hAnsi="Calibri" w:cs="Times New Roman"/>
                <w:sz w:val="20"/>
                <w:szCs w:val="20"/>
                <w:lang w:val="en-GB"/>
              </w:rPr>
              <w:t>Lower tier (≥5g - &lt;8g sugar per 100ml)</w:t>
            </w:r>
          </w:p>
        </w:tc>
        <w:tc>
          <w:tcPr>
            <w:tcW w:w="1589" w:type="dxa"/>
            <w:tcBorders>
              <w:top w:val="nil"/>
              <w:bottom w:val="nil"/>
            </w:tcBorders>
          </w:tcPr>
          <w:p w14:paraId="18468D5F" w14:textId="303B31F2" w:rsidR="00C437C0" w:rsidRPr="0030375E" w:rsidRDefault="00C437C0" w:rsidP="0030375E">
            <w:pPr>
              <w:keepNext/>
              <w:keepLines/>
              <w:spacing w:after="0" w:line="240" w:lineRule="auto"/>
              <w:contextualSpacing/>
              <w:jc w:val="left"/>
              <w:rPr>
                <w:rFonts w:ascii="Calibri" w:eastAsia="Calibri" w:hAnsi="Calibri" w:cs="Times New Roman"/>
                <w:sz w:val="20"/>
                <w:szCs w:val="20"/>
                <w:lang w:val="en-GB"/>
              </w:rPr>
            </w:pPr>
            <w:r w:rsidRPr="0030375E">
              <w:rPr>
                <w:rFonts w:ascii="Calibri" w:eastAsia="Calibri" w:hAnsi="Calibri" w:cs="Times New Roman"/>
                <w:sz w:val="20"/>
                <w:szCs w:val="20"/>
                <w:lang w:val="en-GB"/>
              </w:rPr>
              <w:t>Level change</w:t>
            </w:r>
          </w:p>
        </w:tc>
        <w:tc>
          <w:tcPr>
            <w:tcW w:w="1220" w:type="dxa"/>
            <w:tcBorders>
              <w:top w:val="nil"/>
              <w:bottom w:val="nil"/>
            </w:tcBorders>
          </w:tcPr>
          <w:p w14:paraId="65AA332D" w14:textId="22CBA24E"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0.2</w:t>
            </w:r>
          </w:p>
        </w:tc>
        <w:tc>
          <w:tcPr>
            <w:tcW w:w="2377" w:type="dxa"/>
            <w:tcBorders>
              <w:top w:val="nil"/>
              <w:bottom w:val="nil"/>
            </w:tcBorders>
          </w:tcPr>
          <w:p w14:paraId="4D7A31FE" w14:textId="791E441A"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-0.5, 0.8</w:t>
            </w:r>
          </w:p>
        </w:tc>
        <w:tc>
          <w:tcPr>
            <w:tcW w:w="1418" w:type="dxa"/>
            <w:tcBorders>
              <w:top w:val="nil"/>
              <w:bottom w:val="nil"/>
            </w:tcBorders>
          </w:tcPr>
          <w:p w14:paraId="63DCC5A6" w14:textId="19279B60"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-1.9</w:t>
            </w:r>
          </w:p>
        </w:tc>
        <w:tc>
          <w:tcPr>
            <w:tcW w:w="2268" w:type="dxa"/>
            <w:tcBorders>
              <w:top w:val="nil"/>
              <w:bottom w:val="nil"/>
            </w:tcBorders>
          </w:tcPr>
          <w:p w14:paraId="27974C1F" w14:textId="1F806427"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-25.2, 21.5</w:t>
            </w:r>
          </w:p>
        </w:tc>
      </w:tr>
      <w:tr w:rsidR="00D5752F" w:rsidRPr="00D5752F" w14:paraId="454FB765" w14:textId="77777777" w:rsidTr="0030375E">
        <w:tblPrEx>
          <w:tblBorders>
            <w:insideH w:val="none" w:sz="0" w:space="0" w:color="auto"/>
          </w:tblBorders>
          <w:tblLook w:val="0420" w:firstRow="1" w:lastRow="0" w:firstColumn="0" w:lastColumn="0" w:noHBand="0" w:noVBand="1"/>
        </w:tblPrEx>
        <w:trPr>
          <w:trHeight w:val="261"/>
          <w:jc w:val="left"/>
        </w:trPr>
        <w:tc>
          <w:tcPr>
            <w:tcW w:w="3461" w:type="dxa"/>
            <w:tcBorders>
              <w:top w:val="nil"/>
              <w:bottom w:val="single" w:sz="8" w:space="0" w:color="DEEAF6" w:themeColor="accent1" w:themeTint="33"/>
            </w:tcBorders>
          </w:tcPr>
          <w:p w14:paraId="59F3C0B9" w14:textId="77777777" w:rsidR="00C437C0" w:rsidRPr="0030375E" w:rsidRDefault="00C437C0" w:rsidP="0030375E">
            <w:pPr>
              <w:keepNext/>
              <w:keepLines/>
              <w:spacing w:after="0" w:line="240" w:lineRule="auto"/>
              <w:contextualSpacing/>
              <w:jc w:val="left"/>
              <w:rPr>
                <w:rFonts w:ascii="Calibri" w:eastAsia="Calibri" w:hAnsi="Calibri" w:cs="Times New Roman"/>
                <w:sz w:val="20"/>
                <w:szCs w:val="20"/>
                <w:lang w:val="en-GB"/>
              </w:rPr>
            </w:pPr>
          </w:p>
        </w:tc>
        <w:tc>
          <w:tcPr>
            <w:tcW w:w="1589" w:type="dxa"/>
            <w:tcBorders>
              <w:top w:val="nil"/>
              <w:bottom w:val="single" w:sz="8" w:space="0" w:color="DEEAF6" w:themeColor="accent1" w:themeTint="33"/>
            </w:tcBorders>
          </w:tcPr>
          <w:p w14:paraId="01473E82" w14:textId="1B8F0170" w:rsidR="00C437C0" w:rsidRPr="0030375E" w:rsidRDefault="00C437C0" w:rsidP="0030375E">
            <w:pPr>
              <w:keepNext/>
              <w:keepLines/>
              <w:spacing w:after="0" w:line="240" w:lineRule="auto"/>
              <w:contextualSpacing/>
              <w:jc w:val="left"/>
              <w:rPr>
                <w:rFonts w:ascii="Calibri" w:eastAsia="Calibri" w:hAnsi="Calibri" w:cs="Times New Roman"/>
                <w:sz w:val="20"/>
                <w:szCs w:val="20"/>
                <w:lang w:val="en-GB"/>
              </w:rPr>
            </w:pPr>
            <w:r w:rsidRPr="0030375E">
              <w:rPr>
                <w:rFonts w:ascii="Calibri" w:eastAsia="Calibri" w:hAnsi="Calibri" w:cs="Times New Roman"/>
                <w:sz w:val="20"/>
                <w:szCs w:val="20"/>
                <w:lang w:val="en-GB"/>
              </w:rPr>
              <w:t>Trend change</w:t>
            </w:r>
          </w:p>
        </w:tc>
        <w:tc>
          <w:tcPr>
            <w:tcW w:w="1220" w:type="dxa"/>
            <w:tcBorders>
              <w:top w:val="nil"/>
              <w:bottom w:val="single" w:sz="8" w:space="0" w:color="DEEAF6" w:themeColor="accent1" w:themeTint="33"/>
            </w:tcBorders>
          </w:tcPr>
          <w:p w14:paraId="2535AE1C" w14:textId="5836F449" w:rsidR="00C437C0" w:rsidRPr="0030375E" w:rsidRDefault="00C437C0" w:rsidP="0030375E">
            <w:pPr>
              <w:keepNext/>
              <w:keepLines/>
              <w:spacing w:after="0" w:line="240" w:lineRule="auto"/>
              <w:contextualSpacing/>
              <w:jc w:val="center"/>
              <w:rPr>
                <w:rFonts w:ascii="Calibri" w:eastAsia="Calibri" w:hAnsi="Calibri" w:cs="Times New Roman"/>
                <w:b/>
                <w:sz w:val="20"/>
                <w:szCs w:val="20"/>
                <w:lang w:val="en-GB"/>
              </w:rPr>
            </w:pPr>
            <w:r w:rsidRPr="0030375E">
              <w:rPr>
                <w:rFonts w:ascii="Calibri" w:eastAsia="Calibri" w:hAnsi="Calibri" w:cs="Times New Roman"/>
                <w:b/>
                <w:sz w:val="20"/>
                <w:szCs w:val="20"/>
                <w:lang w:val="en-GB"/>
              </w:rPr>
              <w:t>-0.6</w:t>
            </w:r>
          </w:p>
        </w:tc>
        <w:tc>
          <w:tcPr>
            <w:tcW w:w="2377" w:type="dxa"/>
            <w:tcBorders>
              <w:top w:val="nil"/>
              <w:bottom w:val="single" w:sz="8" w:space="0" w:color="DEEAF6" w:themeColor="accent1" w:themeTint="33"/>
            </w:tcBorders>
          </w:tcPr>
          <w:p w14:paraId="17653A72" w14:textId="5F20CD45" w:rsidR="00C437C0" w:rsidRPr="0030375E" w:rsidRDefault="00C437C0" w:rsidP="0030375E">
            <w:pPr>
              <w:keepNext/>
              <w:keepLines/>
              <w:spacing w:after="0" w:line="240" w:lineRule="auto"/>
              <w:contextualSpacing/>
              <w:jc w:val="center"/>
              <w:rPr>
                <w:rFonts w:ascii="Calibri" w:eastAsia="Calibri" w:hAnsi="Calibri" w:cs="Times New Roman"/>
                <w:b/>
                <w:sz w:val="20"/>
                <w:szCs w:val="20"/>
                <w:lang w:val="en-GB"/>
              </w:rPr>
            </w:pPr>
            <w:r w:rsidRPr="0030375E">
              <w:rPr>
                <w:rFonts w:ascii="Calibri" w:eastAsia="Calibri" w:hAnsi="Calibri" w:cs="Times New Roman"/>
                <w:b/>
                <w:sz w:val="20"/>
                <w:szCs w:val="20"/>
                <w:lang w:val="en-GB"/>
              </w:rPr>
              <w:t>-1.1, -0.2</w:t>
            </w:r>
          </w:p>
        </w:tc>
        <w:tc>
          <w:tcPr>
            <w:tcW w:w="1418" w:type="dxa"/>
            <w:tcBorders>
              <w:top w:val="nil"/>
              <w:bottom w:val="single" w:sz="8" w:space="0" w:color="DEEAF6" w:themeColor="accent1" w:themeTint="33"/>
            </w:tcBorders>
          </w:tcPr>
          <w:p w14:paraId="217FF754" w14:textId="086FB2D3" w:rsidR="00C437C0" w:rsidRPr="0030375E" w:rsidRDefault="00C437C0" w:rsidP="0030375E">
            <w:pPr>
              <w:keepNext/>
              <w:keepLines/>
              <w:spacing w:after="0" w:line="240" w:lineRule="auto"/>
              <w:contextualSpacing/>
              <w:jc w:val="center"/>
              <w:rPr>
                <w:rFonts w:ascii="Calibri" w:eastAsia="Calibri" w:hAnsi="Calibri" w:cs="Times New Roman"/>
                <w:b/>
                <w:sz w:val="20"/>
                <w:szCs w:val="20"/>
                <w:lang w:val="en-GB"/>
              </w:rPr>
            </w:pPr>
            <w:r w:rsidRPr="0030375E">
              <w:rPr>
                <w:rFonts w:ascii="Calibri" w:eastAsia="Calibri" w:hAnsi="Calibri" w:cs="Times New Roman"/>
                <w:b/>
                <w:sz w:val="20"/>
                <w:szCs w:val="20"/>
                <w:lang w:val="en-GB"/>
              </w:rPr>
              <w:t>-0.6</w:t>
            </w:r>
          </w:p>
        </w:tc>
        <w:tc>
          <w:tcPr>
            <w:tcW w:w="2268" w:type="dxa"/>
            <w:tcBorders>
              <w:top w:val="nil"/>
              <w:bottom w:val="single" w:sz="8" w:space="0" w:color="DEEAF6" w:themeColor="accent1" w:themeTint="33"/>
            </w:tcBorders>
          </w:tcPr>
          <w:p w14:paraId="45400D6C" w14:textId="402C0B90" w:rsidR="00C437C0" w:rsidRPr="0030375E" w:rsidRDefault="00C437C0" w:rsidP="0030375E">
            <w:pPr>
              <w:keepNext/>
              <w:keepLines/>
              <w:spacing w:after="0" w:line="240" w:lineRule="auto"/>
              <w:contextualSpacing/>
              <w:jc w:val="center"/>
              <w:rPr>
                <w:rFonts w:ascii="Calibri" w:eastAsia="Calibri" w:hAnsi="Calibri" w:cs="Times New Roman"/>
                <w:b/>
                <w:sz w:val="20"/>
                <w:szCs w:val="20"/>
                <w:lang w:val="en-GB"/>
              </w:rPr>
            </w:pPr>
            <w:r w:rsidRPr="0030375E">
              <w:rPr>
                <w:rFonts w:ascii="Calibri" w:eastAsia="Calibri" w:hAnsi="Calibri" w:cs="Times New Roman"/>
                <w:b/>
                <w:sz w:val="20"/>
                <w:szCs w:val="20"/>
                <w:lang w:val="en-GB"/>
              </w:rPr>
              <w:t>-1.1, -0.2</w:t>
            </w:r>
          </w:p>
        </w:tc>
      </w:tr>
      <w:tr w:rsidR="00D5752F" w:rsidRPr="00D5752F" w14:paraId="3A569FC2" w14:textId="77777777" w:rsidTr="0030375E">
        <w:tblPrEx>
          <w:tblBorders>
            <w:insideH w:val="none" w:sz="0" w:space="0" w:color="auto"/>
          </w:tblBorders>
          <w:tblLook w:val="0420" w:firstRow="1" w:lastRow="0" w:firstColumn="0" w:lastColumn="0" w:noHBand="0" w:noVBand="1"/>
        </w:tblPrEx>
        <w:trPr>
          <w:trHeight w:val="80"/>
          <w:jc w:val="left"/>
        </w:trPr>
        <w:tc>
          <w:tcPr>
            <w:tcW w:w="3461" w:type="dxa"/>
            <w:tcBorders>
              <w:top w:val="nil"/>
              <w:bottom w:val="nil"/>
            </w:tcBorders>
          </w:tcPr>
          <w:p w14:paraId="6ADC5334" w14:textId="31E660F5" w:rsidR="00C437C0" w:rsidRPr="0030375E" w:rsidRDefault="00C437C0" w:rsidP="0030375E">
            <w:pPr>
              <w:keepNext/>
              <w:keepLines/>
              <w:spacing w:after="0" w:line="240" w:lineRule="auto"/>
              <w:contextualSpacing/>
              <w:jc w:val="left"/>
              <w:rPr>
                <w:rFonts w:ascii="Calibri" w:eastAsia="Calibri" w:hAnsi="Calibri" w:cs="Times New Roman"/>
                <w:sz w:val="20"/>
                <w:szCs w:val="20"/>
                <w:lang w:val="en-GB"/>
              </w:rPr>
            </w:pPr>
            <w:r w:rsidRPr="0030375E">
              <w:rPr>
                <w:rFonts w:ascii="Calibri" w:eastAsia="Calibri" w:hAnsi="Calibri" w:cs="Times New Roman"/>
                <w:sz w:val="20"/>
                <w:szCs w:val="20"/>
                <w:lang w:val="en-GB"/>
              </w:rPr>
              <w:t>No levy (&lt;5g sugar per 100ml)</w:t>
            </w:r>
          </w:p>
        </w:tc>
        <w:tc>
          <w:tcPr>
            <w:tcW w:w="1589" w:type="dxa"/>
            <w:tcBorders>
              <w:top w:val="nil"/>
              <w:bottom w:val="nil"/>
            </w:tcBorders>
          </w:tcPr>
          <w:p w14:paraId="5E78DE42" w14:textId="3F6D9AE7" w:rsidR="00C437C0" w:rsidRPr="0030375E" w:rsidRDefault="00C437C0" w:rsidP="0030375E">
            <w:pPr>
              <w:keepNext/>
              <w:keepLines/>
              <w:spacing w:after="0" w:line="240" w:lineRule="auto"/>
              <w:contextualSpacing/>
              <w:jc w:val="left"/>
              <w:rPr>
                <w:rFonts w:ascii="Calibri" w:eastAsia="Calibri" w:hAnsi="Calibri" w:cs="Times New Roman"/>
                <w:sz w:val="20"/>
                <w:szCs w:val="20"/>
                <w:lang w:val="en-GB"/>
              </w:rPr>
            </w:pPr>
            <w:r w:rsidRPr="0030375E">
              <w:rPr>
                <w:rFonts w:ascii="Calibri" w:eastAsia="Calibri" w:hAnsi="Calibri" w:cs="Times New Roman"/>
                <w:sz w:val="20"/>
                <w:szCs w:val="20"/>
                <w:lang w:val="en-GB"/>
              </w:rPr>
              <w:t>Level change</w:t>
            </w:r>
          </w:p>
        </w:tc>
        <w:tc>
          <w:tcPr>
            <w:tcW w:w="1220" w:type="dxa"/>
            <w:tcBorders>
              <w:top w:val="nil"/>
              <w:bottom w:val="nil"/>
            </w:tcBorders>
          </w:tcPr>
          <w:p w14:paraId="5DF380BD" w14:textId="74C47504"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-13.8</w:t>
            </w:r>
          </w:p>
        </w:tc>
        <w:tc>
          <w:tcPr>
            <w:tcW w:w="2377" w:type="dxa"/>
            <w:tcBorders>
              <w:top w:val="nil"/>
              <w:bottom w:val="nil"/>
            </w:tcBorders>
          </w:tcPr>
          <w:p w14:paraId="619EA8AD" w14:textId="38BE9A86"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-132.7, 105.1</w:t>
            </w:r>
          </w:p>
        </w:tc>
        <w:tc>
          <w:tcPr>
            <w:tcW w:w="1418" w:type="dxa"/>
            <w:tcBorders>
              <w:top w:val="nil"/>
              <w:bottom w:val="nil"/>
            </w:tcBorders>
          </w:tcPr>
          <w:p w14:paraId="1EB9E2C5" w14:textId="033ADC54"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-17.4</w:t>
            </w:r>
          </w:p>
        </w:tc>
        <w:tc>
          <w:tcPr>
            <w:tcW w:w="2268" w:type="dxa"/>
            <w:tcBorders>
              <w:top w:val="nil"/>
              <w:bottom w:val="nil"/>
            </w:tcBorders>
          </w:tcPr>
          <w:p w14:paraId="5C3D64F3" w14:textId="0423273C"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-110.2, 75.3</w:t>
            </w:r>
          </w:p>
        </w:tc>
      </w:tr>
      <w:tr w:rsidR="00D5752F" w:rsidRPr="00D5752F" w14:paraId="33BAD2EE" w14:textId="77777777" w:rsidTr="0030375E">
        <w:tblPrEx>
          <w:tblBorders>
            <w:insideH w:val="none" w:sz="0" w:space="0" w:color="auto"/>
          </w:tblBorders>
          <w:tblLook w:val="0420" w:firstRow="1" w:lastRow="0" w:firstColumn="0" w:lastColumn="0" w:noHBand="0" w:noVBand="1"/>
        </w:tblPrEx>
        <w:trPr>
          <w:trHeight w:val="80"/>
          <w:jc w:val="left"/>
        </w:trPr>
        <w:tc>
          <w:tcPr>
            <w:tcW w:w="3461" w:type="dxa"/>
            <w:tcBorders>
              <w:top w:val="nil"/>
              <w:bottom w:val="single" w:sz="8" w:space="0" w:color="DEEAF6" w:themeColor="accent1" w:themeTint="33"/>
            </w:tcBorders>
          </w:tcPr>
          <w:p w14:paraId="7FEB4F2D" w14:textId="77777777" w:rsidR="00C437C0" w:rsidRPr="0030375E" w:rsidRDefault="00C437C0" w:rsidP="0030375E">
            <w:pPr>
              <w:keepNext/>
              <w:keepLines/>
              <w:spacing w:after="0" w:line="240" w:lineRule="auto"/>
              <w:contextualSpacing/>
              <w:jc w:val="left"/>
              <w:rPr>
                <w:rFonts w:ascii="Calibri" w:eastAsia="Calibri" w:hAnsi="Calibri" w:cs="Times New Roman"/>
                <w:sz w:val="20"/>
                <w:szCs w:val="20"/>
                <w:lang w:val="en-GB"/>
              </w:rPr>
            </w:pPr>
          </w:p>
        </w:tc>
        <w:tc>
          <w:tcPr>
            <w:tcW w:w="1589" w:type="dxa"/>
            <w:tcBorders>
              <w:top w:val="nil"/>
              <w:bottom w:val="single" w:sz="8" w:space="0" w:color="DEEAF6" w:themeColor="accent1" w:themeTint="33"/>
            </w:tcBorders>
          </w:tcPr>
          <w:p w14:paraId="283BBB61" w14:textId="2170D014" w:rsidR="00C437C0" w:rsidRPr="0030375E" w:rsidRDefault="00C437C0" w:rsidP="0030375E">
            <w:pPr>
              <w:keepNext/>
              <w:keepLines/>
              <w:spacing w:after="0" w:line="240" w:lineRule="auto"/>
              <w:contextualSpacing/>
              <w:jc w:val="left"/>
              <w:rPr>
                <w:rFonts w:ascii="Calibri" w:eastAsia="Calibri" w:hAnsi="Calibri" w:cs="Times New Roman"/>
                <w:sz w:val="20"/>
                <w:szCs w:val="20"/>
                <w:lang w:val="en-GB"/>
              </w:rPr>
            </w:pPr>
            <w:r w:rsidRPr="0030375E">
              <w:rPr>
                <w:rFonts w:ascii="Calibri" w:eastAsia="Calibri" w:hAnsi="Calibri" w:cs="Times New Roman"/>
                <w:sz w:val="20"/>
                <w:szCs w:val="20"/>
                <w:lang w:val="en-GB"/>
              </w:rPr>
              <w:t>Trend change</w:t>
            </w:r>
          </w:p>
        </w:tc>
        <w:tc>
          <w:tcPr>
            <w:tcW w:w="1220" w:type="dxa"/>
            <w:tcBorders>
              <w:top w:val="nil"/>
              <w:bottom w:val="single" w:sz="8" w:space="0" w:color="DEEAF6" w:themeColor="accent1" w:themeTint="33"/>
            </w:tcBorders>
          </w:tcPr>
          <w:p w14:paraId="16905347" w14:textId="53A4DC6D"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1.7</w:t>
            </w:r>
          </w:p>
        </w:tc>
        <w:tc>
          <w:tcPr>
            <w:tcW w:w="2377" w:type="dxa"/>
            <w:tcBorders>
              <w:top w:val="nil"/>
              <w:bottom w:val="single" w:sz="8" w:space="0" w:color="DEEAF6" w:themeColor="accent1" w:themeTint="33"/>
            </w:tcBorders>
          </w:tcPr>
          <w:p w14:paraId="39D798DE" w14:textId="4F1E1DE7"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-0.4, 3.7</w:t>
            </w:r>
          </w:p>
        </w:tc>
        <w:tc>
          <w:tcPr>
            <w:tcW w:w="1418" w:type="dxa"/>
            <w:tcBorders>
              <w:top w:val="nil"/>
              <w:bottom w:val="single" w:sz="8" w:space="0" w:color="DEEAF6" w:themeColor="accent1" w:themeTint="33"/>
            </w:tcBorders>
          </w:tcPr>
          <w:p w14:paraId="1F1060D4" w14:textId="516DF4C5" w:rsidR="00C437C0" w:rsidRPr="0030375E" w:rsidRDefault="00C437C0" w:rsidP="0030375E">
            <w:pPr>
              <w:keepNext/>
              <w:keepLines/>
              <w:spacing w:after="0" w:line="240" w:lineRule="auto"/>
              <w:contextualSpacing/>
              <w:jc w:val="center"/>
              <w:rPr>
                <w:rFonts w:ascii="Calibri" w:eastAsia="Calibri" w:hAnsi="Calibri" w:cs="Times New Roman"/>
                <w:b/>
                <w:sz w:val="20"/>
                <w:szCs w:val="20"/>
                <w:lang w:val="en-GB"/>
              </w:rPr>
            </w:pPr>
            <w:r w:rsidRPr="0030375E">
              <w:rPr>
                <w:rFonts w:ascii="Calibri" w:eastAsia="Calibri" w:hAnsi="Calibri" w:cs="Times New Roman"/>
                <w:b/>
                <w:sz w:val="20"/>
                <w:szCs w:val="20"/>
                <w:lang w:val="en-GB"/>
              </w:rPr>
              <w:t>1.7</w:t>
            </w:r>
          </w:p>
        </w:tc>
        <w:tc>
          <w:tcPr>
            <w:tcW w:w="2268" w:type="dxa"/>
            <w:tcBorders>
              <w:top w:val="nil"/>
              <w:bottom w:val="single" w:sz="8" w:space="0" w:color="DEEAF6" w:themeColor="accent1" w:themeTint="33"/>
            </w:tcBorders>
          </w:tcPr>
          <w:p w14:paraId="525F793C" w14:textId="0253F8D8" w:rsidR="00C437C0" w:rsidRPr="0030375E" w:rsidRDefault="00C437C0" w:rsidP="0030375E">
            <w:pPr>
              <w:keepNext/>
              <w:keepLines/>
              <w:spacing w:after="0" w:line="240" w:lineRule="auto"/>
              <w:contextualSpacing/>
              <w:jc w:val="center"/>
              <w:rPr>
                <w:rFonts w:ascii="Calibri" w:eastAsia="Calibri" w:hAnsi="Calibri" w:cs="Times New Roman"/>
                <w:b/>
                <w:sz w:val="20"/>
                <w:szCs w:val="20"/>
                <w:lang w:val="en-GB"/>
              </w:rPr>
            </w:pPr>
            <w:r w:rsidRPr="0030375E">
              <w:rPr>
                <w:rFonts w:ascii="Calibri" w:eastAsia="Calibri" w:hAnsi="Calibri" w:cs="Times New Roman"/>
                <w:b/>
                <w:sz w:val="20"/>
                <w:szCs w:val="20"/>
                <w:lang w:val="en-GB"/>
              </w:rPr>
              <w:t>0.3, 3.2</w:t>
            </w:r>
          </w:p>
        </w:tc>
      </w:tr>
      <w:tr w:rsidR="00D5752F" w:rsidRPr="00D5752F" w14:paraId="51646D8F" w14:textId="77777777" w:rsidTr="0030375E">
        <w:tblPrEx>
          <w:tblBorders>
            <w:insideH w:val="none" w:sz="0" w:space="0" w:color="auto"/>
          </w:tblBorders>
          <w:tblLook w:val="0420" w:firstRow="1" w:lastRow="0" w:firstColumn="0" w:lastColumn="0" w:noHBand="0" w:noVBand="1"/>
        </w:tblPrEx>
        <w:trPr>
          <w:trHeight w:val="80"/>
          <w:jc w:val="left"/>
        </w:trPr>
        <w:tc>
          <w:tcPr>
            <w:tcW w:w="3461" w:type="dxa"/>
            <w:tcBorders>
              <w:top w:val="nil"/>
              <w:bottom w:val="nil"/>
            </w:tcBorders>
          </w:tcPr>
          <w:p w14:paraId="0A4BF09C" w14:textId="4A433369" w:rsidR="00C437C0" w:rsidRPr="0030375E" w:rsidRDefault="00C437C0" w:rsidP="0030375E">
            <w:pPr>
              <w:keepNext/>
              <w:keepLines/>
              <w:spacing w:after="0" w:line="240" w:lineRule="auto"/>
              <w:contextualSpacing/>
              <w:jc w:val="left"/>
              <w:rPr>
                <w:rFonts w:ascii="Calibri" w:eastAsia="Calibri" w:hAnsi="Calibri" w:cs="Times New Roman"/>
                <w:sz w:val="20"/>
                <w:szCs w:val="20"/>
                <w:lang w:val="en-GB"/>
              </w:rPr>
            </w:pPr>
            <w:r w:rsidRPr="0030375E">
              <w:rPr>
                <w:sz w:val="20"/>
                <w:szCs w:val="20"/>
                <w:lang w:val="en-GB"/>
              </w:rPr>
              <w:t>Drinks with &gt;0g - &lt;5g  sugar per 100ml</w:t>
            </w:r>
          </w:p>
        </w:tc>
        <w:tc>
          <w:tcPr>
            <w:tcW w:w="1589" w:type="dxa"/>
            <w:tcBorders>
              <w:top w:val="nil"/>
              <w:bottom w:val="nil"/>
            </w:tcBorders>
          </w:tcPr>
          <w:p w14:paraId="4B0E0151" w14:textId="2FFFFAF9" w:rsidR="00C437C0" w:rsidRPr="0030375E" w:rsidRDefault="00C437C0" w:rsidP="0030375E">
            <w:pPr>
              <w:keepNext/>
              <w:keepLines/>
              <w:spacing w:after="0" w:line="240" w:lineRule="auto"/>
              <w:contextualSpacing/>
              <w:jc w:val="left"/>
              <w:rPr>
                <w:rFonts w:ascii="Calibri" w:eastAsia="Calibri" w:hAnsi="Calibri" w:cs="Times New Roman"/>
                <w:sz w:val="20"/>
                <w:szCs w:val="20"/>
                <w:lang w:val="en-GB"/>
              </w:rPr>
            </w:pPr>
            <w:r w:rsidRPr="0030375E">
              <w:rPr>
                <w:rFonts w:ascii="Calibri" w:eastAsia="Calibri" w:hAnsi="Calibri" w:cs="Times New Roman"/>
                <w:sz w:val="20"/>
                <w:szCs w:val="20"/>
                <w:lang w:val="en-GB"/>
              </w:rPr>
              <w:t>Level change</w:t>
            </w:r>
          </w:p>
        </w:tc>
        <w:tc>
          <w:tcPr>
            <w:tcW w:w="1220" w:type="dxa"/>
            <w:tcBorders>
              <w:top w:val="nil"/>
              <w:bottom w:val="nil"/>
            </w:tcBorders>
          </w:tcPr>
          <w:p w14:paraId="735565F3" w14:textId="6A7E30B0"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-25.7</w:t>
            </w:r>
          </w:p>
        </w:tc>
        <w:tc>
          <w:tcPr>
            <w:tcW w:w="2377" w:type="dxa"/>
            <w:tcBorders>
              <w:top w:val="nil"/>
              <w:bottom w:val="nil"/>
            </w:tcBorders>
          </w:tcPr>
          <w:p w14:paraId="2E352034" w14:textId="622A770B"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-75.9, 24.5</w:t>
            </w:r>
          </w:p>
        </w:tc>
        <w:tc>
          <w:tcPr>
            <w:tcW w:w="1418" w:type="dxa"/>
            <w:tcBorders>
              <w:top w:val="nil"/>
              <w:bottom w:val="nil"/>
            </w:tcBorders>
          </w:tcPr>
          <w:p w14:paraId="4721275C" w14:textId="1225C7E0"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-28.9</w:t>
            </w:r>
          </w:p>
        </w:tc>
        <w:tc>
          <w:tcPr>
            <w:tcW w:w="2268" w:type="dxa"/>
            <w:tcBorders>
              <w:top w:val="nil"/>
              <w:bottom w:val="nil"/>
            </w:tcBorders>
          </w:tcPr>
          <w:p w14:paraId="5DEFBE4D" w14:textId="77EA35DF"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-68.4, 10.6</w:t>
            </w:r>
          </w:p>
        </w:tc>
      </w:tr>
      <w:tr w:rsidR="00D5752F" w:rsidRPr="00D5752F" w14:paraId="544798EF" w14:textId="77777777" w:rsidTr="0030375E">
        <w:tblPrEx>
          <w:tblBorders>
            <w:insideH w:val="none" w:sz="0" w:space="0" w:color="auto"/>
          </w:tblBorders>
          <w:tblLook w:val="0420" w:firstRow="1" w:lastRow="0" w:firstColumn="0" w:lastColumn="0" w:noHBand="0" w:noVBand="1"/>
        </w:tblPrEx>
        <w:trPr>
          <w:trHeight w:val="80"/>
          <w:jc w:val="left"/>
        </w:trPr>
        <w:tc>
          <w:tcPr>
            <w:tcW w:w="3461" w:type="dxa"/>
            <w:tcBorders>
              <w:top w:val="nil"/>
              <w:bottom w:val="single" w:sz="8" w:space="0" w:color="DEEAF6" w:themeColor="accent1" w:themeTint="33"/>
            </w:tcBorders>
          </w:tcPr>
          <w:p w14:paraId="0A8D399B" w14:textId="77777777" w:rsidR="00C437C0" w:rsidRPr="0030375E" w:rsidRDefault="00C437C0" w:rsidP="0030375E">
            <w:pPr>
              <w:keepNext/>
              <w:keepLines/>
              <w:spacing w:after="0" w:line="240" w:lineRule="auto"/>
              <w:contextualSpacing/>
              <w:jc w:val="left"/>
              <w:rPr>
                <w:rFonts w:ascii="Calibri" w:eastAsia="Calibri" w:hAnsi="Calibri" w:cs="Times New Roman"/>
                <w:sz w:val="20"/>
                <w:szCs w:val="20"/>
                <w:lang w:val="en-GB"/>
              </w:rPr>
            </w:pPr>
          </w:p>
        </w:tc>
        <w:tc>
          <w:tcPr>
            <w:tcW w:w="1589" w:type="dxa"/>
            <w:tcBorders>
              <w:top w:val="nil"/>
              <w:bottom w:val="single" w:sz="8" w:space="0" w:color="DEEAF6" w:themeColor="accent1" w:themeTint="33"/>
            </w:tcBorders>
          </w:tcPr>
          <w:p w14:paraId="14CBDBC5" w14:textId="1E5A5575" w:rsidR="00C437C0" w:rsidRPr="0030375E" w:rsidRDefault="00C437C0" w:rsidP="0030375E">
            <w:pPr>
              <w:keepNext/>
              <w:keepLines/>
              <w:spacing w:after="0" w:line="240" w:lineRule="auto"/>
              <w:contextualSpacing/>
              <w:jc w:val="left"/>
              <w:rPr>
                <w:rFonts w:ascii="Calibri" w:eastAsia="Calibri" w:hAnsi="Calibri" w:cs="Times New Roman"/>
                <w:sz w:val="20"/>
                <w:szCs w:val="20"/>
                <w:lang w:val="en-GB"/>
              </w:rPr>
            </w:pPr>
            <w:r w:rsidRPr="0030375E">
              <w:rPr>
                <w:rFonts w:ascii="Calibri" w:eastAsia="Calibri" w:hAnsi="Calibri" w:cs="Times New Roman"/>
                <w:sz w:val="20"/>
                <w:szCs w:val="20"/>
                <w:lang w:val="en-GB"/>
              </w:rPr>
              <w:t>Trend change</w:t>
            </w:r>
          </w:p>
        </w:tc>
        <w:tc>
          <w:tcPr>
            <w:tcW w:w="1220" w:type="dxa"/>
            <w:tcBorders>
              <w:top w:val="nil"/>
              <w:bottom w:val="single" w:sz="8" w:space="0" w:color="DEEAF6" w:themeColor="accent1" w:themeTint="33"/>
            </w:tcBorders>
          </w:tcPr>
          <w:p w14:paraId="6BBADFB8" w14:textId="766053C3" w:rsidR="00C437C0" w:rsidRPr="0030375E" w:rsidRDefault="00C437C0" w:rsidP="0030375E">
            <w:pPr>
              <w:keepNext/>
              <w:keepLines/>
              <w:spacing w:after="0" w:line="240" w:lineRule="auto"/>
              <w:contextualSpacing/>
              <w:jc w:val="center"/>
              <w:rPr>
                <w:rFonts w:ascii="Calibri" w:eastAsia="Calibri" w:hAnsi="Calibri" w:cs="Times New Roman"/>
                <w:b/>
                <w:sz w:val="20"/>
                <w:szCs w:val="20"/>
                <w:lang w:val="en-GB"/>
              </w:rPr>
            </w:pPr>
            <w:r w:rsidRPr="0030375E">
              <w:rPr>
                <w:rFonts w:ascii="Calibri" w:eastAsia="Calibri" w:hAnsi="Calibri" w:cs="Times New Roman"/>
                <w:b/>
                <w:sz w:val="20"/>
                <w:szCs w:val="20"/>
                <w:lang w:val="en-GB"/>
              </w:rPr>
              <w:t>1.2</w:t>
            </w:r>
          </w:p>
        </w:tc>
        <w:tc>
          <w:tcPr>
            <w:tcW w:w="2377" w:type="dxa"/>
            <w:tcBorders>
              <w:top w:val="nil"/>
              <w:bottom w:val="single" w:sz="8" w:space="0" w:color="DEEAF6" w:themeColor="accent1" w:themeTint="33"/>
            </w:tcBorders>
          </w:tcPr>
          <w:p w14:paraId="7B2576CC" w14:textId="394A4746" w:rsidR="00C437C0" w:rsidRPr="0030375E" w:rsidRDefault="00C437C0" w:rsidP="0030375E">
            <w:pPr>
              <w:keepNext/>
              <w:keepLines/>
              <w:spacing w:after="0" w:line="240" w:lineRule="auto"/>
              <w:contextualSpacing/>
              <w:jc w:val="center"/>
              <w:rPr>
                <w:rFonts w:ascii="Calibri" w:eastAsia="Calibri" w:hAnsi="Calibri" w:cs="Times New Roman"/>
                <w:b/>
                <w:sz w:val="20"/>
                <w:szCs w:val="20"/>
                <w:lang w:val="en-GB"/>
              </w:rPr>
            </w:pPr>
            <w:r w:rsidRPr="0030375E">
              <w:rPr>
                <w:rFonts w:ascii="Calibri" w:eastAsia="Calibri" w:hAnsi="Calibri" w:cs="Times New Roman"/>
                <w:b/>
                <w:sz w:val="20"/>
                <w:szCs w:val="20"/>
                <w:lang w:val="en-GB"/>
              </w:rPr>
              <w:t>0.4, 2.0</w:t>
            </w:r>
          </w:p>
        </w:tc>
        <w:tc>
          <w:tcPr>
            <w:tcW w:w="1418" w:type="dxa"/>
            <w:tcBorders>
              <w:top w:val="nil"/>
              <w:bottom w:val="single" w:sz="8" w:space="0" w:color="DEEAF6" w:themeColor="accent1" w:themeTint="33"/>
            </w:tcBorders>
          </w:tcPr>
          <w:p w14:paraId="674B721C" w14:textId="719D2843"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1.2</w:t>
            </w:r>
          </w:p>
        </w:tc>
        <w:tc>
          <w:tcPr>
            <w:tcW w:w="2268" w:type="dxa"/>
            <w:tcBorders>
              <w:top w:val="nil"/>
              <w:bottom w:val="single" w:sz="8" w:space="0" w:color="DEEAF6" w:themeColor="accent1" w:themeTint="33"/>
            </w:tcBorders>
          </w:tcPr>
          <w:p w14:paraId="54657BB4" w14:textId="351E7865"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-0.6, 1.8</w:t>
            </w:r>
          </w:p>
        </w:tc>
      </w:tr>
      <w:tr w:rsidR="00D5752F" w:rsidRPr="00D5752F" w14:paraId="493E114D" w14:textId="77777777" w:rsidTr="0030375E">
        <w:tblPrEx>
          <w:tblBorders>
            <w:insideH w:val="none" w:sz="0" w:space="0" w:color="auto"/>
          </w:tblBorders>
          <w:tblLook w:val="0420" w:firstRow="1" w:lastRow="0" w:firstColumn="0" w:lastColumn="0" w:noHBand="0" w:noVBand="1"/>
        </w:tblPrEx>
        <w:trPr>
          <w:trHeight w:val="80"/>
          <w:jc w:val="left"/>
        </w:trPr>
        <w:tc>
          <w:tcPr>
            <w:tcW w:w="3461" w:type="dxa"/>
            <w:tcBorders>
              <w:top w:val="nil"/>
              <w:bottom w:val="nil"/>
            </w:tcBorders>
          </w:tcPr>
          <w:p w14:paraId="0D135393" w14:textId="5338FA86" w:rsidR="00C437C0" w:rsidRPr="0030375E" w:rsidRDefault="00C437C0" w:rsidP="0030375E">
            <w:pPr>
              <w:keepNext/>
              <w:keepLines/>
              <w:spacing w:after="0" w:line="240" w:lineRule="auto"/>
              <w:contextualSpacing/>
              <w:jc w:val="left"/>
              <w:rPr>
                <w:rFonts w:ascii="Calibri" w:eastAsia="Calibri" w:hAnsi="Calibri" w:cs="Times New Roman"/>
                <w:sz w:val="20"/>
                <w:szCs w:val="20"/>
                <w:lang w:val="en-GB"/>
              </w:rPr>
            </w:pPr>
            <w:r w:rsidRPr="0030375E">
              <w:rPr>
                <w:sz w:val="20"/>
                <w:szCs w:val="20"/>
                <w:lang w:val="en-GB"/>
              </w:rPr>
              <w:t>Drinks with 0g sugar per 100ml</w:t>
            </w:r>
          </w:p>
        </w:tc>
        <w:tc>
          <w:tcPr>
            <w:tcW w:w="1589" w:type="dxa"/>
            <w:tcBorders>
              <w:top w:val="nil"/>
              <w:bottom w:val="nil"/>
            </w:tcBorders>
          </w:tcPr>
          <w:p w14:paraId="3D0E9CD1" w14:textId="5C5391F5" w:rsidR="00C437C0" w:rsidRPr="0030375E" w:rsidRDefault="00C437C0" w:rsidP="0030375E">
            <w:pPr>
              <w:keepNext/>
              <w:keepLines/>
              <w:spacing w:after="0" w:line="240" w:lineRule="auto"/>
              <w:contextualSpacing/>
              <w:jc w:val="left"/>
              <w:rPr>
                <w:rFonts w:ascii="Calibri" w:eastAsia="Calibri" w:hAnsi="Calibri" w:cs="Times New Roman"/>
                <w:sz w:val="20"/>
                <w:szCs w:val="20"/>
                <w:lang w:val="en-GB"/>
              </w:rPr>
            </w:pPr>
            <w:r w:rsidRPr="0030375E">
              <w:rPr>
                <w:rFonts w:ascii="Calibri" w:eastAsia="Calibri" w:hAnsi="Calibri" w:cs="Times New Roman"/>
                <w:sz w:val="20"/>
                <w:szCs w:val="20"/>
                <w:lang w:val="en-GB"/>
              </w:rPr>
              <w:t>Level change</w:t>
            </w:r>
          </w:p>
        </w:tc>
        <w:tc>
          <w:tcPr>
            <w:tcW w:w="1220" w:type="dxa"/>
            <w:tcBorders>
              <w:top w:val="nil"/>
              <w:bottom w:val="nil"/>
            </w:tcBorders>
          </w:tcPr>
          <w:p w14:paraId="74A2DA29" w14:textId="53C29EE9"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9.8</w:t>
            </w:r>
          </w:p>
        </w:tc>
        <w:tc>
          <w:tcPr>
            <w:tcW w:w="2377" w:type="dxa"/>
            <w:tcBorders>
              <w:top w:val="nil"/>
              <w:bottom w:val="nil"/>
            </w:tcBorders>
          </w:tcPr>
          <w:p w14:paraId="269847BD" w14:textId="6C572D7A"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-64.3, 83.9</w:t>
            </w:r>
          </w:p>
        </w:tc>
        <w:tc>
          <w:tcPr>
            <w:tcW w:w="1418" w:type="dxa"/>
            <w:tcBorders>
              <w:top w:val="nil"/>
              <w:bottom w:val="nil"/>
            </w:tcBorders>
          </w:tcPr>
          <w:p w14:paraId="3B04E66B" w14:textId="6778A38B"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11.5</w:t>
            </w:r>
          </w:p>
        </w:tc>
        <w:tc>
          <w:tcPr>
            <w:tcW w:w="2268" w:type="dxa"/>
            <w:tcBorders>
              <w:top w:val="nil"/>
              <w:bottom w:val="nil"/>
            </w:tcBorders>
          </w:tcPr>
          <w:p w14:paraId="460858A8" w14:textId="601C6E77"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-60.6, 83.5</w:t>
            </w:r>
          </w:p>
        </w:tc>
      </w:tr>
      <w:tr w:rsidR="00D5752F" w:rsidRPr="00D5752F" w14:paraId="190E124D" w14:textId="77777777" w:rsidTr="0030375E">
        <w:tblPrEx>
          <w:tblBorders>
            <w:insideH w:val="none" w:sz="0" w:space="0" w:color="auto"/>
          </w:tblBorders>
          <w:tblLook w:val="0420" w:firstRow="1" w:lastRow="0" w:firstColumn="0" w:lastColumn="0" w:noHBand="0" w:noVBand="1"/>
        </w:tblPrEx>
        <w:trPr>
          <w:trHeight w:val="80"/>
          <w:jc w:val="left"/>
        </w:trPr>
        <w:tc>
          <w:tcPr>
            <w:tcW w:w="3461" w:type="dxa"/>
            <w:tcBorders>
              <w:top w:val="nil"/>
              <w:bottom w:val="single" w:sz="8" w:space="0" w:color="DEEAF6" w:themeColor="accent1" w:themeTint="33"/>
            </w:tcBorders>
          </w:tcPr>
          <w:p w14:paraId="168487C3" w14:textId="77777777" w:rsidR="00C437C0" w:rsidRPr="0030375E" w:rsidRDefault="00C437C0" w:rsidP="0030375E">
            <w:pPr>
              <w:keepNext/>
              <w:keepLines/>
              <w:spacing w:after="0" w:line="240" w:lineRule="auto"/>
              <w:contextualSpacing/>
              <w:jc w:val="left"/>
              <w:rPr>
                <w:rFonts w:ascii="Calibri" w:eastAsia="Calibri" w:hAnsi="Calibri" w:cs="Times New Roman"/>
                <w:sz w:val="20"/>
                <w:szCs w:val="20"/>
                <w:lang w:val="en-GB"/>
              </w:rPr>
            </w:pPr>
          </w:p>
        </w:tc>
        <w:tc>
          <w:tcPr>
            <w:tcW w:w="1589" w:type="dxa"/>
            <w:tcBorders>
              <w:top w:val="nil"/>
              <w:bottom w:val="single" w:sz="8" w:space="0" w:color="DEEAF6" w:themeColor="accent1" w:themeTint="33"/>
            </w:tcBorders>
          </w:tcPr>
          <w:p w14:paraId="6D2AA2DE" w14:textId="3979F3A3" w:rsidR="00C437C0" w:rsidRPr="0030375E" w:rsidRDefault="00C437C0" w:rsidP="0030375E">
            <w:pPr>
              <w:keepNext/>
              <w:keepLines/>
              <w:spacing w:after="0" w:line="240" w:lineRule="auto"/>
              <w:contextualSpacing/>
              <w:jc w:val="left"/>
              <w:rPr>
                <w:rFonts w:ascii="Calibri" w:eastAsia="Calibri" w:hAnsi="Calibri" w:cs="Times New Roman"/>
                <w:sz w:val="20"/>
                <w:szCs w:val="20"/>
                <w:lang w:val="en-GB"/>
              </w:rPr>
            </w:pPr>
            <w:r w:rsidRPr="0030375E">
              <w:rPr>
                <w:rFonts w:ascii="Calibri" w:eastAsia="Calibri" w:hAnsi="Calibri" w:cs="Times New Roman"/>
                <w:sz w:val="20"/>
                <w:szCs w:val="20"/>
                <w:lang w:val="en-GB"/>
              </w:rPr>
              <w:t>Trend change</w:t>
            </w:r>
          </w:p>
        </w:tc>
        <w:tc>
          <w:tcPr>
            <w:tcW w:w="1220" w:type="dxa"/>
            <w:tcBorders>
              <w:top w:val="nil"/>
              <w:bottom w:val="single" w:sz="8" w:space="0" w:color="DEEAF6" w:themeColor="accent1" w:themeTint="33"/>
            </w:tcBorders>
          </w:tcPr>
          <w:p w14:paraId="17B70E12" w14:textId="3DC6A346"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0.5</w:t>
            </w:r>
          </w:p>
        </w:tc>
        <w:tc>
          <w:tcPr>
            <w:tcW w:w="2377" w:type="dxa"/>
            <w:tcBorders>
              <w:top w:val="nil"/>
              <w:bottom w:val="single" w:sz="8" w:space="0" w:color="DEEAF6" w:themeColor="accent1" w:themeTint="33"/>
            </w:tcBorders>
          </w:tcPr>
          <w:p w14:paraId="64A37FE9" w14:textId="08727852"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-0.8, 1.8</w:t>
            </w:r>
          </w:p>
        </w:tc>
        <w:tc>
          <w:tcPr>
            <w:tcW w:w="1418" w:type="dxa"/>
            <w:tcBorders>
              <w:top w:val="nil"/>
              <w:bottom w:val="single" w:sz="8" w:space="0" w:color="DEEAF6" w:themeColor="accent1" w:themeTint="33"/>
            </w:tcBorders>
          </w:tcPr>
          <w:p w14:paraId="6F6EF066" w14:textId="38171F8A"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0.5</w:t>
            </w:r>
          </w:p>
        </w:tc>
        <w:tc>
          <w:tcPr>
            <w:tcW w:w="2268" w:type="dxa"/>
            <w:tcBorders>
              <w:top w:val="nil"/>
              <w:bottom w:val="single" w:sz="8" w:space="0" w:color="DEEAF6" w:themeColor="accent1" w:themeTint="33"/>
            </w:tcBorders>
          </w:tcPr>
          <w:p w14:paraId="0E096255" w14:textId="6A21B8E9"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-0.7, 1.7</w:t>
            </w:r>
          </w:p>
        </w:tc>
      </w:tr>
      <w:tr w:rsidR="00D5752F" w:rsidRPr="00D5752F" w14:paraId="653419DF" w14:textId="77777777" w:rsidTr="0030375E">
        <w:tblPrEx>
          <w:tblBorders>
            <w:insideH w:val="none" w:sz="0" w:space="0" w:color="auto"/>
          </w:tblBorders>
          <w:tblLook w:val="0420" w:firstRow="1" w:lastRow="0" w:firstColumn="0" w:lastColumn="0" w:noHBand="0" w:noVBand="1"/>
        </w:tblPrEx>
        <w:trPr>
          <w:trHeight w:val="80"/>
          <w:jc w:val="left"/>
        </w:trPr>
        <w:tc>
          <w:tcPr>
            <w:tcW w:w="3461" w:type="dxa"/>
            <w:tcBorders>
              <w:top w:val="nil"/>
              <w:bottom w:val="nil"/>
            </w:tcBorders>
          </w:tcPr>
          <w:p w14:paraId="43B01F14" w14:textId="3E369601" w:rsidR="00C437C0" w:rsidRPr="0030375E" w:rsidRDefault="00C437C0" w:rsidP="0030375E">
            <w:pPr>
              <w:keepNext/>
              <w:keepLines/>
              <w:spacing w:after="0" w:line="240" w:lineRule="auto"/>
              <w:contextualSpacing/>
              <w:jc w:val="left"/>
              <w:rPr>
                <w:rFonts w:ascii="Calibri" w:eastAsia="Calibri" w:hAnsi="Calibri" w:cs="Times New Roman"/>
                <w:sz w:val="20"/>
                <w:szCs w:val="20"/>
                <w:lang w:val="en-GB"/>
              </w:rPr>
            </w:pPr>
            <w:r w:rsidRPr="0030375E">
              <w:rPr>
                <w:sz w:val="20"/>
                <w:szCs w:val="20"/>
                <w:lang w:val="en-GB"/>
              </w:rPr>
              <w:t>Bottled water</w:t>
            </w:r>
          </w:p>
        </w:tc>
        <w:tc>
          <w:tcPr>
            <w:tcW w:w="1589" w:type="dxa"/>
            <w:tcBorders>
              <w:top w:val="nil"/>
              <w:bottom w:val="nil"/>
            </w:tcBorders>
          </w:tcPr>
          <w:p w14:paraId="008FFF8F" w14:textId="7E3EA0EA" w:rsidR="00C437C0" w:rsidRPr="0030375E" w:rsidRDefault="00C437C0" w:rsidP="0030375E">
            <w:pPr>
              <w:keepNext/>
              <w:keepLines/>
              <w:spacing w:after="0" w:line="240" w:lineRule="auto"/>
              <w:contextualSpacing/>
              <w:jc w:val="left"/>
              <w:rPr>
                <w:rFonts w:ascii="Calibri" w:eastAsia="Calibri" w:hAnsi="Calibri" w:cs="Times New Roman"/>
                <w:sz w:val="20"/>
                <w:szCs w:val="20"/>
                <w:lang w:val="en-GB"/>
              </w:rPr>
            </w:pPr>
            <w:r w:rsidRPr="0030375E">
              <w:rPr>
                <w:rFonts w:ascii="Calibri" w:eastAsia="Calibri" w:hAnsi="Calibri" w:cs="Times New Roman"/>
                <w:sz w:val="20"/>
                <w:szCs w:val="20"/>
                <w:lang w:val="en-GB"/>
              </w:rPr>
              <w:t>Level change</w:t>
            </w:r>
          </w:p>
        </w:tc>
        <w:tc>
          <w:tcPr>
            <w:tcW w:w="1220" w:type="dxa"/>
            <w:tcBorders>
              <w:top w:val="nil"/>
              <w:bottom w:val="nil"/>
            </w:tcBorders>
          </w:tcPr>
          <w:p w14:paraId="2F4BD031" w14:textId="2ABFC34C"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16.0</w:t>
            </w:r>
          </w:p>
        </w:tc>
        <w:tc>
          <w:tcPr>
            <w:tcW w:w="2377" w:type="dxa"/>
            <w:tcBorders>
              <w:top w:val="nil"/>
              <w:bottom w:val="nil"/>
            </w:tcBorders>
          </w:tcPr>
          <w:p w14:paraId="0A7EA6F8" w14:textId="19B40FBB"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-36.7 63.7</w:t>
            </w:r>
          </w:p>
        </w:tc>
        <w:tc>
          <w:tcPr>
            <w:tcW w:w="1418" w:type="dxa"/>
            <w:tcBorders>
              <w:top w:val="nil"/>
              <w:bottom w:val="nil"/>
            </w:tcBorders>
          </w:tcPr>
          <w:p w14:paraId="37D83BCB" w14:textId="54CA730E"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13.8</w:t>
            </w:r>
          </w:p>
        </w:tc>
        <w:tc>
          <w:tcPr>
            <w:tcW w:w="2268" w:type="dxa"/>
            <w:tcBorders>
              <w:top w:val="nil"/>
              <w:bottom w:val="nil"/>
            </w:tcBorders>
          </w:tcPr>
          <w:p w14:paraId="7D7AA5B5" w14:textId="75ACBD12"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-38.9,66.5</w:t>
            </w:r>
          </w:p>
        </w:tc>
      </w:tr>
      <w:tr w:rsidR="00D5752F" w:rsidRPr="00D5752F" w14:paraId="1CB10242" w14:textId="77777777" w:rsidTr="0030375E">
        <w:tblPrEx>
          <w:tblBorders>
            <w:insideH w:val="none" w:sz="0" w:space="0" w:color="auto"/>
          </w:tblBorders>
          <w:tblLook w:val="0420" w:firstRow="1" w:lastRow="0" w:firstColumn="0" w:lastColumn="0" w:noHBand="0" w:noVBand="1"/>
        </w:tblPrEx>
        <w:trPr>
          <w:trHeight w:val="80"/>
          <w:jc w:val="left"/>
        </w:trPr>
        <w:tc>
          <w:tcPr>
            <w:tcW w:w="3461" w:type="dxa"/>
            <w:tcBorders>
              <w:top w:val="nil"/>
              <w:bottom w:val="single" w:sz="8" w:space="0" w:color="DEEAF6" w:themeColor="accent1" w:themeTint="33"/>
            </w:tcBorders>
          </w:tcPr>
          <w:p w14:paraId="163CD49B" w14:textId="77777777" w:rsidR="00C437C0" w:rsidRPr="0030375E" w:rsidRDefault="00C437C0" w:rsidP="0030375E">
            <w:pPr>
              <w:keepNext/>
              <w:keepLines/>
              <w:spacing w:after="0" w:line="240" w:lineRule="auto"/>
              <w:contextualSpacing/>
              <w:jc w:val="left"/>
              <w:rPr>
                <w:rFonts w:ascii="Calibri" w:eastAsia="Calibri" w:hAnsi="Calibri" w:cs="Times New Roman"/>
                <w:sz w:val="20"/>
                <w:szCs w:val="20"/>
                <w:lang w:val="en-GB"/>
              </w:rPr>
            </w:pPr>
          </w:p>
        </w:tc>
        <w:tc>
          <w:tcPr>
            <w:tcW w:w="1589" w:type="dxa"/>
            <w:tcBorders>
              <w:top w:val="nil"/>
              <w:bottom w:val="single" w:sz="8" w:space="0" w:color="DEEAF6" w:themeColor="accent1" w:themeTint="33"/>
            </w:tcBorders>
          </w:tcPr>
          <w:p w14:paraId="1AD16970" w14:textId="56A515A9" w:rsidR="00C437C0" w:rsidRPr="0030375E" w:rsidRDefault="00C437C0" w:rsidP="0030375E">
            <w:pPr>
              <w:keepNext/>
              <w:keepLines/>
              <w:spacing w:after="0" w:line="240" w:lineRule="auto"/>
              <w:contextualSpacing/>
              <w:jc w:val="left"/>
              <w:rPr>
                <w:rFonts w:ascii="Calibri" w:eastAsia="Calibri" w:hAnsi="Calibri" w:cs="Times New Roman"/>
                <w:sz w:val="20"/>
                <w:szCs w:val="20"/>
                <w:lang w:val="en-GB"/>
              </w:rPr>
            </w:pPr>
            <w:r w:rsidRPr="0030375E">
              <w:rPr>
                <w:rFonts w:ascii="Calibri" w:eastAsia="Calibri" w:hAnsi="Calibri" w:cs="Times New Roman"/>
                <w:sz w:val="20"/>
                <w:szCs w:val="20"/>
                <w:lang w:val="en-GB"/>
              </w:rPr>
              <w:t>Trend change</w:t>
            </w:r>
          </w:p>
        </w:tc>
        <w:tc>
          <w:tcPr>
            <w:tcW w:w="1220" w:type="dxa"/>
            <w:tcBorders>
              <w:top w:val="nil"/>
              <w:bottom w:val="single" w:sz="8" w:space="0" w:color="DEEAF6" w:themeColor="accent1" w:themeTint="33"/>
            </w:tcBorders>
          </w:tcPr>
          <w:p w14:paraId="6EC6B6F7" w14:textId="3016E05D"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-0.5</w:t>
            </w:r>
          </w:p>
        </w:tc>
        <w:tc>
          <w:tcPr>
            <w:tcW w:w="2377" w:type="dxa"/>
            <w:tcBorders>
              <w:top w:val="nil"/>
              <w:bottom w:val="single" w:sz="8" w:space="0" w:color="DEEAF6" w:themeColor="accent1" w:themeTint="33"/>
            </w:tcBorders>
          </w:tcPr>
          <w:p w14:paraId="5866144B" w14:textId="33ACA98E"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-1.5, 0.4</w:t>
            </w:r>
          </w:p>
        </w:tc>
        <w:tc>
          <w:tcPr>
            <w:tcW w:w="1418" w:type="dxa"/>
            <w:tcBorders>
              <w:top w:val="nil"/>
              <w:bottom w:val="single" w:sz="8" w:space="0" w:color="DEEAF6" w:themeColor="accent1" w:themeTint="33"/>
            </w:tcBorders>
          </w:tcPr>
          <w:p w14:paraId="5F25771B" w14:textId="01F18588"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-0.5</w:t>
            </w:r>
          </w:p>
        </w:tc>
        <w:tc>
          <w:tcPr>
            <w:tcW w:w="2268" w:type="dxa"/>
            <w:tcBorders>
              <w:top w:val="nil"/>
              <w:bottom w:val="single" w:sz="8" w:space="0" w:color="DEEAF6" w:themeColor="accent1" w:themeTint="33"/>
            </w:tcBorders>
          </w:tcPr>
          <w:p w14:paraId="3B573C4C" w14:textId="6DBB9AC5"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-1.4, 0.4</w:t>
            </w:r>
          </w:p>
        </w:tc>
      </w:tr>
      <w:tr w:rsidR="00D5752F" w:rsidRPr="00D5752F" w14:paraId="13639054" w14:textId="77777777" w:rsidTr="0030375E">
        <w:tblPrEx>
          <w:tblBorders>
            <w:insideH w:val="none" w:sz="0" w:space="0" w:color="auto"/>
          </w:tblBorders>
          <w:tblLook w:val="0420" w:firstRow="1" w:lastRow="0" w:firstColumn="0" w:lastColumn="0" w:noHBand="0" w:noVBand="1"/>
        </w:tblPrEx>
        <w:trPr>
          <w:trHeight w:val="80"/>
          <w:jc w:val="left"/>
        </w:trPr>
        <w:tc>
          <w:tcPr>
            <w:tcW w:w="3461" w:type="dxa"/>
            <w:tcBorders>
              <w:top w:val="nil"/>
              <w:bottom w:val="nil"/>
            </w:tcBorders>
          </w:tcPr>
          <w:p w14:paraId="77DA540B" w14:textId="4B7C592B" w:rsidR="00C437C0" w:rsidRPr="0030375E" w:rsidRDefault="00C437C0" w:rsidP="0030375E">
            <w:pPr>
              <w:keepNext/>
              <w:keepLines/>
              <w:spacing w:after="0" w:line="240" w:lineRule="auto"/>
              <w:contextualSpacing/>
              <w:jc w:val="left"/>
              <w:rPr>
                <w:rFonts w:ascii="Calibri" w:eastAsia="Calibri" w:hAnsi="Calibri" w:cs="Times New Roman"/>
                <w:sz w:val="20"/>
                <w:szCs w:val="20"/>
                <w:lang w:val="en-GB"/>
              </w:rPr>
            </w:pPr>
            <w:r w:rsidRPr="0030375E">
              <w:rPr>
                <w:rFonts w:ascii="Calibri" w:eastAsia="Calibri" w:hAnsi="Calibri" w:cs="Times New Roman"/>
                <w:sz w:val="20"/>
                <w:szCs w:val="20"/>
                <w:lang w:val="en-GB"/>
              </w:rPr>
              <w:t>Alcoholic drinks</w:t>
            </w:r>
          </w:p>
        </w:tc>
        <w:tc>
          <w:tcPr>
            <w:tcW w:w="1589" w:type="dxa"/>
            <w:tcBorders>
              <w:top w:val="nil"/>
              <w:bottom w:val="nil"/>
            </w:tcBorders>
          </w:tcPr>
          <w:p w14:paraId="13737487" w14:textId="2A46C402" w:rsidR="00C437C0" w:rsidRPr="0030375E" w:rsidRDefault="00C437C0" w:rsidP="0030375E">
            <w:pPr>
              <w:keepNext/>
              <w:keepLines/>
              <w:spacing w:after="0" w:line="240" w:lineRule="auto"/>
              <w:contextualSpacing/>
              <w:jc w:val="left"/>
              <w:rPr>
                <w:rFonts w:ascii="Calibri" w:eastAsia="Calibri" w:hAnsi="Calibri" w:cs="Times New Roman"/>
                <w:sz w:val="20"/>
                <w:szCs w:val="20"/>
                <w:lang w:val="en-GB"/>
              </w:rPr>
            </w:pPr>
            <w:r w:rsidRPr="0030375E">
              <w:rPr>
                <w:rFonts w:ascii="Calibri" w:eastAsia="Calibri" w:hAnsi="Calibri" w:cs="Times New Roman"/>
                <w:sz w:val="20"/>
                <w:szCs w:val="20"/>
                <w:lang w:val="en-GB"/>
              </w:rPr>
              <w:t>Level change</w:t>
            </w:r>
          </w:p>
        </w:tc>
        <w:tc>
          <w:tcPr>
            <w:tcW w:w="1220" w:type="dxa"/>
            <w:tcBorders>
              <w:top w:val="nil"/>
              <w:bottom w:val="nil"/>
            </w:tcBorders>
          </w:tcPr>
          <w:p w14:paraId="4F4A294C" w14:textId="512D584C"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-10.0</w:t>
            </w:r>
          </w:p>
        </w:tc>
        <w:tc>
          <w:tcPr>
            <w:tcW w:w="2377" w:type="dxa"/>
            <w:tcBorders>
              <w:top w:val="nil"/>
              <w:bottom w:val="nil"/>
            </w:tcBorders>
          </w:tcPr>
          <w:p w14:paraId="6B1F22AC" w14:textId="52CA2838"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-49.2, 29.2</w:t>
            </w:r>
          </w:p>
        </w:tc>
        <w:tc>
          <w:tcPr>
            <w:tcW w:w="1418" w:type="dxa"/>
            <w:tcBorders>
              <w:top w:val="nil"/>
              <w:bottom w:val="nil"/>
            </w:tcBorders>
          </w:tcPr>
          <w:p w14:paraId="24820710" w14:textId="32CD78E6"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-12.4</w:t>
            </w:r>
          </w:p>
        </w:tc>
        <w:tc>
          <w:tcPr>
            <w:tcW w:w="2268" w:type="dxa"/>
            <w:tcBorders>
              <w:top w:val="nil"/>
              <w:bottom w:val="nil"/>
            </w:tcBorders>
          </w:tcPr>
          <w:p w14:paraId="2B55BDEA" w14:textId="40B527A6"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-51.6, 26.8</w:t>
            </w:r>
          </w:p>
        </w:tc>
      </w:tr>
      <w:tr w:rsidR="00D5752F" w:rsidRPr="00D5752F" w14:paraId="2238E154" w14:textId="77777777" w:rsidTr="0030375E">
        <w:tblPrEx>
          <w:tblBorders>
            <w:insideH w:val="none" w:sz="0" w:space="0" w:color="auto"/>
          </w:tblBorders>
          <w:tblLook w:val="0420" w:firstRow="1" w:lastRow="0" w:firstColumn="0" w:lastColumn="0" w:noHBand="0" w:noVBand="1"/>
        </w:tblPrEx>
        <w:trPr>
          <w:trHeight w:val="80"/>
          <w:jc w:val="left"/>
        </w:trPr>
        <w:tc>
          <w:tcPr>
            <w:tcW w:w="3461" w:type="dxa"/>
            <w:tcBorders>
              <w:top w:val="nil"/>
              <w:bottom w:val="single" w:sz="8" w:space="0" w:color="D5DCE4" w:themeColor="text2" w:themeTint="33"/>
            </w:tcBorders>
          </w:tcPr>
          <w:p w14:paraId="1263B950" w14:textId="77777777" w:rsidR="00C437C0" w:rsidRPr="0030375E" w:rsidRDefault="00C437C0" w:rsidP="0030375E">
            <w:pPr>
              <w:keepNext/>
              <w:keepLines/>
              <w:spacing w:after="0" w:line="240" w:lineRule="auto"/>
              <w:contextualSpacing/>
              <w:jc w:val="left"/>
              <w:rPr>
                <w:rFonts w:ascii="Calibri" w:eastAsia="Calibri" w:hAnsi="Calibri" w:cs="Times New Roman"/>
                <w:sz w:val="20"/>
                <w:szCs w:val="20"/>
                <w:lang w:val="en-GB"/>
              </w:rPr>
            </w:pPr>
          </w:p>
        </w:tc>
        <w:tc>
          <w:tcPr>
            <w:tcW w:w="1589" w:type="dxa"/>
            <w:tcBorders>
              <w:top w:val="nil"/>
              <w:bottom w:val="single" w:sz="8" w:space="0" w:color="D5DCE4" w:themeColor="text2" w:themeTint="33"/>
            </w:tcBorders>
          </w:tcPr>
          <w:p w14:paraId="6DA4A394" w14:textId="0DD7299A" w:rsidR="00C437C0" w:rsidRPr="0030375E" w:rsidRDefault="00C437C0" w:rsidP="0030375E">
            <w:pPr>
              <w:keepNext/>
              <w:keepLines/>
              <w:spacing w:after="0" w:line="240" w:lineRule="auto"/>
              <w:contextualSpacing/>
              <w:jc w:val="left"/>
              <w:rPr>
                <w:rFonts w:ascii="Calibri" w:eastAsia="Calibri" w:hAnsi="Calibri" w:cs="Times New Roman"/>
                <w:sz w:val="20"/>
                <w:szCs w:val="20"/>
                <w:lang w:val="en-GB"/>
              </w:rPr>
            </w:pPr>
            <w:r w:rsidRPr="0030375E">
              <w:rPr>
                <w:rFonts w:ascii="Calibri" w:eastAsia="Calibri" w:hAnsi="Calibri" w:cs="Times New Roman"/>
                <w:sz w:val="20"/>
                <w:szCs w:val="20"/>
                <w:lang w:val="en-GB"/>
              </w:rPr>
              <w:t>Trend change</w:t>
            </w:r>
          </w:p>
        </w:tc>
        <w:tc>
          <w:tcPr>
            <w:tcW w:w="1220" w:type="dxa"/>
            <w:tcBorders>
              <w:top w:val="nil"/>
              <w:bottom w:val="single" w:sz="8" w:space="0" w:color="D5DCE4" w:themeColor="text2" w:themeTint="33"/>
            </w:tcBorders>
          </w:tcPr>
          <w:p w14:paraId="60246664" w14:textId="00BEF016"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-0.09</w:t>
            </w:r>
          </w:p>
        </w:tc>
        <w:tc>
          <w:tcPr>
            <w:tcW w:w="2377" w:type="dxa"/>
            <w:tcBorders>
              <w:top w:val="nil"/>
              <w:bottom w:val="single" w:sz="8" w:space="0" w:color="D5DCE4" w:themeColor="text2" w:themeTint="33"/>
            </w:tcBorders>
          </w:tcPr>
          <w:p w14:paraId="6F78ED75" w14:textId="6EA62BF6"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-0.5, 0.4</w:t>
            </w:r>
          </w:p>
        </w:tc>
        <w:tc>
          <w:tcPr>
            <w:tcW w:w="1418" w:type="dxa"/>
            <w:tcBorders>
              <w:top w:val="nil"/>
              <w:bottom w:val="single" w:sz="8" w:space="0" w:color="D5DCE4" w:themeColor="text2" w:themeTint="33"/>
            </w:tcBorders>
          </w:tcPr>
          <w:p w14:paraId="0D3A8743" w14:textId="77F16663"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-0.04</w:t>
            </w:r>
          </w:p>
        </w:tc>
        <w:tc>
          <w:tcPr>
            <w:tcW w:w="2268" w:type="dxa"/>
            <w:tcBorders>
              <w:top w:val="nil"/>
              <w:bottom w:val="single" w:sz="8" w:space="0" w:color="D5DCE4" w:themeColor="text2" w:themeTint="33"/>
            </w:tcBorders>
          </w:tcPr>
          <w:p w14:paraId="1963BC3B" w14:textId="02F1E512"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-0.5, 0.4</w:t>
            </w:r>
          </w:p>
        </w:tc>
      </w:tr>
      <w:tr w:rsidR="00D5752F" w:rsidRPr="00D5752F" w14:paraId="780AED91" w14:textId="77777777" w:rsidTr="0030375E">
        <w:tblPrEx>
          <w:tblBorders>
            <w:insideH w:val="none" w:sz="0" w:space="0" w:color="auto"/>
          </w:tblBorders>
          <w:tblLook w:val="0420" w:firstRow="1" w:lastRow="0" w:firstColumn="0" w:lastColumn="0" w:noHBand="0" w:noVBand="1"/>
        </w:tblPrEx>
        <w:trPr>
          <w:trHeight w:val="80"/>
          <w:jc w:val="left"/>
        </w:trPr>
        <w:tc>
          <w:tcPr>
            <w:tcW w:w="3461" w:type="dxa"/>
            <w:tcBorders>
              <w:top w:val="nil"/>
              <w:bottom w:val="nil"/>
            </w:tcBorders>
          </w:tcPr>
          <w:p w14:paraId="15A43A57" w14:textId="3D0383D9" w:rsidR="00C437C0" w:rsidRPr="0030375E" w:rsidRDefault="00C437C0" w:rsidP="0030375E">
            <w:pPr>
              <w:keepNext/>
              <w:keepLines/>
              <w:spacing w:after="0" w:line="240" w:lineRule="auto"/>
              <w:contextualSpacing/>
              <w:jc w:val="left"/>
              <w:rPr>
                <w:rFonts w:ascii="Calibri" w:eastAsia="Calibri" w:hAnsi="Calibri" w:cs="Times New Roman"/>
                <w:sz w:val="20"/>
                <w:szCs w:val="20"/>
                <w:lang w:val="en-GB"/>
              </w:rPr>
            </w:pPr>
            <w:r w:rsidRPr="0030375E">
              <w:rPr>
                <w:rFonts w:ascii="Calibri" w:eastAsia="Calibri" w:hAnsi="Calibri" w:cs="Times New Roman"/>
                <w:sz w:val="20"/>
                <w:szCs w:val="20"/>
                <w:lang w:val="en-GB"/>
              </w:rPr>
              <w:t>Milk and milk based drinks</w:t>
            </w:r>
          </w:p>
        </w:tc>
        <w:tc>
          <w:tcPr>
            <w:tcW w:w="1589" w:type="dxa"/>
            <w:tcBorders>
              <w:top w:val="nil"/>
              <w:bottom w:val="nil"/>
            </w:tcBorders>
          </w:tcPr>
          <w:p w14:paraId="3D3AEA09" w14:textId="751DDC95" w:rsidR="00C437C0" w:rsidRPr="0030375E" w:rsidRDefault="00C437C0" w:rsidP="0030375E">
            <w:pPr>
              <w:keepNext/>
              <w:keepLines/>
              <w:spacing w:after="0" w:line="240" w:lineRule="auto"/>
              <w:contextualSpacing/>
              <w:jc w:val="left"/>
              <w:rPr>
                <w:rFonts w:ascii="Calibri" w:eastAsia="Calibri" w:hAnsi="Calibri" w:cs="Times New Roman"/>
                <w:sz w:val="20"/>
                <w:szCs w:val="20"/>
                <w:lang w:val="en-GB"/>
              </w:rPr>
            </w:pPr>
            <w:r w:rsidRPr="0030375E">
              <w:rPr>
                <w:rFonts w:ascii="Calibri" w:eastAsia="Calibri" w:hAnsi="Calibri" w:cs="Times New Roman"/>
                <w:sz w:val="20"/>
                <w:szCs w:val="20"/>
                <w:lang w:val="en-GB"/>
              </w:rPr>
              <w:t>Level change</w:t>
            </w:r>
          </w:p>
        </w:tc>
        <w:tc>
          <w:tcPr>
            <w:tcW w:w="1220" w:type="dxa"/>
            <w:tcBorders>
              <w:top w:val="nil"/>
              <w:bottom w:val="nil"/>
            </w:tcBorders>
          </w:tcPr>
          <w:p w14:paraId="1831223B" w14:textId="14ED95D2"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13.2</w:t>
            </w:r>
          </w:p>
        </w:tc>
        <w:tc>
          <w:tcPr>
            <w:tcW w:w="2377" w:type="dxa"/>
            <w:tcBorders>
              <w:top w:val="nil"/>
              <w:bottom w:val="nil"/>
            </w:tcBorders>
          </w:tcPr>
          <w:p w14:paraId="2FFAE56F" w14:textId="79994831"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-114.5, 88.1</w:t>
            </w:r>
          </w:p>
        </w:tc>
        <w:tc>
          <w:tcPr>
            <w:tcW w:w="1418" w:type="dxa"/>
            <w:tcBorders>
              <w:top w:val="nil"/>
              <w:bottom w:val="nil"/>
            </w:tcBorders>
          </w:tcPr>
          <w:p w14:paraId="4740AF69" w14:textId="08738BC5"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4.5</w:t>
            </w:r>
          </w:p>
        </w:tc>
        <w:tc>
          <w:tcPr>
            <w:tcW w:w="2268" w:type="dxa"/>
            <w:tcBorders>
              <w:top w:val="nil"/>
              <w:bottom w:val="nil"/>
            </w:tcBorders>
          </w:tcPr>
          <w:p w14:paraId="1796320D" w14:textId="53C5C3BB"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-86.7, 95.6</w:t>
            </w:r>
          </w:p>
        </w:tc>
      </w:tr>
      <w:tr w:rsidR="00D5752F" w:rsidRPr="00D5752F" w14:paraId="0191B884" w14:textId="77777777" w:rsidTr="0030375E">
        <w:tblPrEx>
          <w:tblBorders>
            <w:insideH w:val="none" w:sz="0" w:space="0" w:color="auto"/>
          </w:tblBorders>
          <w:tblLook w:val="0420" w:firstRow="1" w:lastRow="0" w:firstColumn="0" w:lastColumn="0" w:noHBand="0" w:noVBand="1"/>
        </w:tblPrEx>
        <w:trPr>
          <w:trHeight w:val="80"/>
          <w:jc w:val="left"/>
        </w:trPr>
        <w:tc>
          <w:tcPr>
            <w:tcW w:w="3461" w:type="dxa"/>
            <w:tcBorders>
              <w:top w:val="nil"/>
              <w:bottom w:val="single" w:sz="8" w:space="0" w:color="D5DCE4" w:themeColor="text2" w:themeTint="33"/>
            </w:tcBorders>
          </w:tcPr>
          <w:p w14:paraId="49B6993B" w14:textId="77777777" w:rsidR="00C437C0" w:rsidRPr="0030375E" w:rsidRDefault="00C437C0" w:rsidP="0030375E">
            <w:pPr>
              <w:keepNext/>
              <w:keepLines/>
              <w:spacing w:after="0" w:line="240" w:lineRule="auto"/>
              <w:contextualSpacing/>
              <w:jc w:val="left"/>
              <w:rPr>
                <w:rFonts w:ascii="Calibri" w:eastAsia="Calibri" w:hAnsi="Calibri" w:cs="Times New Roman"/>
                <w:sz w:val="20"/>
                <w:szCs w:val="20"/>
                <w:lang w:val="en-GB"/>
              </w:rPr>
            </w:pPr>
          </w:p>
        </w:tc>
        <w:tc>
          <w:tcPr>
            <w:tcW w:w="1589" w:type="dxa"/>
            <w:tcBorders>
              <w:top w:val="nil"/>
              <w:bottom w:val="single" w:sz="8" w:space="0" w:color="D5DCE4" w:themeColor="text2" w:themeTint="33"/>
            </w:tcBorders>
          </w:tcPr>
          <w:p w14:paraId="5648D381" w14:textId="585ED8F8" w:rsidR="00C437C0" w:rsidRPr="0030375E" w:rsidRDefault="00C437C0" w:rsidP="0030375E">
            <w:pPr>
              <w:keepNext/>
              <w:keepLines/>
              <w:spacing w:after="0" w:line="240" w:lineRule="auto"/>
              <w:contextualSpacing/>
              <w:jc w:val="left"/>
              <w:rPr>
                <w:rFonts w:ascii="Calibri" w:eastAsia="Calibri" w:hAnsi="Calibri" w:cs="Times New Roman"/>
                <w:sz w:val="20"/>
                <w:szCs w:val="20"/>
                <w:lang w:val="en-GB"/>
              </w:rPr>
            </w:pPr>
            <w:r w:rsidRPr="0030375E">
              <w:rPr>
                <w:rFonts w:ascii="Calibri" w:eastAsia="Calibri" w:hAnsi="Calibri" w:cs="Times New Roman"/>
                <w:sz w:val="20"/>
                <w:szCs w:val="20"/>
                <w:lang w:val="en-GB"/>
              </w:rPr>
              <w:t>Trend change</w:t>
            </w:r>
          </w:p>
        </w:tc>
        <w:tc>
          <w:tcPr>
            <w:tcW w:w="1220" w:type="dxa"/>
            <w:tcBorders>
              <w:top w:val="nil"/>
              <w:bottom w:val="single" w:sz="8" w:space="0" w:color="D5DCE4" w:themeColor="text2" w:themeTint="33"/>
            </w:tcBorders>
          </w:tcPr>
          <w:p w14:paraId="42E6D135" w14:textId="64F2BB7E"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-1.3</w:t>
            </w:r>
          </w:p>
        </w:tc>
        <w:tc>
          <w:tcPr>
            <w:tcW w:w="2377" w:type="dxa"/>
            <w:tcBorders>
              <w:top w:val="nil"/>
              <w:bottom w:val="single" w:sz="8" w:space="0" w:color="D5DCE4" w:themeColor="text2" w:themeTint="33"/>
            </w:tcBorders>
          </w:tcPr>
          <w:p w14:paraId="2BF4B3D3" w14:textId="2AAF3A3E"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-3.5, 0.9</w:t>
            </w:r>
          </w:p>
        </w:tc>
        <w:tc>
          <w:tcPr>
            <w:tcW w:w="1418" w:type="dxa"/>
            <w:tcBorders>
              <w:top w:val="nil"/>
              <w:bottom w:val="single" w:sz="8" w:space="0" w:color="D5DCE4" w:themeColor="text2" w:themeTint="33"/>
            </w:tcBorders>
          </w:tcPr>
          <w:p w14:paraId="65A369C3" w14:textId="1F5A3098" w:rsidR="00C437C0" w:rsidRPr="0030375E" w:rsidRDefault="00C437C0" w:rsidP="0030375E">
            <w:pPr>
              <w:keepNext/>
              <w:keepLines/>
              <w:spacing w:after="0" w:line="240" w:lineRule="auto"/>
              <w:contextualSpacing/>
              <w:jc w:val="center"/>
              <w:rPr>
                <w:rFonts w:ascii="Calibri" w:eastAsia="Calibri" w:hAnsi="Calibri" w:cs="Times New Roman"/>
                <w:b/>
                <w:sz w:val="20"/>
                <w:szCs w:val="20"/>
                <w:lang w:val="en-GB"/>
              </w:rPr>
            </w:pPr>
            <w:r w:rsidRPr="0030375E">
              <w:rPr>
                <w:rFonts w:ascii="Calibri" w:eastAsia="Calibri" w:hAnsi="Calibri" w:cs="Times New Roman"/>
                <w:b/>
                <w:sz w:val="20"/>
                <w:szCs w:val="20"/>
                <w:lang w:val="en-GB"/>
              </w:rPr>
              <w:t>-1.01</w:t>
            </w:r>
          </w:p>
        </w:tc>
        <w:tc>
          <w:tcPr>
            <w:tcW w:w="2268" w:type="dxa"/>
            <w:tcBorders>
              <w:top w:val="nil"/>
              <w:bottom w:val="single" w:sz="8" w:space="0" w:color="D5DCE4" w:themeColor="text2" w:themeTint="33"/>
            </w:tcBorders>
          </w:tcPr>
          <w:p w14:paraId="491D3BF3" w14:textId="6207096A" w:rsidR="00C437C0" w:rsidRPr="0030375E" w:rsidRDefault="00C437C0" w:rsidP="0030375E">
            <w:pPr>
              <w:keepNext/>
              <w:keepLines/>
              <w:spacing w:after="0" w:line="240" w:lineRule="auto"/>
              <w:contextualSpacing/>
              <w:jc w:val="center"/>
              <w:rPr>
                <w:rFonts w:ascii="Calibri" w:eastAsia="Calibri" w:hAnsi="Calibri" w:cs="Times New Roman"/>
                <w:b/>
                <w:sz w:val="20"/>
                <w:szCs w:val="20"/>
                <w:lang w:val="en-GB"/>
              </w:rPr>
            </w:pPr>
            <w:r w:rsidRPr="0030375E">
              <w:rPr>
                <w:rFonts w:ascii="Calibri" w:eastAsia="Calibri" w:hAnsi="Calibri" w:cs="Times New Roman"/>
                <w:b/>
                <w:sz w:val="20"/>
                <w:szCs w:val="20"/>
                <w:lang w:val="en-GB"/>
              </w:rPr>
              <w:t>-2.6, 0.5</w:t>
            </w:r>
          </w:p>
        </w:tc>
      </w:tr>
      <w:tr w:rsidR="00D5752F" w:rsidRPr="00D5752F" w14:paraId="424EBBE9" w14:textId="77777777" w:rsidTr="0030375E">
        <w:tblPrEx>
          <w:tblBorders>
            <w:insideH w:val="none" w:sz="0" w:space="0" w:color="auto"/>
          </w:tblBorders>
          <w:tblLook w:val="0420" w:firstRow="1" w:lastRow="0" w:firstColumn="0" w:lastColumn="0" w:noHBand="0" w:noVBand="1"/>
        </w:tblPrEx>
        <w:trPr>
          <w:trHeight w:val="80"/>
          <w:jc w:val="left"/>
        </w:trPr>
        <w:tc>
          <w:tcPr>
            <w:tcW w:w="3461" w:type="dxa"/>
            <w:tcBorders>
              <w:top w:val="nil"/>
              <w:bottom w:val="nil"/>
            </w:tcBorders>
          </w:tcPr>
          <w:p w14:paraId="3735972C" w14:textId="729025EF" w:rsidR="00C437C0" w:rsidRPr="0030375E" w:rsidRDefault="00C437C0" w:rsidP="0030375E">
            <w:pPr>
              <w:keepNext/>
              <w:keepLines/>
              <w:spacing w:after="0" w:line="240" w:lineRule="auto"/>
              <w:contextualSpacing/>
              <w:jc w:val="left"/>
              <w:rPr>
                <w:rFonts w:ascii="Calibri" w:eastAsia="Calibri" w:hAnsi="Calibri" w:cs="Times New Roman"/>
                <w:sz w:val="20"/>
                <w:szCs w:val="20"/>
                <w:lang w:val="en-GB"/>
              </w:rPr>
            </w:pPr>
            <w:r w:rsidRPr="0030375E">
              <w:rPr>
                <w:rFonts w:ascii="Calibri" w:eastAsia="Calibri" w:hAnsi="Calibri" w:cs="Times New Roman"/>
                <w:sz w:val="20"/>
                <w:szCs w:val="20"/>
                <w:lang w:val="en-GB"/>
              </w:rPr>
              <w:t>No added sugar fruit juices</w:t>
            </w:r>
          </w:p>
        </w:tc>
        <w:tc>
          <w:tcPr>
            <w:tcW w:w="1589" w:type="dxa"/>
            <w:tcBorders>
              <w:top w:val="nil"/>
              <w:bottom w:val="nil"/>
            </w:tcBorders>
          </w:tcPr>
          <w:p w14:paraId="60B37AEF" w14:textId="3B1BDE8D" w:rsidR="00C437C0" w:rsidRPr="0030375E" w:rsidRDefault="00C437C0" w:rsidP="0030375E">
            <w:pPr>
              <w:keepNext/>
              <w:keepLines/>
              <w:spacing w:after="0" w:line="240" w:lineRule="auto"/>
              <w:contextualSpacing/>
              <w:jc w:val="left"/>
              <w:rPr>
                <w:rFonts w:ascii="Calibri" w:eastAsia="Calibri" w:hAnsi="Calibri" w:cs="Times New Roman"/>
                <w:sz w:val="20"/>
                <w:szCs w:val="20"/>
                <w:lang w:val="en-GB"/>
              </w:rPr>
            </w:pPr>
            <w:r w:rsidRPr="0030375E">
              <w:rPr>
                <w:rFonts w:ascii="Calibri" w:eastAsia="Calibri" w:hAnsi="Calibri" w:cs="Times New Roman"/>
                <w:sz w:val="20"/>
                <w:szCs w:val="20"/>
                <w:lang w:val="en-GB"/>
              </w:rPr>
              <w:t>Level change</w:t>
            </w:r>
          </w:p>
        </w:tc>
        <w:tc>
          <w:tcPr>
            <w:tcW w:w="1220" w:type="dxa"/>
            <w:tcBorders>
              <w:top w:val="nil"/>
              <w:bottom w:val="nil"/>
            </w:tcBorders>
          </w:tcPr>
          <w:p w14:paraId="60801829" w14:textId="43010B50"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-5.0</w:t>
            </w:r>
          </w:p>
        </w:tc>
        <w:tc>
          <w:tcPr>
            <w:tcW w:w="2377" w:type="dxa"/>
            <w:tcBorders>
              <w:top w:val="nil"/>
              <w:bottom w:val="nil"/>
            </w:tcBorders>
          </w:tcPr>
          <w:p w14:paraId="2D2BC7F8" w14:textId="1A1BD3CE"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-33.2, 23.2</w:t>
            </w:r>
          </w:p>
        </w:tc>
        <w:tc>
          <w:tcPr>
            <w:tcW w:w="1418" w:type="dxa"/>
            <w:tcBorders>
              <w:top w:val="nil"/>
              <w:bottom w:val="nil"/>
            </w:tcBorders>
          </w:tcPr>
          <w:p w14:paraId="03A33E3A" w14:textId="38995436"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-3.9</w:t>
            </w:r>
          </w:p>
        </w:tc>
        <w:tc>
          <w:tcPr>
            <w:tcW w:w="2268" w:type="dxa"/>
            <w:tcBorders>
              <w:top w:val="nil"/>
              <w:bottom w:val="nil"/>
            </w:tcBorders>
          </w:tcPr>
          <w:p w14:paraId="2896F556" w14:textId="6D40754E"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-29.8, 22.0</w:t>
            </w:r>
          </w:p>
        </w:tc>
      </w:tr>
      <w:tr w:rsidR="00D5752F" w:rsidRPr="00D5752F" w14:paraId="2B89A3A3" w14:textId="77777777" w:rsidTr="0030375E">
        <w:tblPrEx>
          <w:tblBorders>
            <w:insideH w:val="none" w:sz="0" w:space="0" w:color="auto"/>
          </w:tblBorders>
          <w:tblLook w:val="0420" w:firstRow="1" w:lastRow="0" w:firstColumn="0" w:lastColumn="0" w:noHBand="0" w:noVBand="1"/>
        </w:tblPrEx>
        <w:trPr>
          <w:trHeight w:val="80"/>
          <w:jc w:val="left"/>
        </w:trPr>
        <w:tc>
          <w:tcPr>
            <w:tcW w:w="3461" w:type="dxa"/>
            <w:tcBorders>
              <w:top w:val="nil"/>
              <w:bottom w:val="single" w:sz="8" w:space="0" w:color="D5DCE4" w:themeColor="text2" w:themeTint="33"/>
            </w:tcBorders>
          </w:tcPr>
          <w:p w14:paraId="657A38DE" w14:textId="77777777" w:rsidR="00C437C0" w:rsidRPr="0030375E" w:rsidRDefault="00C437C0" w:rsidP="0030375E">
            <w:pPr>
              <w:keepNext/>
              <w:keepLines/>
              <w:spacing w:after="0" w:line="240" w:lineRule="auto"/>
              <w:contextualSpacing/>
              <w:jc w:val="left"/>
              <w:rPr>
                <w:rFonts w:ascii="Calibri" w:eastAsia="Calibri" w:hAnsi="Calibri" w:cs="Times New Roman"/>
                <w:sz w:val="20"/>
                <w:szCs w:val="20"/>
                <w:lang w:val="en-GB"/>
              </w:rPr>
            </w:pPr>
          </w:p>
        </w:tc>
        <w:tc>
          <w:tcPr>
            <w:tcW w:w="1589" w:type="dxa"/>
            <w:tcBorders>
              <w:top w:val="nil"/>
              <w:bottom w:val="single" w:sz="8" w:space="0" w:color="D5DCE4" w:themeColor="text2" w:themeTint="33"/>
            </w:tcBorders>
          </w:tcPr>
          <w:p w14:paraId="618BA10D" w14:textId="1DF5458F" w:rsidR="00C437C0" w:rsidRPr="0030375E" w:rsidRDefault="00C437C0" w:rsidP="0030375E">
            <w:pPr>
              <w:keepNext/>
              <w:keepLines/>
              <w:spacing w:after="0" w:line="240" w:lineRule="auto"/>
              <w:contextualSpacing/>
              <w:jc w:val="left"/>
              <w:rPr>
                <w:rFonts w:ascii="Calibri" w:eastAsia="Calibri" w:hAnsi="Calibri" w:cs="Times New Roman"/>
                <w:sz w:val="20"/>
                <w:szCs w:val="20"/>
                <w:lang w:val="en-GB"/>
              </w:rPr>
            </w:pPr>
            <w:r w:rsidRPr="0030375E">
              <w:rPr>
                <w:rFonts w:ascii="Calibri" w:eastAsia="Calibri" w:hAnsi="Calibri" w:cs="Times New Roman"/>
                <w:sz w:val="20"/>
                <w:szCs w:val="20"/>
                <w:lang w:val="en-GB"/>
              </w:rPr>
              <w:t>Trend change</w:t>
            </w:r>
          </w:p>
        </w:tc>
        <w:tc>
          <w:tcPr>
            <w:tcW w:w="1220" w:type="dxa"/>
            <w:tcBorders>
              <w:top w:val="nil"/>
              <w:bottom w:val="single" w:sz="8" w:space="0" w:color="D5DCE4" w:themeColor="text2" w:themeTint="33"/>
            </w:tcBorders>
          </w:tcPr>
          <w:p w14:paraId="44AE4D88" w14:textId="5CE11B6F"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0.2</w:t>
            </w:r>
          </w:p>
        </w:tc>
        <w:tc>
          <w:tcPr>
            <w:tcW w:w="2377" w:type="dxa"/>
            <w:tcBorders>
              <w:top w:val="nil"/>
              <w:bottom w:val="single" w:sz="8" w:space="0" w:color="D5DCE4" w:themeColor="text2" w:themeTint="33"/>
            </w:tcBorders>
          </w:tcPr>
          <w:p w14:paraId="6DE14421" w14:textId="42E652F5"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-0.4, 0</w:t>
            </w:r>
            <w:r w:rsidR="00D5752F" w:rsidRPr="0030375E">
              <w:rPr>
                <w:rFonts w:ascii="Calibri" w:eastAsia="Calibri" w:hAnsi="Calibri" w:cs="Times New Roman"/>
                <w:sz w:val="20"/>
                <w:szCs w:val="20"/>
                <w:lang w:val="en-GB"/>
              </w:rPr>
              <w:t>.</w:t>
            </w:r>
            <w:r w:rsidRPr="0030375E">
              <w:rPr>
                <w:rFonts w:ascii="Calibri" w:eastAsia="Calibri" w:hAnsi="Calibri" w:cs="Times New Roman"/>
                <w:sz w:val="20"/>
                <w:szCs w:val="20"/>
                <w:lang w:val="en-GB"/>
              </w:rPr>
              <w:t>8</w:t>
            </w:r>
          </w:p>
        </w:tc>
        <w:tc>
          <w:tcPr>
            <w:tcW w:w="1418" w:type="dxa"/>
            <w:tcBorders>
              <w:top w:val="nil"/>
              <w:bottom w:val="single" w:sz="8" w:space="0" w:color="D5DCE4" w:themeColor="text2" w:themeTint="33"/>
            </w:tcBorders>
          </w:tcPr>
          <w:p w14:paraId="75FF8B23" w14:textId="19094E7C"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0.1</w:t>
            </w:r>
          </w:p>
        </w:tc>
        <w:tc>
          <w:tcPr>
            <w:tcW w:w="2268" w:type="dxa"/>
            <w:tcBorders>
              <w:top w:val="nil"/>
              <w:bottom w:val="single" w:sz="8" w:space="0" w:color="D5DCE4" w:themeColor="text2" w:themeTint="33"/>
            </w:tcBorders>
          </w:tcPr>
          <w:p w14:paraId="6789C64F" w14:textId="1514977B"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-0.3, 0.5</w:t>
            </w:r>
          </w:p>
        </w:tc>
      </w:tr>
      <w:tr w:rsidR="00D5752F" w:rsidRPr="00D5752F" w14:paraId="54A6E075" w14:textId="77777777" w:rsidTr="0030375E">
        <w:tblPrEx>
          <w:tblBorders>
            <w:insideH w:val="none" w:sz="0" w:space="0" w:color="auto"/>
          </w:tblBorders>
          <w:tblLook w:val="0420" w:firstRow="1" w:lastRow="0" w:firstColumn="0" w:lastColumn="0" w:noHBand="0" w:noVBand="1"/>
        </w:tblPrEx>
        <w:trPr>
          <w:trHeight w:val="80"/>
          <w:jc w:val="left"/>
        </w:trPr>
        <w:tc>
          <w:tcPr>
            <w:tcW w:w="3461" w:type="dxa"/>
            <w:tcBorders>
              <w:top w:val="nil"/>
              <w:bottom w:val="nil"/>
            </w:tcBorders>
          </w:tcPr>
          <w:p w14:paraId="1989AE6C" w14:textId="23BAC30D" w:rsidR="00C437C0" w:rsidRPr="0030375E" w:rsidRDefault="00C437C0" w:rsidP="0030375E">
            <w:pPr>
              <w:keepNext/>
              <w:keepLines/>
              <w:spacing w:after="0" w:line="240" w:lineRule="auto"/>
              <w:contextualSpacing/>
              <w:jc w:val="left"/>
              <w:rPr>
                <w:rFonts w:ascii="Calibri" w:eastAsia="Calibri" w:hAnsi="Calibri" w:cs="Times New Roman"/>
                <w:sz w:val="20"/>
                <w:szCs w:val="20"/>
                <w:lang w:val="en-GB"/>
              </w:rPr>
            </w:pPr>
            <w:r w:rsidRPr="0030375E">
              <w:rPr>
                <w:rFonts w:ascii="Calibri" w:eastAsia="Calibri" w:hAnsi="Calibri" w:cs="Times New Roman"/>
                <w:sz w:val="20"/>
                <w:szCs w:val="20"/>
                <w:lang w:val="en-GB"/>
              </w:rPr>
              <w:t>Drinks sold as a powder</w:t>
            </w:r>
            <w:r w:rsidRPr="0030375E">
              <w:rPr>
                <w:rFonts w:ascii="Calibri" w:eastAsia="Calibri" w:hAnsi="Calibri" w:cs="Times New Roman"/>
                <w:sz w:val="20"/>
                <w:szCs w:val="20"/>
                <w:vertAlign w:val="superscript"/>
                <w:lang w:val="en-GB"/>
              </w:rPr>
              <w:t xml:space="preserve"> </w:t>
            </w:r>
            <w:r w:rsidRPr="0030375E">
              <w:rPr>
                <w:rFonts w:ascii="Calibri" w:eastAsia="Calibri" w:hAnsi="Calibri" w:cs="Times New Roman"/>
                <w:sz w:val="20"/>
                <w:szCs w:val="20"/>
                <w:lang w:val="en-GB"/>
              </w:rPr>
              <w:t>(g)</w:t>
            </w:r>
          </w:p>
        </w:tc>
        <w:tc>
          <w:tcPr>
            <w:tcW w:w="1589" w:type="dxa"/>
            <w:tcBorders>
              <w:top w:val="nil"/>
              <w:bottom w:val="nil"/>
            </w:tcBorders>
          </w:tcPr>
          <w:p w14:paraId="3350B380" w14:textId="106F512C" w:rsidR="00C437C0" w:rsidRPr="0030375E" w:rsidRDefault="00C437C0" w:rsidP="0030375E">
            <w:pPr>
              <w:keepNext/>
              <w:keepLines/>
              <w:spacing w:after="0" w:line="240" w:lineRule="auto"/>
              <w:contextualSpacing/>
              <w:jc w:val="left"/>
              <w:rPr>
                <w:rFonts w:ascii="Calibri" w:eastAsia="Calibri" w:hAnsi="Calibri" w:cs="Times New Roman"/>
                <w:sz w:val="20"/>
                <w:szCs w:val="20"/>
                <w:lang w:val="en-GB"/>
              </w:rPr>
            </w:pPr>
            <w:r w:rsidRPr="0030375E">
              <w:rPr>
                <w:rFonts w:ascii="Calibri" w:eastAsia="Calibri" w:hAnsi="Calibri" w:cs="Times New Roman"/>
                <w:sz w:val="20"/>
                <w:szCs w:val="20"/>
                <w:lang w:val="en-GB"/>
              </w:rPr>
              <w:t>Level change</w:t>
            </w:r>
          </w:p>
        </w:tc>
        <w:tc>
          <w:tcPr>
            <w:tcW w:w="1220" w:type="dxa"/>
            <w:tcBorders>
              <w:top w:val="nil"/>
              <w:bottom w:val="nil"/>
            </w:tcBorders>
          </w:tcPr>
          <w:p w14:paraId="3A02F377" w14:textId="52041882"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-2.0</w:t>
            </w:r>
          </w:p>
        </w:tc>
        <w:tc>
          <w:tcPr>
            <w:tcW w:w="2377" w:type="dxa"/>
            <w:tcBorders>
              <w:top w:val="nil"/>
              <w:bottom w:val="nil"/>
            </w:tcBorders>
          </w:tcPr>
          <w:p w14:paraId="1E42FE64" w14:textId="15D99129"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-9.0, 4.0</w:t>
            </w:r>
          </w:p>
        </w:tc>
        <w:tc>
          <w:tcPr>
            <w:tcW w:w="1418" w:type="dxa"/>
            <w:tcBorders>
              <w:top w:val="nil"/>
              <w:bottom w:val="nil"/>
            </w:tcBorders>
          </w:tcPr>
          <w:p w14:paraId="0B25F3DC" w14:textId="56A28F69"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-2.8</w:t>
            </w:r>
          </w:p>
        </w:tc>
        <w:tc>
          <w:tcPr>
            <w:tcW w:w="2268" w:type="dxa"/>
            <w:tcBorders>
              <w:top w:val="nil"/>
              <w:bottom w:val="nil"/>
            </w:tcBorders>
          </w:tcPr>
          <w:p w14:paraId="4A08F4DF" w14:textId="3564A4DC"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-8.8, 3.2</w:t>
            </w:r>
          </w:p>
        </w:tc>
      </w:tr>
      <w:tr w:rsidR="00D5752F" w:rsidRPr="00D5752F" w14:paraId="657ED462" w14:textId="77777777" w:rsidTr="0030375E">
        <w:tblPrEx>
          <w:tblBorders>
            <w:insideH w:val="none" w:sz="0" w:space="0" w:color="auto"/>
          </w:tblBorders>
          <w:tblLook w:val="0420" w:firstRow="1" w:lastRow="0" w:firstColumn="0" w:lastColumn="0" w:noHBand="0" w:noVBand="1"/>
        </w:tblPrEx>
        <w:trPr>
          <w:trHeight w:val="80"/>
          <w:jc w:val="left"/>
        </w:trPr>
        <w:tc>
          <w:tcPr>
            <w:tcW w:w="3461" w:type="dxa"/>
            <w:tcBorders>
              <w:top w:val="nil"/>
              <w:bottom w:val="single" w:sz="8" w:space="0" w:color="D5DCE4" w:themeColor="text2" w:themeTint="33"/>
            </w:tcBorders>
          </w:tcPr>
          <w:p w14:paraId="4554122C" w14:textId="77777777" w:rsidR="00C437C0" w:rsidRPr="0030375E" w:rsidRDefault="00C437C0" w:rsidP="0030375E">
            <w:pPr>
              <w:keepNext/>
              <w:keepLines/>
              <w:spacing w:after="0" w:line="240" w:lineRule="auto"/>
              <w:contextualSpacing/>
              <w:jc w:val="left"/>
              <w:rPr>
                <w:rFonts w:ascii="Calibri" w:eastAsia="Calibri" w:hAnsi="Calibri" w:cs="Times New Roman"/>
                <w:sz w:val="20"/>
                <w:szCs w:val="20"/>
                <w:lang w:val="en-GB"/>
              </w:rPr>
            </w:pPr>
          </w:p>
        </w:tc>
        <w:tc>
          <w:tcPr>
            <w:tcW w:w="1589" w:type="dxa"/>
            <w:tcBorders>
              <w:top w:val="nil"/>
              <w:bottom w:val="single" w:sz="8" w:space="0" w:color="D5DCE4" w:themeColor="text2" w:themeTint="33"/>
            </w:tcBorders>
          </w:tcPr>
          <w:p w14:paraId="20FDD35B" w14:textId="51F529DE" w:rsidR="00C437C0" w:rsidRPr="0030375E" w:rsidRDefault="00C437C0" w:rsidP="0030375E">
            <w:pPr>
              <w:keepNext/>
              <w:keepLines/>
              <w:spacing w:after="0" w:line="240" w:lineRule="auto"/>
              <w:contextualSpacing/>
              <w:jc w:val="left"/>
              <w:rPr>
                <w:rFonts w:ascii="Calibri" w:eastAsia="Calibri" w:hAnsi="Calibri" w:cs="Times New Roman"/>
                <w:sz w:val="20"/>
                <w:szCs w:val="20"/>
                <w:lang w:val="en-GB"/>
              </w:rPr>
            </w:pPr>
            <w:r w:rsidRPr="0030375E">
              <w:rPr>
                <w:rFonts w:ascii="Calibri" w:eastAsia="Calibri" w:hAnsi="Calibri" w:cs="Times New Roman"/>
                <w:sz w:val="20"/>
                <w:szCs w:val="20"/>
                <w:lang w:val="en-GB"/>
              </w:rPr>
              <w:t>Trend change</w:t>
            </w:r>
          </w:p>
        </w:tc>
        <w:tc>
          <w:tcPr>
            <w:tcW w:w="1220" w:type="dxa"/>
            <w:tcBorders>
              <w:top w:val="nil"/>
              <w:bottom w:val="single" w:sz="8" w:space="0" w:color="D5DCE4" w:themeColor="text2" w:themeTint="33"/>
            </w:tcBorders>
          </w:tcPr>
          <w:p w14:paraId="44A1FE49" w14:textId="71154D1B"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-0.06</w:t>
            </w:r>
          </w:p>
        </w:tc>
        <w:tc>
          <w:tcPr>
            <w:tcW w:w="2377" w:type="dxa"/>
            <w:tcBorders>
              <w:top w:val="nil"/>
              <w:bottom w:val="single" w:sz="8" w:space="0" w:color="D5DCE4" w:themeColor="text2" w:themeTint="33"/>
            </w:tcBorders>
          </w:tcPr>
          <w:p w14:paraId="15A50127" w14:textId="593C060F"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-0.2, 0.04</w:t>
            </w:r>
          </w:p>
        </w:tc>
        <w:tc>
          <w:tcPr>
            <w:tcW w:w="1418" w:type="dxa"/>
            <w:tcBorders>
              <w:top w:val="nil"/>
              <w:bottom w:val="single" w:sz="8" w:space="0" w:color="D5DCE4" w:themeColor="text2" w:themeTint="33"/>
            </w:tcBorders>
          </w:tcPr>
          <w:p w14:paraId="7629E558" w14:textId="6EC15406" w:rsidR="00C437C0" w:rsidRPr="0030375E" w:rsidRDefault="00C437C0" w:rsidP="0030375E">
            <w:pPr>
              <w:keepNext/>
              <w:keepLines/>
              <w:spacing w:after="0" w:line="240" w:lineRule="auto"/>
              <w:contextualSpacing/>
              <w:jc w:val="center"/>
              <w:rPr>
                <w:rFonts w:ascii="Calibri" w:eastAsia="Calibri" w:hAnsi="Calibri" w:cs="Times New Roman"/>
                <w:b/>
                <w:sz w:val="20"/>
                <w:szCs w:val="20"/>
                <w:lang w:val="en-GB"/>
              </w:rPr>
            </w:pPr>
            <w:r w:rsidRPr="0030375E">
              <w:rPr>
                <w:rFonts w:ascii="Calibri" w:eastAsia="Calibri" w:hAnsi="Calibri" w:cs="Times New Roman"/>
                <w:b/>
                <w:sz w:val="20"/>
                <w:szCs w:val="20"/>
                <w:lang w:val="en-GB"/>
              </w:rPr>
              <w:t>-0.03</w:t>
            </w:r>
          </w:p>
        </w:tc>
        <w:tc>
          <w:tcPr>
            <w:tcW w:w="2268" w:type="dxa"/>
            <w:tcBorders>
              <w:top w:val="nil"/>
              <w:bottom w:val="single" w:sz="8" w:space="0" w:color="D5DCE4" w:themeColor="text2" w:themeTint="33"/>
            </w:tcBorders>
          </w:tcPr>
          <w:p w14:paraId="4050594E" w14:textId="6A50B283" w:rsidR="00C437C0" w:rsidRPr="0030375E" w:rsidRDefault="00C437C0" w:rsidP="0030375E">
            <w:pPr>
              <w:keepNext/>
              <w:keepLines/>
              <w:spacing w:after="0" w:line="240" w:lineRule="auto"/>
              <w:contextualSpacing/>
              <w:jc w:val="center"/>
              <w:rPr>
                <w:rFonts w:ascii="Calibri" w:eastAsia="Calibri" w:hAnsi="Calibri" w:cs="Times New Roman"/>
                <w:b/>
                <w:sz w:val="20"/>
                <w:szCs w:val="20"/>
                <w:lang w:val="en-GB"/>
              </w:rPr>
            </w:pPr>
            <w:r w:rsidRPr="0030375E">
              <w:rPr>
                <w:rFonts w:ascii="Calibri" w:eastAsia="Calibri" w:hAnsi="Calibri" w:cs="Times New Roman"/>
                <w:b/>
                <w:sz w:val="20"/>
                <w:szCs w:val="20"/>
                <w:lang w:val="en-GB"/>
              </w:rPr>
              <w:t>-0.1, 0.1</w:t>
            </w:r>
          </w:p>
        </w:tc>
      </w:tr>
      <w:tr w:rsidR="00D5752F" w:rsidRPr="00D5752F" w14:paraId="08F82D71" w14:textId="77777777" w:rsidTr="0030375E">
        <w:tblPrEx>
          <w:tblBorders>
            <w:insideH w:val="none" w:sz="0" w:space="0" w:color="auto"/>
          </w:tblBorders>
          <w:tblLook w:val="0420" w:firstRow="1" w:lastRow="0" w:firstColumn="0" w:lastColumn="0" w:noHBand="0" w:noVBand="1"/>
        </w:tblPrEx>
        <w:trPr>
          <w:trHeight w:val="80"/>
          <w:jc w:val="left"/>
        </w:trPr>
        <w:tc>
          <w:tcPr>
            <w:tcW w:w="3461" w:type="dxa"/>
            <w:tcBorders>
              <w:top w:val="nil"/>
              <w:bottom w:val="nil"/>
            </w:tcBorders>
          </w:tcPr>
          <w:p w14:paraId="00975713" w14:textId="0AB14486" w:rsidR="00C437C0" w:rsidRPr="0030375E" w:rsidRDefault="00C437C0" w:rsidP="0030375E">
            <w:pPr>
              <w:keepNext/>
              <w:keepLines/>
              <w:spacing w:after="0" w:line="240" w:lineRule="auto"/>
              <w:contextualSpacing/>
              <w:jc w:val="left"/>
              <w:rPr>
                <w:rFonts w:ascii="Calibri" w:eastAsia="Calibri" w:hAnsi="Calibri" w:cs="Times New Roman"/>
                <w:sz w:val="20"/>
                <w:szCs w:val="20"/>
                <w:lang w:val="en-GB"/>
              </w:rPr>
            </w:pPr>
            <w:r w:rsidRPr="0030375E">
              <w:rPr>
                <w:sz w:val="20"/>
                <w:szCs w:val="20"/>
                <w:lang w:val="en-GB"/>
              </w:rPr>
              <w:t>Confectionery (g)</w:t>
            </w:r>
          </w:p>
        </w:tc>
        <w:tc>
          <w:tcPr>
            <w:tcW w:w="1589" w:type="dxa"/>
            <w:tcBorders>
              <w:top w:val="nil"/>
              <w:bottom w:val="nil"/>
            </w:tcBorders>
          </w:tcPr>
          <w:p w14:paraId="66E6312C" w14:textId="15FF5CC9" w:rsidR="00C437C0" w:rsidRPr="0030375E" w:rsidRDefault="00C437C0" w:rsidP="0030375E">
            <w:pPr>
              <w:keepNext/>
              <w:keepLines/>
              <w:spacing w:after="0" w:line="240" w:lineRule="auto"/>
              <w:contextualSpacing/>
              <w:jc w:val="left"/>
              <w:rPr>
                <w:rFonts w:ascii="Calibri" w:eastAsia="Calibri" w:hAnsi="Calibri" w:cs="Times New Roman"/>
                <w:sz w:val="20"/>
                <w:szCs w:val="20"/>
                <w:lang w:val="en-GB"/>
              </w:rPr>
            </w:pPr>
            <w:r w:rsidRPr="0030375E">
              <w:rPr>
                <w:rFonts w:ascii="Calibri" w:eastAsia="Calibri" w:hAnsi="Calibri" w:cs="Times New Roman"/>
                <w:sz w:val="20"/>
                <w:szCs w:val="20"/>
                <w:lang w:val="en-GB"/>
              </w:rPr>
              <w:t>Level change</w:t>
            </w:r>
          </w:p>
        </w:tc>
        <w:tc>
          <w:tcPr>
            <w:tcW w:w="1220" w:type="dxa"/>
            <w:tcBorders>
              <w:top w:val="nil"/>
              <w:bottom w:val="nil"/>
            </w:tcBorders>
          </w:tcPr>
          <w:p w14:paraId="27F94D23" w14:textId="34DD4CD8"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-6.9</w:t>
            </w:r>
          </w:p>
        </w:tc>
        <w:tc>
          <w:tcPr>
            <w:tcW w:w="2377" w:type="dxa"/>
            <w:tcBorders>
              <w:top w:val="nil"/>
              <w:bottom w:val="nil"/>
            </w:tcBorders>
          </w:tcPr>
          <w:p w14:paraId="2210FDA0" w14:textId="28D9BA9C"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-48.3, 34.4</w:t>
            </w:r>
          </w:p>
        </w:tc>
        <w:tc>
          <w:tcPr>
            <w:tcW w:w="1418" w:type="dxa"/>
            <w:tcBorders>
              <w:top w:val="nil"/>
              <w:bottom w:val="nil"/>
            </w:tcBorders>
          </w:tcPr>
          <w:p w14:paraId="00DEA8AA" w14:textId="43D8B8BB"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-17.5</w:t>
            </w:r>
          </w:p>
        </w:tc>
        <w:tc>
          <w:tcPr>
            <w:tcW w:w="2268" w:type="dxa"/>
            <w:tcBorders>
              <w:top w:val="nil"/>
              <w:bottom w:val="nil"/>
            </w:tcBorders>
          </w:tcPr>
          <w:p w14:paraId="78F92472" w14:textId="6C33B167"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-84.2, 49.2</w:t>
            </w:r>
          </w:p>
        </w:tc>
      </w:tr>
      <w:tr w:rsidR="00D5752F" w:rsidRPr="00D5752F" w14:paraId="479C0038" w14:textId="77777777" w:rsidTr="0030375E">
        <w:tblPrEx>
          <w:tblBorders>
            <w:insideH w:val="none" w:sz="0" w:space="0" w:color="auto"/>
          </w:tblBorders>
          <w:tblLook w:val="0420" w:firstRow="1" w:lastRow="0" w:firstColumn="0" w:lastColumn="0" w:noHBand="0" w:noVBand="1"/>
        </w:tblPrEx>
        <w:trPr>
          <w:trHeight w:val="80"/>
          <w:jc w:val="left"/>
        </w:trPr>
        <w:tc>
          <w:tcPr>
            <w:tcW w:w="3461" w:type="dxa"/>
            <w:tcBorders>
              <w:top w:val="nil"/>
              <w:bottom w:val="single" w:sz="8" w:space="0" w:color="auto"/>
            </w:tcBorders>
          </w:tcPr>
          <w:p w14:paraId="5BB10DBA" w14:textId="77777777" w:rsidR="00C437C0" w:rsidRPr="0030375E" w:rsidRDefault="00C437C0" w:rsidP="0030375E">
            <w:pPr>
              <w:keepNext/>
              <w:keepLines/>
              <w:spacing w:after="0" w:line="240" w:lineRule="auto"/>
              <w:contextualSpacing/>
              <w:jc w:val="left"/>
              <w:rPr>
                <w:rFonts w:ascii="Calibri" w:eastAsia="Calibri" w:hAnsi="Calibri" w:cs="Times New Roman"/>
                <w:sz w:val="20"/>
                <w:szCs w:val="20"/>
                <w:lang w:val="en-GB"/>
              </w:rPr>
            </w:pPr>
          </w:p>
        </w:tc>
        <w:tc>
          <w:tcPr>
            <w:tcW w:w="1589" w:type="dxa"/>
            <w:tcBorders>
              <w:top w:val="nil"/>
              <w:bottom w:val="single" w:sz="8" w:space="0" w:color="auto"/>
            </w:tcBorders>
          </w:tcPr>
          <w:p w14:paraId="33F40904" w14:textId="48F43564" w:rsidR="00C437C0" w:rsidRPr="0030375E" w:rsidRDefault="00C437C0" w:rsidP="0030375E">
            <w:pPr>
              <w:keepNext/>
              <w:keepLines/>
              <w:spacing w:after="0" w:line="240" w:lineRule="auto"/>
              <w:contextualSpacing/>
              <w:jc w:val="left"/>
              <w:rPr>
                <w:rFonts w:ascii="Calibri" w:eastAsia="Calibri" w:hAnsi="Calibri" w:cs="Times New Roman"/>
                <w:sz w:val="20"/>
                <w:szCs w:val="20"/>
                <w:lang w:val="en-GB"/>
              </w:rPr>
            </w:pPr>
            <w:r w:rsidRPr="0030375E">
              <w:rPr>
                <w:rFonts w:ascii="Calibri" w:eastAsia="Calibri" w:hAnsi="Calibri" w:cs="Times New Roman"/>
                <w:sz w:val="20"/>
                <w:szCs w:val="20"/>
                <w:lang w:val="en-GB"/>
              </w:rPr>
              <w:t>Trend change</w:t>
            </w:r>
          </w:p>
        </w:tc>
        <w:tc>
          <w:tcPr>
            <w:tcW w:w="1220" w:type="dxa"/>
            <w:tcBorders>
              <w:top w:val="nil"/>
              <w:bottom w:val="single" w:sz="8" w:space="0" w:color="auto"/>
            </w:tcBorders>
          </w:tcPr>
          <w:p w14:paraId="340AA470" w14:textId="1629A399"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-0.06</w:t>
            </w:r>
          </w:p>
        </w:tc>
        <w:tc>
          <w:tcPr>
            <w:tcW w:w="2377" w:type="dxa"/>
            <w:tcBorders>
              <w:top w:val="nil"/>
              <w:bottom w:val="single" w:sz="8" w:space="0" w:color="auto"/>
            </w:tcBorders>
          </w:tcPr>
          <w:p w14:paraId="17532931" w14:textId="2C1E9878"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-0.9, 0.8</w:t>
            </w:r>
          </w:p>
        </w:tc>
        <w:tc>
          <w:tcPr>
            <w:tcW w:w="1418" w:type="dxa"/>
            <w:tcBorders>
              <w:top w:val="nil"/>
              <w:bottom w:val="single" w:sz="8" w:space="0" w:color="auto"/>
            </w:tcBorders>
          </w:tcPr>
          <w:p w14:paraId="6C6001BC" w14:textId="2CCBFBE7"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0.1</w:t>
            </w:r>
          </w:p>
        </w:tc>
        <w:tc>
          <w:tcPr>
            <w:tcW w:w="2268" w:type="dxa"/>
            <w:tcBorders>
              <w:top w:val="nil"/>
              <w:bottom w:val="single" w:sz="8" w:space="0" w:color="auto"/>
            </w:tcBorders>
          </w:tcPr>
          <w:p w14:paraId="3A2F6755" w14:textId="0C6A419D" w:rsidR="00C437C0" w:rsidRPr="0030375E" w:rsidRDefault="00C437C0" w:rsidP="0030375E">
            <w:pPr>
              <w:keepNext/>
              <w:keepLines/>
              <w:spacing w:after="0" w:line="240" w:lineRule="auto"/>
              <w:contextualSpacing/>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-1.1, 1.3</w:t>
            </w:r>
          </w:p>
        </w:tc>
      </w:tr>
    </w:tbl>
    <w:p w14:paraId="46C1441A" w14:textId="77777777" w:rsidR="00760F7B" w:rsidRPr="00D5752F" w:rsidRDefault="00760F7B" w:rsidP="00AA4BBD"/>
    <w:p w14:paraId="7F5E7887" w14:textId="77777777" w:rsidR="00760F7B" w:rsidRPr="00D5752F" w:rsidRDefault="00760F7B" w:rsidP="00AA4BBD"/>
    <w:p w14:paraId="6642C023" w14:textId="77777777" w:rsidR="00760F7B" w:rsidRPr="00D5752F" w:rsidRDefault="00760F7B" w:rsidP="00AA4BBD"/>
    <w:p w14:paraId="29D1EA8A" w14:textId="77777777" w:rsidR="00760F7B" w:rsidRPr="00D5752F" w:rsidRDefault="00760F7B" w:rsidP="00AA4BBD"/>
    <w:p w14:paraId="751F7237" w14:textId="77777777" w:rsidR="00760F7B" w:rsidRPr="00D5752F" w:rsidRDefault="00760F7B" w:rsidP="00AA4BBD"/>
    <w:p w14:paraId="526DB020" w14:textId="77777777" w:rsidR="00760F7B" w:rsidRPr="00D5752F" w:rsidRDefault="00760F7B" w:rsidP="00AA4BBD"/>
    <w:p w14:paraId="550A971D" w14:textId="77777777" w:rsidR="00760F7B" w:rsidRPr="00D5752F" w:rsidRDefault="00760F7B" w:rsidP="00AA4BBD"/>
    <w:p w14:paraId="1254050F" w14:textId="77777777" w:rsidR="00760F7B" w:rsidRPr="00D5752F" w:rsidRDefault="00760F7B" w:rsidP="00AA4BBD"/>
    <w:p w14:paraId="3C52DBE7" w14:textId="77777777" w:rsidR="00760F7B" w:rsidRPr="00D5752F" w:rsidRDefault="00760F7B" w:rsidP="00AA4BBD"/>
    <w:p w14:paraId="51CB0362" w14:textId="77777777" w:rsidR="00760F7B" w:rsidRPr="00D5752F" w:rsidRDefault="00760F7B" w:rsidP="00AA4BBD"/>
    <w:p w14:paraId="744DB7F7" w14:textId="77777777" w:rsidR="00760F7B" w:rsidRPr="00D5752F" w:rsidRDefault="00760F7B" w:rsidP="00AA4BBD"/>
    <w:p w14:paraId="6497781D" w14:textId="77777777" w:rsidR="00760F7B" w:rsidRPr="00D5752F" w:rsidRDefault="00760F7B" w:rsidP="00AA4BBD"/>
    <w:p w14:paraId="21E7D444" w14:textId="0BE9B983" w:rsidR="00760F7B" w:rsidRPr="00D5752F" w:rsidRDefault="00760F7B" w:rsidP="00AA4BBD"/>
    <w:p w14:paraId="16488A3E" w14:textId="445DE3F1" w:rsidR="00AA4BBD" w:rsidRPr="00D5752F" w:rsidRDefault="00AA4BBD" w:rsidP="00AA4BBD">
      <w:r w:rsidRPr="00D5752F">
        <w:t xml:space="preserve">Level change is the difference between the model estimates and the counterfactual at the first week after the SDIL announcement. The trend change is the mean change in the slope of purchases following the announcement. </w:t>
      </w:r>
      <w:r w:rsidR="00AA63CE" w:rsidRPr="00D5752F">
        <w:t>E</w:t>
      </w:r>
      <w:r w:rsidRPr="00D5752F">
        <w:t>stimates statistically significant at the p&lt;0.05 level are highlighted in bold</w:t>
      </w:r>
    </w:p>
    <w:p w14:paraId="77EC33C7" w14:textId="77777777" w:rsidR="00AA4BBD" w:rsidRPr="00D5752F" w:rsidRDefault="00AA4BBD" w:rsidP="00AA4BBD"/>
    <w:p w14:paraId="3B8B4F88" w14:textId="77777777" w:rsidR="00AA4BBD" w:rsidRPr="00D5752F" w:rsidRDefault="00760F7B" w:rsidP="00AA4BBD">
      <w:r w:rsidRPr="00D5752F">
        <w:lastRenderedPageBreak/>
        <w:t xml:space="preserve">S7 </w:t>
      </w:r>
      <w:r w:rsidR="00AA4BBD" w:rsidRPr="00D5752F">
        <w:t>Table Controlled and uncontrolled interrupted time series analysis of average weekly purchased sugar in drinks and confectionery from March 2014 to March 2018 using Kantar Worldpanel data</w:t>
      </w:r>
    </w:p>
    <w:tbl>
      <w:tblPr>
        <w:tblStyle w:val="tabletemplate"/>
        <w:tblpPr w:leftFromText="180" w:rightFromText="180" w:vertAnchor="text" w:horzAnchor="margin" w:tblpXSpec="center" w:tblpY="119"/>
        <w:tblW w:w="12758" w:type="dxa"/>
        <w:jc w:val="left"/>
        <w:tblLook w:val="04A0" w:firstRow="1" w:lastRow="0" w:firstColumn="1" w:lastColumn="0" w:noHBand="0" w:noVBand="1"/>
      </w:tblPr>
      <w:tblGrid>
        <w:gridCol w:w="3828"/>
        <w:gridCol w:w="1559"/>
        <w:gridCol w:w="1276"/>
        <w:gridCol w:w="2402"/>
        <w:gridCol w:w="1425"/>
        <w:gridCol w:w="2268"/>
      </w:tblGrid>
      <w:tr w:rsidR="007B2A5F" w:rsidRPr="007B2A5F" w14:paraId="568CDFA1" w14:textId="77777777" w:rsidTr="00740BD3">
        <w:trPr>
          <w:cnfStyle w:val="100000000000" w:firstRow="1" w:lastRow="0" w:firstColumn="0" w:lastColumn="0" w:oddVBand="0" w:evenVBand="0" w:oddHBand="0" w:evenHBand="0" w:firstRowFirstColumn="0" w:firstRowLastColumn="0" w:lastRowFirstColumn="0" w:lastRowLastColumn="0"/>
          <w:trHeight w:val="136"/>
          <w:jc w:val="left"/>
        </w:trPr>
        <w:tc>
          <w:tcPr>
            <w:tcW w:w="3828" w:type="dxa"/>
            <w:tcBorders>
              <w:top w:val="single" w:sz="8" w:space="0" w:color="auto"/>
              <w:bottom w:val="single" w:sz="8" w:space="0" w:color="DEEAF6" w:themeColor="accent1" w:themeTint="33"/>
            </w:tcBorders>
          </w:tcPr>
          <w:p w14:paraId="2F8EBE0C" w14:textId="43A9E89D" w:rsidR="007B2A5F" w:rsidRPr="0030375E" w:rsidRDefault="007B2A5F" w:rsidP="0030375E">
            <w:pPr>
              <w:keepNext/>
              <w:keepLines/>
              <w:spacing w:after="0" w:line="240" w:lineRule="auto"/>
              <w:jc w:val="left"/>
              <w:rPr>
                <w:rFonts w:ascii="Calibri" w:eastAsia="Calibri" w:hAnsi="Calibri" w:cs="Times New Roman"/>
                <w:sz w:val="20"/>
                <w:szCs w:val="20"/>
              </w:rPr>
            </w:pPr>
            <w:r w:rsidRPr="007B2A5F">
              <w:rPr>
                <w:rFonts w:ascii="Calibri" w:eastAsia="Calibri" w:hAnsi="Calibri" w:cs="Times New Roman"/>
                <w:sz w:val="20"/>
                <w:szCs w:val="20"/>
                <w:lang w:val="en-GB"/>
              </w:rPr>
              <w:t>Category</w:t>
            </w:r>
          </w:p>
        </w:tc>
        <w:tc>
          <w:tcPr>
            <w:tcW w:w="1559" w:type="dxa"/>
            <w:tcBorders>
              <w:top w:val="single" w:sz="8" w:space="0" w:color="auto"/>
              <w:bottom w:val="single" w:sz="8" w:space="0" w:color="DEEAF6" w:themeColor="accent1" w:themeTint="33"/>
            </w:tcBorders>
          </w:tcPr>
          <w:p w14:paraId="6A76E028" w14:textId="60FE7881" w:rsidR="007B2A5F" w:rsidRPr="0030375E" w:rsidRDefault="007B2A5F" w:rsidP="007B2A5F">
            <w:pPr>
              <w:keepNext/>
              <w:keepLines/>
              <w:spacing w:after="0" w:line="240" w:lineRule="auto"/>
              <w:jc w:val="left"/>
              <w:rPr>
                <w:rFonts w:ascii="Calibri" w:eastAsia="Calibri" w:hAnsi="Calibri" w:cs="Times New Roman"/>
                <w:sz w:val="20"/>
                <w:szCs w:val="20"/>
                <w:lang w:val="en-GB"/>
              </w:rPr>
            </w:pPr>
            <w:r w:rsidRPr="007B2A5F">
              <w:rPr>
                <w:rFonts w:ascii="Calibri" w:eastAsia="Calibri" w:hAnsi="Calibri" w:cs="Times New Roman"/>
                <w:sz w:val="20"/>
                <w:szCs w:val="20"/>
                <w:lang w:val="en-GB"/>
              </w:rPr>
              <w:t>Estimate</w:t>
            </w:r>
          </w:p>
        </w:tc>
        <w:tc>
          <w:tcPr>
            <w:tcW w:w="3678" w:type="dxa"/>
            <w:gridSpan w:val="2"/>
            <w:tcBorders>
              <w:top w:val="single" w:sz="8" w:space="0" w:color="auto"/>
              <w:bottom w:val="single" w:sz="8" w:space="0" w:color="DEEAF6" w:themeColor="accent1" w:themeTint="33"/>
            </w:tcBorders>
          </w:tcPr>
          <w:p w14:paraId="6D8250DF" w14:textId="77777777" w:rsidR="007B2A5F" w:rsidRPr="0030375E" w:rsidRDefault="007B2A5F" w:rsidP="007B2A5F">
            <w:pPr>
              <w:keepNext/>
              <w:keepLines/>
              <w:spacing w:after="0" w:line="240" w:lineRule="auto"/>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Control included</w:t>
            </w:r>
          </w:p>
        </w:tc>
        <w:tc>
          <w:tcPr>
            <w:tcW w:w="3693" w:type="dxa"/>
            <w:gridSpan w:val="2"/>
            <w:tcBorders>
              <w:top w:val="single" w:sz="8" w:space="0" w:color="auto"/>
              <w:bottom w:val="single" w:sz="8" w:space="0" w:color="DEEAF6" w:themeColor="accent1" w:themeTint="33"/>
            </w:tcBorders>
          </w:tcPr>
          <w:p w14:paraId="3A8334C9" w14:textId="723BD3A7" w:rsidR="007B2A5F" w:rsidRPr="0030375E" w:rsidRDefault="007B2A5F" w:rsidP="007B2A5F">
            <w:pPr>
              <w:keepNext/>
              <w:keepLines/>
              <w:spacing w:after="0" w:line="240" w:lineRule="auto"/>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No controls</w:t>
            </w:r>
          </w:p>
        </w:tc>
      </w:tr>
      <w:tr w:rsidR="00D5752F" w:rsidRPr="0030375E" w14:paraId="71EBBFD9" w14:textId="77777777" w:rsidTr="0030375E">
        <w:trPr>
          <w:trHeight w:val="136"/>
          <w:jc w:val="left"/>
        </w:trPr>
        <w:tc>
          <w:tcPr>
            <w:tcW w:w="3828" w:type="dxa"/>
            <w:tcBorders>
              <w:top w:val="single" w:sz="8" w:space="0" w:color="auto"/>
              <w:bottom w:val="single" w:sz="8" w:space="0" w:color="auto"/>
            </w:tcBorders>
          </w:tcPr>
          <w:p w14:paraId="1583E7CD" w14:textId="77777777" w:rsidR="00D5752F" w:rsidRPr="0030375E" w:rsidRDefault="00D5752F" w:rsidP="0030375E">
            <w:pPr>
              <w:keepNext/>
              <w:keepLines/>
              <w:spacing w:after="0" w:line="240" w:lineRule="auto"/>
              <w:jc w:val="left"/>
              <w:rPr>
                <w:rFonts w:ascii="Calibri" w:eastAsia="Calibri" w:hAnsi="Calibri" w:cs="Times New Roman"/>
                <w:sz w:val="20"/>
                <w:szCs w:val="20"/>
              </w:rPr>
            </w:pPr>
          </w:p>
        </w:tc>
        <w:tc>
          <w:tcPr>
            <w:tcW w:w="1559" w:type="dxa"/>
            <w:tcBorders>
              <w:top w:val="single" w:sz="8" w:space="0" w:color="auto"/>
              <w:bottom w:val="single" w:sz="8" w:space="0" w:color="auto"/>
            </w:tcBorders>
          </w:tcPr>
          <w:p w14:paraId="756C10CE" w14:textId="121D9FB0" w:rsidR="00D5752F" w:rsidRPr="0030375E" w:rsidRDefault="00D5752F" w:rsidP="00760F7B">
            <w:pPr>
              <w:keepNext/>
              <w:keepLines/>
              <w:spacing w:after="0" w:line="240" w:lineRule="auto"/>
              <w:rPr>
                <w:rFonts w:ascii="Calibri" w:eastAsia="Calibri" w:hAnsi="Calibri" w:cs="Times New Roman"/>
                <w:sz w:val="20"/>
                <w:szCs w:val="20"/>
                <w:lang w:val="en-GB"/>
              </w:rPr>
            </w:pPr>
          </w:p>
        </w:tc>
        <w:tc>
          <w:tcPr>
            <w:tcW w:w="1276" w:type="dxa"/>
            <w:tcBorders>
              <w:top w:val="single" w:sz="8" w:space="0" w:color="auto"/>
              <w:bottom w:val="single" w:sz="8" w:space="0" w:color="auto"/>
            </w:tcBorders>
          </w:tcPr>
          <w:p w14:paraId="4DCDAF90" w14:textId="77777777" w:rsidR="00D5752F" w:rsidRPr="0030375E" w:rsidRDefault="00D5752F" w:rsidP="00760F7B">
            <w:pPr>
              <w:keepNext/>
              <w:keepLines/>
              <w:spacing w:after="0" w:line="240" w:lineRule="auto"/>
              <w:jc w:val="left"/>
              <w:rPr>
                <w:rFonts w:ascii="Calibri" w:eastAsia="Calibri" w:hAnsi="Calibri" w:cs="Times New Roman"/>
                <w:sz w:val="20"/>
                <w:szCs w:val="20"/>
                <w:lang w:val="en-GB"/>
              </w:rPr>
            </w:pPr>
            <w:r w:rsidRPr="0030375E">
              <w:rPr>
                <w:rFonts w:ascii="Calibri" w:eastAsia="Calibri" w:hAnsi="Calibri" w:cs="Times New Roman"/>
                <w:sz w:val="20"/>
                <w:szCs w:val="20"/>
                <w:lang w:val="en-GB"/>
              </w:rPr>
              <w:t>Effect size</w:t>
            </w:r>
          </w:p>
        </w:tc>
        <w:tc>
          <w:tcPr>
            <w:tcW w:w="2402" w:type="dxa"/>
            <w:tcBorders>
              <w:top w:val="single" w:sz="8" w:space="0" w:color="auto"/>
              <w:bottom w:val="single" w:sz="8" w:space="0" w:color="auto"/>
            </w:tcBorders>
          </w:tcPr>
          <w:p w14:paraId="66D5038C" w14:textId="1D61D28B" w:rsidR="00D5752F" w:rsidRPr="0030375E" w:rsidRDefault="00D5752F" w:rsidP="007B2A5F">
            <w:pPr>
              <w:keepNext/>
              <w:keepLines/>
              <w:spacing w:after="0" w:line="240" w:lineRule="auto"/>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 xml:space="preserve">95% </w:t>
            </w:r>
            <w:r w:rsidR="007B2A5F">
              <w:rPr>
                <w:rFonts w:ascii="Calibri" w:eastAsia="Calibri" w:hAnsi="Calibri" w:cs="Times New Roman"/>
                <w:sz w:val="20"/>
                <w:szCs w:val="20"/>
                <w:lang w:val="en-GB"/>
              </w:rPr>
              <w:t>CI</w:t>
            </w:r>
          </w:p>
        </w:tc>
        <w:tc>
          <w:tcPr>
            <w:tcW w:w="1425" w:type="dxa"/>
            <w:tcBorders>
              <w:top w:val="single" w:sz="8" w:space="0" w:color="auto"/>
              <w:bottom w:val="single" w:sz="8" w:space="0" w:color="auto"/>
            </w:tcBorders>
          </w:tcPr>
          <w:p w14:paraId="14F602B4" w14:textId="77777777" w:rsidR="00D5752F" w:rsidRPr="0030375E" w:rsidRDefault="00D5752F" w:rsidP="00760F7B">
            <w:pPr>
              <w:keepNext/>
              <w:keepLines/>
              <w:spacing w:after="0" w:line="240" w:lineRule="auto"/>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Effect size</w:t>
            </w:r>
          </w:p>
        </w:tc>
        <w:tc>
          <w:tcPr>
            <w:tcW w:w="2268" w:type="dxa"/>
            <w:tcBorders>
              <w:top w:val="single" w:sz="8" w:space="0" w:color="auto"/>
              <w:bottom w:val="single" w:sz="8" w:space="0" w:color="auto"/>
            </w:tcBorders>
          </w:tcPr>
          <w:p w14:paraId="3CD27BFF" w14:textId="4CD6E4A1" w:rsidR="00D5752F" w:rsidRPr="0030375E" w:rsidRDefault="00D5752F" w:rsidP="007B2A5F">
            <w:pPr>
              <w:keepNext/>
              <w:keepLines/>
              <w:spacing w:after="0" w:line="240" w:lineRule="auto"/>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 xml:space="preserve">95% </w:t>
            </w:r>
            <w:r w:rsidR="007B2A5F">
              <w:rPr>
                <w:rFonts w:ascii="Calibri" w:eastAsia="Calibri" w:hAnsi="Calibri" w:cs="Times New Roman"/>
                <w:sz w:val="20"/>
                <w:szCs w:val="20"/>
                <w:lang w:val="en-GB"/>
              </w:rPr>
              <w:t>CI</w:t>
            </w:r>
          </w:p>
        </w:tc>
      </w:tr>
      <w:tr w:rsidR="00D5752F" w:rsidRPr="0030375E" w14:paraId="1FC53737" w14:textId="77777777" w:rsidTr="0030375E">
        <w:tblPrEx>
          <w:tblBorders>
            <w:insideH w:val="none" w:sz="0" w:space="0" w:color="auto"/>
          </w:tblBorders>
          <w:tblLook w:val="0420" w:firstRow="1" w:lastRow="0" w:firstColumn="0" w:lastColumn="0" w:noHBand="0" w:noVBand="1"/>
        </w:tblPrEx>
        <w:trPr>
          <w:trHeight w:val="128"/>
          <w:jc w:val="left"/>
        </w:trPr>
        <w:tc>
          <w:tcPr>
            <w:tcW w:w="3828" w:type="dxa"/>
            <w:tcBorders>
              <w:top w:val="nil"/>
              <w:bottom w:val="nil"/>
            </w:tcBorders>
          </w:tcPr>
          <w:p w14:paraId="303E3D39" w14:textId="4779EC8B" w:rsidR="00D5752F" w:rsidRPr="0030375E" w:rsidRDefault="00D5752F" w:rsidP="0030375E">
            <w:pPr>
              <w:keepNext/>
              <w:keepLines/>
              <w:spacing w:after="0" w:line="240" w:lineRule="auto"/>
              <w:jc w:val="left"/>
              <w:rPr>
                <w:rFonts w:ascii="Calibri" w:eastAsia="Calibri" w:hAnsi="Calibri" w:cs="Times New Roman"/>
                <w:sz w:val="20"/>
                <w:szCs w:val="20"/>
              </w:rPr>
            </w:pPr>
            <w:r w:rsidRPr="007B2A5F">
              <w:rPr>
                <w:rFonts w:ascii="Calibri" w:eastAsia="Calibri" w:hAnsi="Calibri" w:cs="Times New Roman"/>
                <w:sz w:val="20"/>
                <w:szCs w:val="20"/>
                <w:lang w:val="en-GB"/>
              </w:rPr>
              <w:t>Higher tier (≥8g sugar per 100ml)</w:t>
            </w:r>
          </w:p>
        </w:tc>
        <w:tc>
          <w:tcPr>
            <w:tcW w:w="1559" w:type="dxa"/>
            <w:tcBorders>
              <w:top w:val="nil"/>
              <w:bottom w:val="nil"/>
            </w:tcBorders>
          </w:tcPr>
          <w:p w14:paraId="7FB3034D" w14:textId="6FC9EAB6" w:rsidR="00D5752F" w:rsidRPr="0030375E" w:rsidRDefault="00D5752F" w:rsidP="00D5752F">
            <w:pPr>
              <w:keepNext/>
              <w:keepLines/>
              <w:spacing w:after="0" w:line="240" w:lineRule="auto"/>
              <w:jc w:val="left"/>
              <w:rPr>
                <w:rFonts w:ascii="Calibri" w:eastAsia="Calibri" w:hAnsi="Calibri" w:cs="Times New Roman"/>
                <w:sz w:val="20"/>
                <w:szCs w:val="20"/>
                <w:lang w:val="en-GB"/>
              </w:rPr>
            </w:pPr>
            <w:r w:rsidRPr="0030375E">
              <w:rPr>
                <w:rFonts w:ascii="Calibri" w:eastAsia="Calibri" w:hAnsi="Calibri" w:cs="Times New Roman"/>
                <w:sz w:val="20"/>
                <w:szCs w:val="20"/>
                <w:lang w:val="en-GB"/>
              </w:rPr>
              <w:t>Level change</w:t>
            </w:r>
          </w:p>
        </w:tc>
        <w:tc>
          <w:tcPr>
            <w:tcW w:w="1276" w:type="dxa"/>
            <w:tcBorders>
              <w:top w:val="nil"/>
              <w:bottom w:val="nil"/>
            </w:tcBorders>
          </w:tcPr>
          <w:p w14:paraId="1192A047" w14:textId="6B0DCEED" w:rsidR="00D5752F" w:rsidRPr="0030375E" w:rsidRDefault="00D5752F" w:rsidP="00D5752F">
            <w:pPr>
              <w:keepNext/>
              <w:keepLines/>
              <w:spacing w:after="0" w:line="240" w:lineRule="auto"/>
              <w:jc w:val="center"/>
              <w:rPr>
                <w:rFonts w:ascii="Calibri" w:eastAsia="Calibri" w:hAnsi="Calibri" w:cs="Times New Roman"/>
                <w:b/>
                <w:sz w:val="20"/>
                <w:szCs w:val="20"/>
                <w:lang w:val="en-GB"/>
              </w:rPr>
            </w:pPr>
            <w:r w:rsidRPr="0030375E">
              <w:rPr>
                <w:rFonts w:ascii="Calibri" w:eastAsia="Calibri" w:hAnsi="Calibri" w:cs="Times New Roman"/>
                <w:b/>
                <w:sz w:val="20"/>
                <w:szCs w:val="20"/>
                <w:lang w:val="en-GB"/>
              </w:rPr>
              <w:t>7.4</w:t>
            </w:r>
          </w:p>
        </w:tc>
        <w:tc>
          <w:tcPr>
            <w:tcW w:w="2402" w:type="dxa"/>
            <w:tcBorders>
              <w:top w:val="nil"/>
              <w:bottom w:val="nil"/>
            </w:tcBorders>
          </w:tcPr>
          <w:p w14:paraId="411B8EA6" w14:textId="5048249B" w:rsidR="00D5752F" w:rsidRPr="0030375E" w:rsidRDefault="00D5752F" w:rsidP="00D5752F">
            <w:pPr>
              <w:keepNext/>
              <w:keepLines/>
              <w:spacing w:after="0" w:line="240" w:lineRule="auto"/>
              <w:jc w:val="center"/>
              <w:rPr>
                <w:rFonts w:ascii="Calibri" w:eastAsia="Calibri" w:hAnsi="Calibri" w:cs="Times New Roman"/>
                <w:b/>
                <w:sz w:val="20"/>
                <w:szCs w:val="20"/>
                <w:lang w:val="en-GB"/>
              </w:rPr>
            </w:pPr>
            <w:r w:rsidRPr="0030375E">
              <w:rPr>
                <w:rFonts w:ascii="Calibri" w:eastAsia="Calibri" w:hAnsi="Calibri" w:cs="Times New Roman"/>
                <w:b/>
                <w:sz w:val="20"/>
                <w:szCs w:val="20"/>
                <w:lang w:val="en-GB"/>
              </w:rPr>
              <w:t>1.8, 13.0</w:t>
            </w:r>
          </w:p>
        </w:tc>
        <w:tc>
          <w:tcPr>
            <w:tcW w:w="1425" w:type="dxa"/>
            <w:tcBorders>
              <w:top w:val="nil"/>
              <w:bottom w:val="nil"/>
            </w:tcBorders>
          </w:tcPr>
          <w:p w14:paraId="593C3B63" w14:textId="7AB11C02" w:rsidR="00D5752F" w:rsidRPr="0030375E" w:rsidRDefault="00D5752F" w:rsidP="00D5752F">
            <w:pPr>
              <w:keepNext/>
              <w:keepLines/>
              <w:spacing w:after="0" w:line="240" w:lineRule="auto"/>
              <w:jc w:val="center"/>
              <w:rPr>
                <w:rFonts w:ascii="Calibri" w:eastAsia="Calibri" w:hAnsi="Calibri" w:cs="Times New Roman"/>
                <w:b/>
                <w:sz w:val="20"/>
                <w:szCs w:val="20"/>
                <w:lang w:val="en-GB"/>
              </w:rPr>
            </w:pPr>
            <w:r w:rsidRPr="0030375E">
              <w:rPr>
                <w:rFonts w:ascii="Calibri" w:eastAsia="Calibri" w:hAnsi="Calibri" w:cs="Times New Roman"/>
                <w:b/>
                <w:sz w:val="20"/>
                <w:szCs w:val="20"/>
                <w:lang w:val="en-GB"/>
              </w:rPr>
              <w:t>5.6</w:t>
            </w:r>
          </w:p>
        </w:tc>
        <w:tc>
          <w:tcPr>
            <w:tcW w:w="2268" w:type="dxa"/>
            <w:tcBorders>
              <w:top w:val="nil"/>
              <w:bottom w:val="nil"/>
            </w:tcBorders>
          </w:tcPr>
          <w:p w14:paraId="76BF30EF" w14:textId="778C606D" w:rsidR="00D5752F" w:rsidRPr="0030375E" w:rsidRDefault="00D5752F" w:rsidP="00D5752F">
            <w:pPr>
              <w:keepNext/>
              <w:keepLines/>
              <w:spacing w:after="0" w:line="240" w:lineRule="auto"/>
              <w:jc w:val="center"/>
              <w:rPr>
                <w:rFonts w:ascii="Calibri" w:eastAsia="Calibri" w:hAnsi="Calibri" w:cs="Times New Roman"/>
                <w:b/>
                <w:sz w:val="20"/>
                <w:szCs w:val="20"/>
                <w:lang w:val="en-GB"/>
              </w:rPr>
            </w:pPr>
            <w:r w:rsidRPr="0030375E">
              <w:rPr>
                <w:rFonts w:ascii="Calibri" w:eastAsia="Calibri" w:hAnsi="Calibri" w:cs="Times New Roman"/>
                <w:b/>
                <w:sz w:val="20"/>
                <w:szCs w:val="20"/>
                <w:lang w:val="en-GB"/>
              </w:rPr>
              <w:t>0.8, 10.3</w:t>
            </w:r>
          </w:p>
        </w:tc>
      </w:tr>
      <w:tr w:rsidR="00D5752F" w:rsidRPr="0030375E" w14:paraId="72895E19" w14:textId="77777777" w:rsidTr="0030375E">
        <w:tblPrEx>
          <w:tblBorders>
            <w:insideH w:val="none" w:sz="0" w:space="0" w:color="auto"/>
          </w:tblBorders>
          <w:tblLook w:val="0420" w:firstRow="1" w:lastRow="0" w:firstColumn="0" w:lastColumn="0" w:noHBand="0" w:noVBand="1"/>
        </w:tblPrEx>
        <w:trPr>
          <w:trHeight w:val="128"/>
          <w:jc w:val="left"/>
        </w:trPr>
        <w:tc>
          <w:tcPr>
            <w:tcW w:w="3828" w:type="dxa"/>
            <w:tcBorders>
              <w:top w:val="nil"/>
              <w:bottom w:val="single" w:sz="8" w:space="0" w:color="DEEAF6" w:themeColor="accent1" w:themeTint="33"/>
            </w:tcBorders>
          </w:tcPr>
          <w:p w14:paraId="72D1A61E" w14:textId="77777777" w:rsidR="00D5752F" w:rsidRPr="0030375E" w:rsidRDefault="00D5752F" w:rsidP="0030375E">
            <w:pPr>
              <w:keepNext/>
              <w:keepLines/>
              <w:spacing w:after="0" w:line="240" w:lineRule="auto"/>
              <w:jc w:val="left"/>
              <w:rPr>
                <w:rFonts w:ascii="Calibri" w:eastAsia="Calibri" w:hAnsi="Calibri" w:cs="Times New Roman"/>
                <w:sz w:val="20"/>
                <w:szCs w:val="20"/>
              </w:rPr>
            </w:pPr>
          </w:p>
        </w:tc>
        <w:tc>
          <w:tcPr>
            <w:tcW w:w="1559" w:type="dxa"/>
            <w:tcBorders>
              <w:top w:val="nil"/>
              <w:bottom w:val="single" w:sz="8" w:space="0" w:color="DEEAF6" w:themeColor="accent1" w:themeTint="33"/>
            </w:tcBorders>
          </w:tcPr>
          <w:p w14:paraId="6BE3EC27" w14:textId="5EBF7AAA" w:rsidR="00D5752F" w:rsidRPr="0030375E" w:rsidRDefault="00D5752F" w:rsidP="00D5752F">
            <w:pPr>
              <w:keepNext/>
              <w:keepLines/>
              <w:spacing w:after="0" w:line="240" w:lineRule="auto"/>
              <w:jc w:val="left"/>
              <w:rPr>
                <w:rFonts w:ascii="Calibri" w:eastAsia="Calibri" w:hAnsi="Calibri" w:cs="Times New Roman"/>
                <w:sz w:val="20"/>
                <w:szCs w:val="20"/>
                <w:lang w:val="en-GB"/>
              </w:rPr>
            </w:pPr>
            <w:r w:rsidRPr="0030375E">
              <w:rPr>
                <w:rFonts w:ascii="Calibri" w:eastAsia="Calibri" w:hAnsi="Calibri" w:cs="Times New Roman"/>
                <w:sz w:val="20"/>
                <w:szCs w:val="20"/>
                <w:lang w:val="en-GB"/>
              </w:rPr>
              <w:t>Trend change</w:t>
            </w:r>
          </w:p>
        </w:tc>
        <w:tc>
          <w:tcPr>
            <w:tcW w:w="1276" w:type="dxa"/>
            <w:tcBorders>
              <w:top w:val="nil"/>
              <w:bottom w:val="single" w:sz="8" w:space="0" w:color="DEEAF6" w:themeColor="accent1" w:themeTint="33"/>
            </w:tcBorders>
          </w:tcPr>
          <w:p w14:paraId="21E796B2" w14:textId="5F5C1E6C" w:rsidR="00D5752F" w:rsidRPr="0030375E" w:rsidRDefault="00D5752F" w:rsidP="00D5752F">
            <w:pPr>
              <w:keepNext/>
              <w:keepLines/>
              <w:spacing w:after="0" w:line="240" w:lineRule="auto"/>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-0.03</w:t>
            </w:r>
          </w:p>
        </w:tc>
        <w:tc>
          <w:tcPr>
            <w:tcW w:w="2402" w:type="dxa"/>
            <w:tcBorders>
              <w:top w:val="nil"/>
              <w:bottom w:val="single" w:sz="8" w:space="0" w:color="DEEAF6" w:themeColor="accent1" w:themeTint="33"/>
            </w:tcBorders>
          </w:tcPr>
          <w:p w14:paraId="4C8CEE53" w14:textId="0817F5D2" w:rsidR="00D5752F" w:rsidRPr="0030375E" w:rsidRDefault="00D5752F" w:rsidP="00D5752F">
            <w:pPr>
              <w:keepNext/>
              <w:keepLines/>
              <w:spacing w:after="0" w:line="240" w:lineRule="auto"/>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-0.1, 0.05</w:t>
            </w:r>
          </w:p>
        </w:tc>
        <w:tc>
          <w:tcPr>
            <w:tcW w:w="1425" w:type="dxa"/>
            <w:tcBorders>
              <w:top w:val="nil"/>
              <w:bottom w:val="single" w:sz="8" w:space="0" w:color="DEEAF6" w:themeColor="accent1" w:themeTint="33"/>
            </w:tcBorders>
          </w:tcPr>
          <w:p w14:paraId="559FC0D1" w14:textId="1A3E1B62" w:rsidR="00D5752F" w:rsidRPr="0030375E" w:rsidRDefault="00D5752F" w:rsidP="00D5752F">
            <w:pPr>
              <w:keepNext/>
              <w:keepLines/>
              <w:spacing w:after="0" w:line="240" w:lineRule="auto"/>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-0.01</w:t>
            </w:r>
          </w:p>
        </w:tc>
        <w:tc>
          <w:tcPr>
            <w:tcW w:w="2268" w:type="dxa"/>
            <w:tcBorders>
              <w:top w:val="nil"/>
              <w:bottom w:val="single" w:sz="8" w:space="0" w:color="DEEAF6" w:themeColor="accent1" w:themeTint="33"/>
            </w:tcBorders>
          </w:tcPr>
          <w:p w14:paraId="6CB4E385" w14:textId="221E7022" w:rsidR="00D5752F" w:rsidRPr="0030375E" w:rsidRDefault="00D5752F" w:rsidP="00D5752F">
            <w:pPr>
              <w:keepNext/>
              <w:keepLines/>
              <w:spacing w:after="0" w:line="240" w:lineRule="auto"/>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-0.1, 0.07</w:t>
            </w:r>
          </w:p>
        </w:tc>
      </w:tr>
      <w:tr w:rsidR="00D5752F" w:rsidRPr="0030375E" w14:paraId="0DF7B763" w14:textId="77777777" w:rsidTr="0030375E">
        <w:tblPrEx>
          <w:tblBorders>
            <w:insideH w:val="none" w:sz="0" w:space="0" w:color="auto"/>
          </w:tblBorders>
          <w:tblLook w:val="0420" w:firstRow="1" w:lastRow="0" w:firstColumn="0" w:lastColumn="0" w:noHBand="0" w:noVBand="1"/>
        </w:tblPrEx>
        <w:trPr>
          <w:trHeight w:val="128"/>
          <w:jc w:val="left"/>
        </w:trPr>
        <w:tc>
          <w:tcPr>
            <w:tcW w:w="3828" w:type="dxa"/>
            <w:tcBorders>
              <w:top w:val="nil"/>
              <w:bottom w:val="nil"/>
            </w:tcBorders>
          </w:tcPr>
          <w:p w14:paraId="2B6C3CF4" w14:textId="7AD71D41" w:rsidR="00D5752F" w:rsidRPr="0030375E" w:rsidRDefault="00D5752F" w:rsidP="0030375E">
            <w:pPr>
              <w:keepNext/>
              <w:keepLines/>
              <w:spacing w:after="0" w:line="240" w:lineRule="auto"/>
              <w:jc w:val="left"/>
              <w:rPr>
                <w:rFonts w:ascii="Calibri" w:eastAsia="Calibri" w:hAnsi="Calibri" w:cs="Times New Roman"/>
                <w:sz w:val="20"/>
                <w:szCs w:val="20"/>
              </w:rPr>
            </w:pPr>
            <w:r w:rsidRPr="007B2A5F">
              <w:rPr>
                <w:rFonts w:ascii="Calibri" w:eastAsia="Calibri" w:hAnsi="Calibri" w:cs="Times New Roman"/>
                <w:sz w:val="20"/>
                <w:szCs w:val="20"/>
                <w:lang w:val="en-GB"/>
              </w:rPr>
              <w:t>Lower tier (≥5g - &lt;8g sugar per 100ml)</w:t>
            </w:r>
          </w:p>
        </w:tc>
        <w:tc>
          <w:tcPr>
            <w:tcW w:w="1559" w:type="dxa"/>
            <w:tcBorders>
              <w:top w:val="nil"/>
              <w:bottom w:val="nil"/>
            </w:tcBorders>
          </w:tcPr>
          <w:p w14:paraId="765FEFD5" w14:textId="1DD910F5" w:rsidR="00D5752F" w:rsidRPr="0030375E" w:rsidRDefault="00D5752F" w:rsidP="00D5752F">
            <w:pPr>
              <w:keepNext/>
              <w:keepLines/>
              <w:spacing w:after="0" w:line="240" w:lineRule="auto"/>
              <w:jc w:val="left"/>
              <w:rPr>
                <w:rFonts w:ascii="Calibri" w:eastAsia="Calibri" w:hAnsi="Calibri" w:cs="Times New Roman"/>
                <w:sz w:val="20"/>
                <w:szCs w:val="20"/>
                <w:lang w:val="en-GB"/>
              </w:rPr>
            </w:pPr>
            <w:r w:rsidRPr="0030375E">
              <w:rPr>
                <w:rFonts w:ascii="Calibri" w:eastAsia="Calibri" w:hAnsi="Calibri" w:cs="Times New Roman"/>
                <w:sz w:val="20"/>
                <w:szCs w:val="20"/>
                <w:lang w:val="en-GB"/>
              </w:rPr>
              <w:t>Level change</w:t>
            </w:r>
          </w:p>
        </w:tc>
        <w:tc>
          <w:tcPr>
            <w:tcW w:w="1276" w:type="dxa"/>
            <w:tcBorders>
              <w:top w:val="nil"/>
              <w:bottom w:val="nil"/>
            </w:tcBorders>
          </w:tcPr>
          <w:p w14:paraId="5980B73D" w14:textId="04C08C64" w:rsidR="00D5752F" w:rsidRPr="0030375E" w:rsidRDefault="00D5752F" w:rsidP="00D5752F">
            <w:pPr>
              <w:keepNext/>
              <w:keepLines/>
              <w:spacing w:after="0" w:line="240" w:lineRule="auto"/>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1.8</w:t>
            </w:r>
          </w:p>
        </w:tc>
        <w:tc>
          <w:tcPr>
            <w:tcW w:w="2402" w:type="dxa"/>
            <w:tcBorders>
              <w:top w:val="nil"/>
              <w:bottom w:val="nil"/>
            </w:tcBorders>
          </w:tcPr>
          <w:p w14:paraId="3A02788D" w14:textId="69D6891B" w:rsidR="00D5752F" w:rsidRPr="0030375E" w:rsidRDefault="00D5752F" w:rsidP="00D5752F">
            <w:pPr>
              <w:keepNext/>
              <w:keepLines/>
              <w:spacing w:after="0" w:line="240" w:lineRule="auto"/>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-1.4, 4.9</w:t>
            </w:r>
          </w:p>
        </w:tc>
        <w:tc>
          <w:tcPr>
            <w:tcW w:w="1425" w:type="dxa"/>
            <w:tcBorders>
              <w:top w:val="nil"/>
              <w:bottom w:val="nil"/>
            </w:tcBorders>
          </w:tcPr>
          <w:p w14:paraId="0BD78774" w14:textId="6656B429" w:rsidR="00D5752F" w:rsidRPr="0030375E" w:rsidRDefault="00D5752F" w:rsidP="00D5752F">
            <w:pPr>
              <w:keepNext/>
              <w:keepLines/>
              <w:spacing w:after="0" w:line="240" w:lineRule="auto"/>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-0.2</w:t>
            </w:r>
          </w:p>
        </w:tc>
        <w:tc>
          <w:tcPr>
            <w:tcW w:w="2268" w:type="dxa"/>
            <w:tcBorders>
              <w:top w:val="nil"/>
              <w:bottom w:val="nil"/>
            </w:tcBorders>
          </w:tcPr>
          <w:p w14:paraId="66741287" w14:textId="70A59F52" w:rsidR="00D5752F" w:rsidRPr="0030375E" w:rsidRDefault="00D5752F" w:rsidP="00D5752F">
            <w:pPr>
              <w:keepNext/>
              <w:keepLines/>
              <w:spacing w:after="0" w:line="240" w:lineRule="auto"/>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-1.8, 1.3</w:t>
            </w:r>
          </w:p>
        </w:tc>
      </w:tr>
      <w:tr w:rsidR="00D5752F" w:rsidRPr="0030375E" w14:paraId="034B08B8" w14:textId="77777777" w:rsidTr="0030375E">
        <w:tblPrEx>
          <w:tblBorders>
            <w:insideH w:val="none" w:sz="0" w:space="0" w:color="auto"/>
          </w:tblBorders>
          <w:tblLook w:val="0420" w:firstRow="1" w:lastRow="0" w:firstColumn="0" w:lastColumn="0" w:noHBand="0" w:noVBand="1"/>
        </w:tblPrEx>
        <w:trPr>
          <w:trHeight w:val="128"/>
          <w:jc w:val="left"/>
        </w:trPr>
        <w:tc>
          <w:tcPr>
            <w:tcW w:w="3828" w:type="dxa"/>
            <w:tcBorders>
              <w:top w:val="nil"/>
              <w:bottom w:val="single" w:sz="8" w:space="0" w:color="DEEAF6" w:themeColor="accent1" w:themeTint="33"/>
            </w:tcBorders>
          </w:tcPr>
          <w:p w14:paraId="14D3ECD8" w14:textId="03F38F79" w:rsidR="00D5752F" w:rsidRPr="0030375E" w:rsidRDefault="00D5752F" w:rsidP="0030375E">
            <w:pPr>
              <w:keepNext/>
              <w:keepLines/>
              <w:spacing w:after="0" w:line="240" w:lineRule="auto"/>
              <w:jc w:val="left"/>
              <w:rPr>
                <w:rFonts w:ascii="Calibri" w:eastAsia="Calibri" w:hAnsi="Calibri" w:cs="Times New Roman"/>
                <w:sz w:val="20"/>
                <w:szCs w:val="20"/>
              </w:rPr>
            </w:pPr>
          </w:p>
        </w:tc>
        <w:tc>
          <w:tcPr>
            <w:tcW w:w="1559" w:type="dxa"/>
            <w:tcBorders>
              <w:top w:val="nil"/>
              <w:bottom w:val="single" w:sz="8" w:space="0" w:color="DEEAF6" w:themeColor="accent1" w:themeTint="33"/>
            </w:tcBorders>
          </w:tcPr>
          <w:p w14:paraId="73430B7B" w14:textId="1CDE0A99" w:rsidR="00D5752F" w:rsidRPr="0030375E" w:rsidRDefault="00D5752F" w:rsidP="00D5752F">
            <w:pPr>
              <w:keepNext/>
              <w:keepLines/>
              <w:spacing w:after="0" w:line="240" w:lineRule="auto"/>
              <w:jc w:val="left"/>
              <w:rPr>
                <w:rFonts w:ascii="Calibri" w:eastAsia="Calibri" w:hAnsi="Calibri" w:cs="Times New Roman"/>
                <w:sz w:val="20"/>
                <w:szCs w:val="20"/>
                <w:lang w:val="en-GB"/>
              </w:rPr>
            </w:pPr>
            <w:r w:rsidRPr="0030375E">
              <w:rPr>
                <w:rFonts w:ascii="Calibri" w:eastAsia="Calibri" w:hAnsi="Calibri" w:cs="Times New Roman"/>
                <w:sz w:val="20"/>
                <w:szCs w:val="20"/>
                <w:lang w:val="en-GB"/>
              </w:rPr>
              <w:t>Trend change</w:t>
            </w:r>
          </w:p>
        </w:tc>
        <w:tc>
          <w:tcPr>
            <w:tcW w:w="1276" w:type="dxa"/>
            <w:tcBorders>
              <w:top w:val="nil"/>
              <w:bottom w:val="single" w:sz="8" w:space="0" w:color="DEEAF6" w:themeColor="accent1" w:themeTint="33"/>
            </w:tcBorders>
          </w:tcPr>
          <w:p w14:paraId="6E1C6890" w14:textId="0D494229" w:rsidR="00D5752F" w:rsidRPr="0030375E" w:rsidRDefault="00D5752F" w:rsidP="00D5752F">
            <w:pPr>
              <w:keepNext/>
              <w:keepLines/>
              <w:spacing w:after="0" w:line="240" w:lineRule="auto"/>
              <w:jc w:val="center"/>
              <w:rPr>
                <w:rFonts w:ascii="Calibri" w:eastAsia="Calibri" w:hAnsi="Calibri" w:cs="Times New Roman"/>
                <w:b/>
                <w:sz w:val="20"/>
                <w:szCs w:val="20"/>
                <w:lang w:val="en-GB"/>
              </w:rPr>
            </w:pPr>
            <w:r w:rsidRPr="0030375E">
              <w:rPr>
                <w:rFonts w:ascii="Calibri" w:eastAsia="Calibri" w:hAnsi="Calibri" w:cs="Times New Roman"/>
                <w:b/>
                <w:sz w:val="20"/>
                <w:szCs w:val="20"/>
                <w:lang w:val="en-GB"/>
              </w:rPr>
              <w:t>-0.07</w:t>
            </w:r>
          </w:p>
        </w:tc>
        <w:tc>
          <w:tcPr>
            <w:tcW w:w="2402" w:type="dxa"/>
            <w:tcBorders>
              <w:top w:val="nil"/>
              <w:bottom w:val="single" w:sz="8" w:space="0" w:color="DEEAF6" w:themeColor="accent1" w:themeTint="33"/>
            </w:tcBorders>
          </w:tcPr>
          <w:p w14:paraId="52E45851" w14:textId="02C04FF8" w:rsidR="00D5752F" w:rsidRPr="0030375E" w:rsidRDefault="00D5752F" w:rsidP="00D5752F">
            <w:pPr>
              <w:keepNext/>
              <w:keepLines/>
              <w:spacing w:after="0" w:line="240" w:lineRule="auto"/>
              <w:jc w:val="center"/>
              <w:rPr>
                <w:rFonts w:ascii="Calibri" w:eastAsia="Calibri" w:hAnsi="Calibri" w:cs="Times New Roman"/>
                <w:b/>
                <w:sz w:val="20"/>
                <w:szCs w:val="20"/>
                <w:lang w:val="en-GB"/>
              </w:rPr>
            </w:pPr>
            <w:r w:rsidRPr="0030375E">
              <w:rPr>
                <w:rFonts w:ascii="Calibri" w:eastAsia="Calibri" w:hAnsi="Calibri" w:cs="Times New Roman"/>
                <w:b/>
                <w:sz w:val="20"/>
                <w:szCs w:val="20"/>
                <w:lang w:val="en-GB"/>
              </w:rPr>
              <w:t>-0.1, -0.03</w:t>
            </w:r>
          </w:p>
        </w:tc>
        <w:tc>
          <w:tcPr>
            <w:tcW w:w="1425" w:type="dxa"/>
            <w:tcBorders>
              <w:top w:val="nil"/>
              <w:bottom w:val="single" w:sz="8" w:space="0" w:color="DEEAF6" w:themeColor="accent1" w:themeTint="33"/>
            </w:tcBorders>
          </w:tcPr>
          <w:p w14:paraId="1D1D0CF2" w14:textId="26C88076" w:rsidR="00D5752F" w:rsidRPr="0030375E" w:rsidRDefault="00D5752F" w:rsidP="00D5752F">
            <w:pPr>
              <w:keepNext/>
              <w:keepLines/>
              <w:spacing w:after="0" w:line="240" w:lineRule="auto"/>
              <w:jc w:val="center"/>
              <w:rPr>
                <w:rFonts w:ascii="Calibri" w:eastAsia="Calibri" w:hAnsi="Calibri" w:cs="Times New Roman"/>
                <w:b/>
                <w:sz w:val="20"/>
                <w:szCs w:val="20"/>
                <w:lang w:val="en-GB"/>
              </w:rPr>
            </w:pPr>
            <w:r w:rsidRPr="0030375E">
              <w:rPr>
                <w:rFonts w:ascii="Calibri" w:eastAsia="Calibri" w:hAnsi="Calibri" w:cs="Times New Roman"/>
                <w:b/>
                <w:sz w:val="20"/>
                <w:szCs w:val="20"/>
                <w:lang w:val="en-GB"/>
              </w:rPr>
              <w:t>-0.05</w:t>
            </w:r>
          </w:p>
        </w:tc>
        <w:tc>
          <w:tcPr>
            <w:tcW w:w="2268" w:type="dxa"/>
            <w:tcBorders>
              <w:top w:val="nil"/>
              <w:bottom w:val="single" w:sz="8" w:space="0" w:color="DEEAF6" w:themeColor="accent1" w:themeTint="33"/>
            </w:tcBorders>
          </w:tcPr>
          <w:p w14:paraId="7E865A81" w14:textId="07BB3B3C" w:rsidR="00D5752F" w:rsidRPr="0030375E" w:rsidRDefault="00D5752F" w:rsidP="00D5752F">
            <w:pPr>
              <w:keepNext/>
              <w:keepLines/>
              <w:spacing w:after="0" w:line="240" w:lineRule="auto"/>
              <w:jc w:val="center"/>
              <w:rPr>
                <w:rFonts w:ascii="Calibri" w:eastAsia="Calibri" w:hAnsi="Calibri" w:cs="Times New Roman"/>
                <w:b/>
                <w:sz w:val="20"/>
                <w:szCs w:val="20"/>
                <w:lang w:val="en-GB"/>
              </w:rPr>
            </w:pPr>
            <w:r w:rsidRPr="0030375E">
              <w:rPr>
                <w:rFonts w:ascii="Calibri" w:eastAsia="Calibri" w:hAnsi="Calibri" w:cs="Times New Roman"/>
                <w:b/>
                <w:sz w:val="20"/>
                <w:szCs w:val="20"/>
                <w:lang w:val="en-GB"/>
              </w:rPr>
              <w:t>-0.07, -0.02</w:t>
            </w:r>
          </w:p>
        </w:tc>
      </w:tr>
      <w:tr w:rsidR="00D5752F" w:rsidRPr="0030375E" w14:paraId="3C82F40B" w14:textId="77777777" w:rsidTr="0030375E">
        <w:tblPrEx>
          <w:tblBorders>
            <w:insideH w:val="none" w:sz="0" w:space="0" w:color="auto"/>
          </w:tblBorders>
          <w:tblLook w:val="0420" w:firstRow="1" w:lastRow="0" w:firstColumn="0" w:lastColumn="0" w:noHBand="0" w:noVBand="1"/>
        </w:tblPrEx>
        <w:trPr>
          <w:trHeight w:val="128"/>
          <w:jc w:val="left"/>
        </w:trPr>
        <w:tc>
          <w:tcPr>
            <w:tcW w:w="3828" w:type="dxa"/>
            <w:tcBorders>
              <w:top w:val="nil"/>
              <w:bottom w:val="nil"/>
            </w:tcBorders>
          </w:tcPr>
          <w:p w14:paraId="231513C3" w14:textId="2404629F" w:rsidR="00D5752F" w:rsidRPr="0030375E" w:rsidRDefault="00D5752F" w:rsidP="0030375E">
            <w:pPr>
              <w:keepNext/>
              <w:keepLines/>
              <w:spacing w:after="0" w:line="240" w:lineRule="auto"/>
              <w:jc w:val="left"/>
              <w:rPr>
                <w:rFonts w:ascii="Calibri" w:eastAsia="Calibri" w:hAnsi="Calibri" w:cs="Times New Roman"/>
                <w:sz w:val="20"/>
                <w:szCs w:val="20"/>
              </w:rPr>
            </w:pPr>
            <w:r w:rsidRPr="007B2A5F">
              <w:rPr>
                <w:rFonts w:ascii="Calibri" w:eastAsia="Calibri" w:hAnsi="Calibri" w:cs="Times New Roman"/>
                <w:sz w:val="20"/>
                <w:szCs w:val="20"/>
                <w:lang w:val="en-GB"/>
              </w:rPr>
              <w:t>No levy (&lt;5g sugar per 100ml)</w:t>
            </w:r>
          </w:p>
        </w:tc>
        <w:tc>
          <w:tcPr>
            <w:tcW w:w="1559" w:type="dxa"/>
            <w:tcBorders>
              <w:top w:val="nil"/>
              <w:bottom w:val="nil"/>
            </w:tcBorders>
          </w:tcPr>
          <w:p w14:paraId="6FB6BAE9" w14:textId="37D5E092" w:rsidR="00D5752F" w:rsidRPr="0030375E" w:rsidRDefault="00D5752F" w:rsidP="00D5752F">
            <w:pPr>
              <w:keepNext/>
              <w:keepLines/>
              <w:spacing w:after="0" w:line="240" w:lineRule="auto"/>
              <w:jc w:val="left"/>
              <w:rPr>
                <w:rFonts w:ascii="Calibri" w:eastAsia="Calibri" w:hAnsi="Calibri" w:cs="Times New Roman"/>
                <w:sz w:val="20"/>
                <w:szCs w:val="20"/>
                <w:lang w:val="en-GB"/>
              </w:rPr>
            </w:pPr>
            <w:r w:rsidRPr="0030375E">
              <w:rPr>
                <w:rFonts w:ascii="Calibri" w:eastAsia="Calibri" w:hAnsi="Calibri" w:cs="Times New Roman"/>
                <w:sz w:val="20"/>
                <w:szCs w:val="20"/>
                <w:lang w:val="en-GB"/>
              </w:rPr>
              <w:t>Level change</w:t>
            </w:r>
          </w:p>
        </w:tc>
        <w:tc>
          <w:tcPr>
            <w:tcW w:w="1276" w:type="dxa"/>
            <w:tcBorders>
              <w:top w:val="nil"/>
              <w:bottom w:val="nil"/>
            </w:tcBorders>
          </w:tcPr>
          <w:p w14:paraId="502D79D9" w14:textId="34DC0FF0" w:rsidR="00D5752F" w:rsidRPr="0030375E" w:rsidRDefault="00D5752F" w:rsidP="00D5752F">
            <w:pPr>
              <w:keepNext/>
              <w:keepLines/>
              <w:spacing w:after="0" w:line="240" w:lineRule="auto"/>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0.2</w:t>
            </w:r>
          </w:p>
        </w:tc>
        <w:tc>
          <w:tcPr>
            <w:tcW w:w="2402" w:type="dxa"/>
            <w:tcBorders>
              <w:top w:val="nil"/>
              <w:bottom w:val="nil"/>
            </w:tcBorders>
          </w:tcPr>
          <w:p w14:paraId="7BA867C0" w14:textId="64C165AB" w:rsidR="00D5752F" w:rsidRPr="0030375E" w:rsidRDefault="00D5752F" w:rsidP="00D5752F">
            <w:pPr>
              <w:keepNext/>
              <w:keepLines/>
              <w:spacing w:after="0" w:line="240" w:lineRule="auto"/>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-2.7, 3.0</w:t>
            </w:r>
          </w:p>
        </w:tc>
        <w:tc>
          <w:tcPr>
            <w:tcW w:w="1425" w:type="dxa"/>
            <w:tcBorders>
              <w:top w:val="nil"/>
              <w:bottom w:val="nil"/>
            </w:tcBorders>
          </w:tcPr>
          <w:p w14:paraId="06A11C80" w14:textId="6FD24B46" w:rsidR="00D5752F" w:rsidRPr="0030375E" w:rsidRDefault="00D5752F" w:rsidP="00D5752F">
            <w:pPr>
              <w:keepNext/>
              <w:keepLines/>
              <w:spacing w:after="0" w:line="240" w:lineRule="auto"/>
              <w:jc w:val="center"/>
              <w:rPr>
                <w:rFonts w:ascii="Calibri" w:eastAsia="Calibri" w:hAnsi="Calibri" w:cs="Times New Roman"/>
                <w:b/>
                <w:sz w:val="20"/>
                <w:szCs w:val="20"/>
                <w:lang w:val="en-GB"/>
              </w:rPr>
            </w:pPr>
            <w:r w:rsidRPr="0030375E">
              <w:rPr>
                <w:rFonts w:ascii="Calibri" w:eastAsia="Calibri" w:hAnsi="Calibri" w:cs="Times New Roman"/>
                <w:b/>
                <w:sz w:val="20"/>
                <w:szCs w:val="20"/>
                <w:lang w:val="en-GB"/>
              </w:rPr>
              <w:t>-1.7</w:t>
            </w:r>
          </w:p>
        </w:tc>
        <w:tc>
          <w:tcPr>
            <w:tcW w:w="2268" w:type="dxa"/>
            <w:tcBorders>
              <w:top w:val="nil"/>
              <w:bottom w:val="nil"/>
            </w:tcBorders>
          </w:tcPr>
          <w:p w14:paraId="6DCF15C4" w14:textId="6F89BDAF" w:rsidR="00D5752F" w:rsidRPr="0030375E" w:rsidRDefault="00D5752F" w:rsidP="00D5752F">
            <w:pPr>
              <w:keepNext/>
              <w:keepLines/>
              <w:spacing w:after="0" w:line="240" w:lineRule="auto"/>
              <w:jc w:val="center"/>
              <w:rPr>
                <w:rFonts w:ascii="Calibri" w:eastAsia="Calibri" w:hAnsi="Calibri" w:cs="Times New Roman"/>
                <w:b/>
                <w:sz w:val="20"/>
                <w:szCs w:val="20"/>
                <w:lang w:val="en-GB"/>
              </w:rPr>
            </w:pPr>
            <w:r w:rsidRPr="0030375E">
              <w:rPr>
                <w:rFonts w:ascii="Calibri" w:eastAsia="Calibri" w:hAnsi="Calibri" w:cs="Times New Roman"/>
                <w:b/>
                <w:sz w:val="20"/>
                <w:szCs w:val="20"/>
                <w:lang w:val="en-GB"/>
              </w:rPr>
              <w:t>-2.6,- 0.7</w:t>
            </w:r>
          </w:p>
        </w:tc>
      </w:tr>
      <w:tr w:rsidR="00D5752F" w:rsidRPr="0030375E" w14:paraId="57673ECE" w14:textId="77777777" w:rsidTr="0030375E">
        <w:tblPrEx>
          <w:tblBorders>
            <w:insideH w:val="none" w:sz="0" w:space="0" w:color="auto"/>
          </w:tblBorders>
          <w:tblLook w:val="0420" w:firstRow="1" w:lastRow="0" w:firstColumn="0" w:lastColumn="0" w:noHBand="0" w:noVBand="1"/>
        </w:tblPrEx>
        <w:trPr>
          <w:trHeight w:val="128"/>
          <w:jc w:val="left"/>
        </w:trPr>
        <w:tc>
          <w:tcPr>
            <w:tcW w:w="3828" w:type="dxa"/>
            <w:tcBorders>
              <w:top w:val="nil"/>
              <w:bottom w:val="single" w:sz="8" w:space="0" w:color="DEEAF6" w:themeColor="accent1" w:themeTint="33"/>
            </w:tcBorders>
          </w:tcPr>
          <w:p w14:paraId="7CFC78EB" w14:textId="77777777" w:rsidR="00D5752F" w:rsidRPr="0030375E" w:rsidRDefault="00D5752F" w:rsidP="0030375E">
            <w:pPr>
              <w:keepNext/>
              <w:keepLines/>
              <w:spacing w:after="0" w:line="240" w:lineRule="auto"/>
              <w:jc w:val="left"/>
              <w:rPr>
                <w:rFonts w:ascii="Calibri" w:eastAsia="Calibri" w:hAnsi="Calibri" w:cs="Times New Roman"/>
                <w:sz w:val="20"/>
                <w:szCs w:val="20"/>
              </w:rPr>
            </w:pPr>
          </w:p>
        </w:tc>
        <w:tc>
          <w:tcPr>
            <w:tcW w:w="1559" w:type="dxa"/>
            <w:tcBorders>
              <w:top w:val="nil"/>
              <w:bottom w:val="single" w:sz="8" w:space="0" w:color="DEEAF6" w:themeColor="accent1" w:themeTint="33"/>
            </w:tcBorders>
          </w:tcPr>
          <w:p w14:paraId="06D91CF2" w14:textId="123EE33B" w:rsidR="00D5752F" w:rsidRPr="0030375E" w:rsidRDefault="00D5752F" w:rsidP="00D5752F">
            <w:pPr>
              <w:keepNext/>
              <w:keepLines/>
              <w:spacing w:after="0" w:line="240" w:lineRule="auto"/>
              <w:jc w:val="left"/>
              <w:rPr>
                <w:rFonts w:ascii="Calibri" w:eastAsia="Calibri" w:hAnsi="Calibri" w:cs="Times New Roman"/>
                <w:sz w:val="20"/>
                <w:szCs w:val="20"/>
                <w:lang w:val="en-GB"/>
              </w:rPr>
            </w:pPr>
            <w:r w:rsidRPr="0030375E">
              <w:rPr>
                <w:rFonts w:ascii="Calibri" w:eastAsia="Calibri" w:hAnsi="Calibri" w:cs="Times New Roman"/>
                <w:sz w:val="20"/>
                <w:szCs w:val="20"/>
                <w:lang w:val="en-GB"/>
              </w:rPr>
              <w:t>Trend change</w:t>
            </w:r>
          </w:p>
        </w:tc>
        <w:tc>
          <w:tcPr>
            <w:tcW w:w="1276" w:type="dxa"/>
            <w:tcBorders>
              <w:top w:val="nil"/>
              <w:bottom w:val="single" w:sz="8" w:space="0" w:color="DEEAF6" w:themeColor="accent1" w:themeTint="33"/>
            </w:tcBorders>
          </w:tcPr>
          <w:p w14:paraId="52382650" w14:textId="119FFD44" w:rsidR="00D5752F" w:rsidRPr="0030375E" w:rsidRDefault="00D5752F" w:rsidP="00D5752F">
            <w:pPr>
              <w:keepNext/>
              <w:keepLines/>
              <w:spacing w:after="0" w:line="240" w:lineRule="auto"/>
              <w:jc w:val="center"/>
              <w:rPr>
                <w:rFonts w:ascii="Calibri" w:eastAsia="Calibri" w:hAnsi="Calibri" w:cs="Times New Roman"/>
                <w:b/>
                <w:sz w:val="20"/>
                <w:szCs w:val="20"/>
                <w:lang w:val="en-GB"/>
              </w:rPr>
            </w:pPr>
            <w:r w:rsidRPr="0030375E">
              <w:rPr>
                <w:rFonts w:ascii="Calibri" w:eastAsia="Calibri" w:hAnsi="Calibri" w:cs="Times New Roman"/>
                <w:b/>
                <w:sz w:val="20"/>
                <w:szCs w:val="20"/>
                <w:lang w:val="en-GB"/>
              </w:rPr>
              <w:t>0.04</w:t>
            </w:r>
          </w:p>
        </w:tc>
        <w:tc>
          <w:tcPr>
            <w:tcW w:w="2402" w:type="dxa"/>
            <w:tcBorders>
              <w:top w:val="nil"/>
              <w:bottom w:val="single" w:sz="8" w:space="0" w:color="DEEAF6" w:themeColor="accent1" w:themeTint="33"/>
            </w:tcBorders>
          </w:tcPr>
          <w:p w14:paraId="4F229FF5" w14:textId="12A86C99" w:rsidR="00D5752F" w:rsidRPr="0030375E" w:rsidRDefault="00D5752F" w:rsidP="00D5752F">
            <w:pPr>
              <w:keepNext/>
              <w:keepLines/>
              <w:spacing w:after="0" w:line="240" w:lineRule="auto"/>
              <w:jc w:val="center"/>
              <w:rPr>
                <w:rFonts w:ascii="Calibri" w:eastAsia="Calibri" w:hAnsi="Calibri" w:cs="Times New Roman"/>
                <w:b/>
                <w:sz w:val="20"/>
                <w:szCs w:val="20"/>
                <w:lang w:val="en-GB"/>
              </w:rPr>
            </w:pPr>
            <w:r w:rsidRPr="0030375E">
              <w:rPr>
                <w:rFonts w:ascii="Calibri" w:eastAsia="Calibri" w:hAnsi="Calibri" w:cs="Times New Roman"/>
                <w:b/>
                <w:sz w:val="20"/>
                <w:szCs w:val="20"/>
                <w:lang w:val="en-GB"/>
              </w:rPr>
              <w:t>0.001, 0.08</w:t>
            </w:r>
          </w:p>
        </w:tc>
        <w:tc>
          <w:tcPr>
            <w:tcW w:w="1425" w:type="dxa"/>
            <w:tcBorders>
              <w:top w:val="nil"/>
              <w:bottom w:val="single" w:sz="8" w:space="0" w:color="DEEAF6" w:themeColor="accent1" w:themeTint="33"/>
            </w:tcBorders>
          </w:tcPr>
          <w:p w14:paraId="7E5F4C1F" w14:textId="625AE094" w:rsidR="00D5752F" w:rsidRPr="0030375E" w:rsidRDefault="00D5752F" w:rsidP="00D5752F">
            <w:pPr>
              <w:keepNext/>
              <w:keepLines/>
              <w:spacing w:after="0" w:line="240" w:lineRule="auto"/>
              <w:jc w:val="center"/>
              <w:rPr>
                <w:rFonts w:ascii="Calibri" w:eastAsia="Calibri" w:hAnsi="Calibri" w:cs="Times New Roman"/>
                <w:b/>
                <w:sz w:val="20"/>
                <w:szCs w:val="20"/>
                <w:lang w:val="en-GB"/>
              </w:rPr>
            </w:pPr>
            <w:r w:rsidRPr="0030375E">
              <w:rPr>
                <w:rFonts w:ascii="Calibri" w:eastAsia="Calibri" w:hAnsi="Calibri" w:cs="Times New Roman"/>
                <w:b/>
                <w:sz w:val="20"/>
                <w:szCs w:val="20"/>
                <w:lang w:val="en-GB"/>
              </w:rPr>
              <w:t>0.07</w:t>
            </w:r>
          </w:p>
        </w:tc>
        <w:tc>
          <w:tcPr>
            <w:tcW w:w="2268" w:type="dxa"/>
            <w:tcBorders>
              <w:top w:val="nil"/>
              <w:bottom w:val="single" w:sz="8" w:space="0" w:color="DEEAF6" w:themeColor="accent1" w:themeTint="33"/>
            </w:tcBorders>
          </w:tcPr>
          <w:p w14:paraId="28F84477" w14:textId="1C7EA184" w:rsidR="00D5752F" w:rsidRPr="0030375E" w:rsidRDefault="00D5752F" w:rsidP="00D5752F">
            <w:pPr>
              <w:keepNext/>
              <w:keepLines/>
              <w:spacing w:after="0" w:line="240" w:lineRule="auto"/>
              <w:jc w:val="center"/>
              <w:rPr>
                <w:rFonts w:ascii="Calibri" w:eastAsia="Calibri" w:hAnsi="Calibri" w:cs="Times New Roman"/>
                <w:b/>
                <w:sz w:val="20"/>
                <w:szCs w:val="20"/>
                <w:lang w:val="en-GB"/>
              </w:rPr>
            </w:pPr>
            <w:r w:rsidRPr="0030375E">
              <w:rPr>
                <w:rFonts w:ascii="Calibri" w:eastAsia="Calibri" w:hAnsi="Calibri" w:cs="Times New Roman"/>
                <w:b/>
                <w:sz w:val="20"/>
                <w:szCs w:val="20"/>
                <w:lang w:val="en-GB"/>
              </w:rPr>
              <w:t>0.06, 0.08</w:t>
            </w:r>
          </w:p>
        </w:tc>
      </w:tr>
      <w:tr w:rsidR="00D5752F" w:rsidRPr="0030375E" w14:paraId="5B195402" w14:textId="77777777" w:rsidTr="0030375E">
        <w:tblPrEx>
          <w:tblBorders>
            <w:insideH w:val="none" w:sz="0" w:space="0" w:color="auto"/>
          </w:tblBorders>
          <w:tblLook w:val="0420" w:firstRow="1" w:lastRow="0" w:firstColumn="0" w:lastColumn="0" w:noHBand="0" w:noVBand="1"/>
        </w:tblPrEx>
        <w:trPr>
          <w:trHeight w:val="128"/>
          <w:jc w:val="left"/>
        </w:trPr>
        <w:tc>
          <w:tcPr>
            <w:tcW w:w="3828" w:type="dxa"/>
            <w:tcBorders>
              <w:top w:val="nil"/>
              <w:bottom w:val="nil"/>
            </w:tcBorders>
          </w:tcPr>
          <w:p w14:paraId="49CD13B6" w14:textId="5DC6F817" w:rsidR="00D5752F" w:rsidRPr="0030375E" w:rsidRDefault="00D5752F" w:rsidP="0030375E">
            <w:pPr>
              <w:keepNext/>
              <w:keepLines/>
              <w:spacing w:after="0" w:line="240" w:lineRule="auto"/>
              <w:jc w:val="left"/>
              <w:rPr>
                <w:rFonts w:ascii="Calibri" w:eastAsia="Calibri" w:hAnsi="Calibri" w:cs="Times New Roman"/>
                <w:sz w:val="20"/>
                <w:szCs w:val="20"/>
              </w:rPr>
            </w:pPr>
            <w:r w:rsidRPr="007B2A5F">
              <w:rPr>
                <w:sz w:val="20"/>
                <w:szCs w:val="20"/>
                <w:lang w:val="en-GB"/>
              </w:rPr>
              <w:t>Drinks with &gt;0g - &lt;5g  sugar per 100ml</w:t>
            </w:r>
          </w:p>
        </w:tc>
        <w:tc>
          <w:tcPr>
            <w:tcW w:w="1559" w:type="dxa"/>
            <w:tcBorders>
              <w:top w:val="nil"/>
              <w:bottom w:val="nil"/>
            </w:tcBorders>
          </w:tcPr>
          <w:p w14:paraId="6E5AED19" w14:textId="3C2DF2EC" w:rsidR="00D5752F" w:rsidRPr="0030375E" w:rsidRDefault="00D5752F" w:rsidP="00D5752F">
            <w:pPr>
              <w:keepNext/>
              <w:keepLines/>
              <w:spacing w:after="0" w:line="240" w:lineRule="auto"/>
              <w:jc w:val="left"/>
              <w:rPr>
                <w:rFonts w:ascii="Calibri" w:eastAsia="Calibri" w:hAnsi="Calibri" w:cs="Times New Roman"/>
                <w:sz w:val="20"/>
                <w:szCs w:val="20"/>
                <w:lang w:val="en-GB"/>
              </w:rPr>
            </w:pPr>
            <w:r w:rsidRPr="0030375E">
              <w:rPr>
                <w:rFonts w:ascii="Calibri" w:eastAsia="Calibri" w:hAnsi="Calibri" w:cs="Times New Roman"/>
                <w:sz w:val="20"/>
                <w:szCs w:val="20"/>
                <w:lang w:val="en-GB"/>
              </w:rPr>
              <w:t>Level change</w:t>
            </w:r>
          </w:p>
        </w:tc>
        <w:tc>
          <w:tcPr>
            <w:tcW w:w="1276" w:type="dxa"/>
            <w:tcBorders>
              <w:top w:val="nil"/>
              <w:bottom w:val="nil"/>
            </w:tcBorders>
          </w:tcPr>
          <w:p w14:paraId="3146CC99" w14:textId="445B5B49" w:rsidR="00D5752F" w:rsidRPr="0030375E" w:rsidRDefault="00D5752F" w:rsidP="00D5752F">
            <w:pPr>
              <w:keepNext/>
              <w:keepLines/>
              <w:spacing w:after="0" w:line="240" w:lineRule="auto"/>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0.</w:t>
            </w:r>
            <w:r w:rsidR="00032B63">
              <w:rPr>
                <w:rFonts w:ascii="Calibri" w:eastAsia="Calibri" w:hAnsi="Calibri" w:cs="Times New Roman"/>
                <w:sz w:val="20"/>
                <w:szCs w:val="20"/>
                <w:lang w:val="en-GB"/>
              </w:rPr>
              <w:t>2</w:t>
            </w:r>
          </w:p>
        </w:tc>
        <w:tc>
          <w:tcPr>
            <w:tcW w:w="2402" w:type="dxa"/>
            <w:tcBorders>
              <w:top w:val="nil"/>
              <w:bottom w:val="nil"/>
            </w:tcBorders>
          </w:tcPr>
          <w:p w14:paraId="0423CE72" w14:textId="7FC9E87E" w:rsidR="00D5752F" w:rsidRPr="0030375E" w:rsidRDefault="00D5752F" w:rsidP="00D5752F">
            <w:pPr>
              <w:keepNext/>
              <w:keepLines/>
              <w:spacing w:after="0" w:line="240" w:lineRule="auto"/>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-2.7, 3.0</w:t>
            </w:r>
          </w:p>
        </w:tc>
        <w:tc>
          <w:tcPr>
            <w:tcW w:w="1425" w:type="dxa"/>
            <w:tcBorders>
              <w:top w:val="nil"/>
              <w:bottom w:val="nil"/>
            </w:tcBorders>
          </w:tcPr>
          <w:p w14:paraId="6CB39C1D" w14:textId="7FE915F7" w:rsidR="00D5752F" w:rsidRPr="0030375E" w:rsidRDefault="00D5752F" w:rsidP="00D5752F">
            <w:pPr>
              <w:keepNext/>
              <w:keepLines/>
              <w:spacing w:after="0" w:line="240" w:lineRule="auto"/>
              <w:jc w:val="center"/>
              <w:rPr>
                <w:rFonts w:ascii="Calibri" w:eastAsia="Calibri" w:hAnsi="Calibri" w:cs="Times New Roman"/>
                <w:b/>
                <w:sz w:val="20"/>
                <w:szCs w:val="20"/>
                <w:lang w:val="en-GB"/>
              </w:rPr>
            </w:pPr>
            <w:r w:rsidRPr="0030375E">
              <w:rPr>
                <w:rFonts w:ascii="Calibri" w:eastAsia="Calibri" w:hAnsi="Calibri" w:cs="Times New Roman"/>
                <w:b/>
                <w:sz w:val="20"/>
                <w:szCs w:val="20"/>
                <w:lang w:val="en-GB"/>
              </w:rPr>
              <w:t>-1.7</w:t>
            </w:r>
          </w:p>
        </w:tc>
        <w:tc>
          <w:tcPr>
            <w:tcW w:w="2268" w:type="dxa"/>
            <w:tcBorders>
              <w:top w:val="nil"/>
              <w:bottom w:val="nil"/>
            </w:tcBorders>
          </w:tcPr>
          <w:p w14:paraId="41790749" w14:textId="2BFCB006" w:rsidR="00D5752F" w:rsidRPr="0030375E" w:rsidRDefault="00D5752F" w:rsidP="00D5752F">
            <w:pPr>
              <w:keepNext/>
              <w:keepLines/>
              <w:spacing w:after="0" w:line="240" w:lineRule="auto"/>
              <w:jc w:val="center"/>
              <w:rPr>
                <w:rFonts w:ascii="Calibri" w:eastAsia="Calibri" w:hAnsi="Calibri" w:cs="Times New Roman"/>
                <w:b/>
                <w:sz w:val="20"/>
                <w:szCs w:val="20"/>
                <w:lang w:val="en-GB"/>
              </w:rPr>
            </w:pPr>
            <w:r w:rsidRPr="0030375E">
              <w:rPr>
                <w:rFonts w:ascii="Calibri" w:eastAsia="Calibri" w:hAnsi="Calibri" w:cs="Times New Roman"/>
                <w:b/>
                <w:sz w:val="20"/>
                <w:szCs w:val="20"/>
                <w:lang w:val="en-GB"/>
              </w:rPr>
              <w:t>-2.6, -0.7</w:t>
            </w:r>
          </w:p>
        </w:tc>
      </w:tr>
      <w:tr w:rsidR="00D5752F" w:rsidRPr="0030375E" w14:paraId="2B49EBA7" w14:textId="77777777" w:rsidTr="0030375E">
        <w:tblPrEx>
          <w:tblBorders>
            <w:insideH w:val="none" w:sz="0" w:space="0" w:color="auto"/>
          </w:tblBorders>
          <w:tblLook w:val="0420" w:firstRow="1" w:lastRow="0" w:firstColumn="0" w:lastColumn="0" w:noHBand="0" w:noVBand="1"/>
        </w:tblPrEx>
        <w:trPr>
          <w:trHeight w:val="128"/>
          <w:jc w:val="left"/>
        </w:trPr>
        <w:tc>
          <w:tcPr>
            <w:tcW w:w="3828" w:type="dxa"/>
            <w:tcBorders>
              <w:top w:val="nil"/>
              <w:bottom w:val="single" w:sz="8" w:space="0" w:color="DEEAF6" w:themeColor="accent1" w:themeTint="33"/>
            </w:tcBorders>
          </w:tcPr>
          <w:p w14:paraId="7477EA84" w14:textId="77777777" w:rsidR="00D5752F" w:rsidRPr="0030375E" w:rsidRDefault="00D5752F" w:rsidP="0030375E">
            <w:pPr>
              <w:keepNext/>
              <w:keepLines/>
              <w:spacing w:after="0" w:line="240" w:lineRule="auto"/>
              <w:jc w:val="left"/>
              <w:rPr>
                <w:rFonts w:ascii="Calibri" w:eastAsia="Calibri" w:hAnsi="Calibri" w:cs="Times New Roman"/>
                <w:sz w:val="20"/>
                <w:szCs w:val="20"/>
              </w:rPr>
            </w:pPr>
          </w:p>
        </w:tc>
        <w:tc>
          <w:tcPr>
            <w:tcW w:w="1559" w:type="dxa"/>
            <w:tcBorders>
              <w:top w:val="nil"/>
              <w:bottom w:val="single" w:sz="8" w:space="0" w:color="DEEAF6" w:themeColor="accent1" w:themeTint="33"/>
            </w:tcBorders>
          </w:tcPr>
          <w:p w14:paraId="75B8BE6B" w14:textId="17F9A36F" w:rsidR="00D5752F" w:rsidRPr="0030375E" w:rsidRDefault="00D5752F" w:rsidP="00D5752F">
            <w:pPr>
              <w:keepNext/>
              <w:keepLines/>
              <w:spacing w:after="0" w:line="240" w:lineRule="auto"/>
              <w:jc w:val="left"/>
              <w:rPr>
                <w:rFonts w:ascii="Calibri" w:eastAsia="Calibri" w:hAnsi="Calibri" w:cs="Times New Roman"/>
                <w:sz w:val="20"/>
                <w:szCs w:val="20"/>
                <w:lang w:val="en-GB"/>
              </w:rPr>
            </w:pPr>
            <w:r w:rsidRPr="0030375E">
              <w:rPr>
                <w:rFonts w:ascii="Calibri" w:eastAsia="Calibri" w:hAnsi="Calibri" w:cs="Times New Roman"/>
                <w:sz w:val="20"/>
                <w:szCs w:val="20"/>
                <w:lang w:val="en-GB"/>
              </w:rPr>
              <w:t>Trend change</w:t>
            </w:r>
          </w:p>
        </w:tc>
        <w:tc>
          <w:tcPr>
            <w:tcW w:w="1276" w:type="dxa"/>
            <w:tcBorders>
              <w:top w:val="nil"/>
              <w:bottom w:val="single" w:sz="8" w:space="0" w:color="DEEAF6" w:themeColor="accent1" w:themeTint="33"/>
            </w:tcBorders>
          </w:tcPr>
          <w:p w14:paraId="4B6E0C13" w14:textId="5EFF9737" w:rsidR="00D5752F" w:rsidRPr="0030375E" w:rsidRDefault="00D5752F" w:rsidP="00D5752F">
            <w:pPr>
              <w:keepNext/>
              <w:keepLines/>
              <w:spacing w:after="0" w:line="240" w:lineRule="auto"/>
              <w:jc w:val="center"/>
              <w:rPr>
                <w:rFonts w:ascii="Calibri" w:eastAsia="Calibri" w:hAnsi="Calibri" w:cs="Times New Roman"/>
                <w:sz w:val="20"/>
                <w:szCs w:val="20"/>
                <w:lang w:val="en-GB"/>
              </w:rPr>
            </w:pPr>
            <w:r w:rsidRPr="0030375E">
              <w:rPr>
                <w:rFonts w:ascii="Calibri" w:eastAsia="Calibri" w:hAnsi="Calibri" w:cs="Times New Roman"/>
                <w:b/>
                <w:sz w:val="20"/>
                <w:szCs w:val="20"/>
                <w:lang w:val="en-GB"/>
              </w:rPr>
              <w:t>0.04</w:t>
            </w:r>
          </w:p>
        </w:tc>
        <w:tc>
          <w:tcPr>
            <w:tcW w:w="2402" w:type="dxa"/>
            <w:tcBorders>
              <w:top w:val="nil"/>
              <w:bottom w:val="single" w:sz="8" w:space="0" w:color="DEEAF6" w:themeColor="accent1" w:themeTint="33"/>
            </w:tcBorders>
          </w:tcPr>
          <w:p w14:paraId="57D222D2" w14:textId="0E58F42C" w:rsidR="00D5752F" w:rsidRPr="0030375E" w:rsidRDefault="00D5752F" w:rsidP="00D5752F">
            <w:pPr>
              <w:keepNext/>
              <w:keepLines/>
              <w:spacing w:after="0" w:line="240" w:lineRule="auto"/>
              <w:jc w:val="center"/>
              <w:rPr>
                <w:rFonts w:ascii="Calibri" w:eastAsia="Calibri" w:hAnsi="Calibri" w:cs="Times New Roman"/>
                <w:sz w:val="20"/>
                <w:szCs w:val="20"/>
                <w:lang w:val="en-GB"/>
              </w:rPr>
            </w:pPr>
            <w:r w:rsidRPr="0030375E">
              <w:rPr>
                <w:rFonts w:ascii="Calibri" w:eastAsia="Calibri" w:hAnsi="Calibri" w:cs="Times New Roman"/>
                <w:b/>
                <w:sz w:val="20"/>
                <w:szCs w:val="20"/>
                <w:lang w:val="en-GB"/>
              </w:rPr>
              <w:t>0.001, 0.08</w:t>
            </w:r>
          </w:p>
        </w:tc>
        <w:tc>
          <w:tcPr>
            <w:tcW w:w="1425" w:type="dxa"/>
            <w:tcBorders>
              <w:top w:val="nil"/>
              <w:bottom w:val="single" w:sz="8" w:space="0" w:color="DEEAF6" w:themeColor="accent1" w:themeTint="33"/>
            </w:tcBorders>
          </w:tcPr>
          <w:p w14:paraId="338EBE09" w14:textId="059BF1A3" w:rsidR="00D5752F" w:rsidRPr="0030375E" w:rsidRDefault="00D5752F" w:rsidP="00D5752F">
            <w:pPr>
              <w:keepNext/>
              <w:keepLines/>
              <w:spacing w:after="0" w:line="240" w:lineRule="auto"/>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0.07</w:t>
            </w:r>
          </w:p>
        </w:tc>
        <w:tc>
          <w:tcPr>
            <w:tcW w:w="2268" w:type="dxa"/>
            <w:tcBorders>
              <w:top w:val="nil"/>
              <w:bottom w:val="single" w:sz="8" w:space="0" w:color="DEEAF6" w:themeColor="accent1" w:themeTint="33"/>
            </w:tcBorders>
          </w:tcPr>
          <w:p w14:paraId="061D40C1" w14:textId="5211AD5A" w:rsidR="00D5752F" w:rsidRPr="0030375E" w:rsidRDefault="00D5752F" w:rsidP="00D5752F">
            <w:pPr>
              <w:keepNext/>
              <w:keepLines/>
              <w:spacing w:after="0" w:line="240" w:lineRule="auto"/>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0.06, 0.08</w:t>
            </w:r>
          </w:p>
        </w:tc>
      </w:tr>
      <w:tr w:rsidR="00D5752F" w:rsidRPr="0030375E" w14:paraId="428961E2" w14:textId="77777777" w:rsidTr="0030375E">
        <w:tblPrEx>
          <w:tblBorders>
            <w:insideH w:val="none" w:sz="0" w:space="0" w:color="auto"/>
          </w:tblBorders>
          <w:tblLook w:val="0420" w:firstRow="1" w:lastRow="0" w:firstColumn="0" w:lastColumn="0" w:noHBand="0" w:noVBand="1"/>
        </w:tblPrEx>
        <w:trPr>
          <w:trHeight w:val="128"/>
          <w:jc w:val="left"/>
        </w:trPr>
        <w:tc>
          <w:tcPr>
            <w:tcW w:w="3828" w:type="dxa"/>
            <w:tcBorders>
              <w:top w:val="nil"/>
              <w:bottom w:val="nil"/>
            </w:tcBorders>
          </w:tcPr>
          <w:p w14:paraId="1DC94CEB" w14:textId="0D4A7AB7" w:rsidR="00D5752F" w:rsidRPr="0030375E" w:rsidRDefault="00D5752F" w:rsidP="0030375E">
            <w:pPr>
              <w:keepNext/>
              <w:keepLines/>
              <w:spacing w:after="0" w:line="240" w:lineRule="auto"/>
              <w:jc w:val="left"/>
              <w:rPr>
                <w:rFonts w:ascii="Calibri" w:eastAsia="Calibri" w:hAnsi="Calibri" w:cs="Times New Roman"/>
                <w:sz w:val="20"/>
                <w:szCs w:val="20"/>
              </w:rPr>
            </w:pPr>
            <w:r w:rsidRPr="007B2A5F">
              <w:rPr>
                <w:rFonts w:ascii="Calibri" w:eastAsia="Calibri" w:hAnsi="Calibri" w:cs="Times New Roman"/>
                <w:sz w:val="20"/>
                <w:szCs w:val="20"/>
                <w:lang w:val="en-GB"/>
              </w:rPr>
              <w:t>Milk and milk based drinks</w:t>
            </w:r>
          </w:p>
        </w:tc>
        <w:tc>
          <w:tcPr>
            <w:tcW w:w="1559" w:type="dxa"/>
            <w:tcBorders>
              <w:top w:val="nil"/>
              <w:bottom w:val="nil"/>
            </w:tcBorders>
          </w:tcPr>
          <w:p w14:paraId="65A72E9D" w14:textId="27F28447" w:rsidR="00D5752F" w:rsidRPr="0030375E" w:rsidRDefault="00D5752F" w:rsidP="00D5752F">
            <w:pPr>
              <w:keepNext/>
              <w:keepLines/>
              <w:spacing w:after="0" w:line="240" w:lineRule="auto"/>
              <w:jc w:val="left"/>
              <w:rPr>
                <w:rFonts w:ascii="Calibri" w:eastAsia="Calibri" w:hAnsi="Calibri" w:cs="Times New Roman"/>
                <w:sz w:val="20"/>
                <w:szCs w:val="20"/>
                <w:lang w:val="en-GB"/>
              </w:rPr>
            </w:pPr>
            <w:r w:rsidRPr="0030375E">
              <w:rPr>
                <w:rFonts w:ascii="Calibri" w:eastAsia="Calibri" w:hAnsi="Calibri" w:cs="Times New Roman"/>
                <w:sz w:val="20"/>
                <w:szCs w:val="20"/>
                <w:lang w:val="en-GB"/>
              </w:rPr>
              <w:t>Level change</w:t>
            </w:r>
          </w:p>
        </w:tc>
        <w:tc>
          <w:tcPr>
            <w:tcW w:w="1276" w:type="dxa"/>
            <w:tcBorders>
              <w:top w:val="nil"/>
              <w:bottom w:val="nil"/>
            </w:tcBorders>
          </w:tcPr>
          <w:p w14:paraId="59B42735" w14:textId="0B342ECA" w:rsidR="00D5752F" w:rsidRPr="0030375E" w:rsidRDefault="00D5752F" w:rsidP="00D5752F">
            <w:pPr>
              <w:keepNext/>
              <w:keepLines/>
              <w:spacing w:after="0" w:line="240" w:lineRule="auto"/>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3.7</w:t>
            </w:r>
          </w:p>
        </w:tc>
        <w:tc>
          <w:tcPr>
            <w:tcW w:w="2402" w:type="dxa"/>
            <w:tcBorders>
              <w:top w:val="nil"/>
              <w:bottom w:val="nil"/>
            </w:tcBorders>
          </w:tcPr>
          <w:p w14:paraId="6F5104DA" w14:textId="4C450F53" w:rsidR="00D5752F" w:rsidRPr="0030375E" w:rsidRDefault="00D5752F" w:rsidP="00D5752F">
            <w:pPr>
              <w:keepNext/>
              <w:keepLines/>
              <w:spacing w:after="0" w:line="240" w:lineRule="auto"/>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-1.4, 8.9</w:t>
            </w:r>
          </w:p>
        </w:tc>
        <w:tc>
          <w:tcPr>
            <w:tcW w:w="1425" w:type="dxa"/>
            <w:tcBorders>
              <w:top w:val="nil"/>
              <w:bottom w:val="nil"/>
            </w:tcBorders>
          </w:tcPr>
          <w:p w14:paraId="12340EEB" w14:textId="41FD3F89" w:rsidR="00D5752F" w:rsidRPr="0030375E" w:rsidRDefault="00D5752F" w:rsidP="00D5752F">
            <w:pPr>
              <w:keepNext/>
              <w:keepLines/>
              <w:spacing w:after="0" w:line="240" w:lineRule="auto"/>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1.8</w:t>
            </w:r>
          </w:p>
        </w:tc>
        <w:tc>
          <w:tcPr>
            <w:tcW w:w="2268" w:type="dxa"/>
            <w:tcBorders>
              <w:top w:val="nil"/>
              <w:bottom w:val="nil"/>
            </w:tcBorders>
          </w:tcPr>
          <w:p w14:paraId="722CFA40" w14:textId="30B3C0FC" w:rsidR="00D5752F" w:rsidRPr="0030375E" w:rsidRDefault="00D5752F" w:rsidP="00D5752F">
            <w:pPr>
              <w:keepNext/>
              <w:keepLines/>
              <w:spacing w:after="0" w:line="240" w:lineRule="auto"/>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-1.6, 5.3</w:t>
            </w:r>
          </w:p>
        </w:tc>
      </w:tr>
      <w:tr w:rsidR="00D5752F" w:rsidRPr="0030375E" w14:paraId="7A13B4AD" w14:textId="77777777" w:rsidTr="0030375E">
        <w:tblPrEx>
          <w:tblBorders>
            <w:insideH w:val="none" w:sz="0" w:space="0" w:color="auto"/>
          </w:tblBorders>
          <w:tblLook w:val="0420" w:firstRow="1" w:lastRow="0" w:firstColumn="0" w:lastColumn="0" w:noHBand="0" w:noVBand="1"/>
        </w:tblPrEx>
        <w:trPr>
          <w:trHeight w:val="128"/>
          <w:jc w:val="left"/>
        </w:trPr>
        <w:tc>
          <w:tcPr>
            <w:tcW w:w="3828" w:type="dxa"/>
            <w:tcBorders>
              <w:top w:val="nil"/>
              <w:bottom w:val="single" w:sz="8" w:space="0" w:color="D5DCE4" w:themeColor="text2" w:themeTint="33"/>
            </w:tcBorders>
          </w:tcPr>
          <w:p w14:paraId="50FAB0A5" w14:textId="77777777" w:rsidR="00D5752F" w:rsidRPr="0030375E" w:rsidRDefault="00D5752F" w:rsidP="0030375E">
            <w:pPr>
              <w:keepNext/>
              <w:keepLines/>
              <w:spacing w:after="0" w:line="240" w:lineRule="auto"/>
              <w:jc w:val="left"/>
              <w:rPr>
                <w:rFonts w:ascii="Calibri" w:eastAsia="Calibri" w:hAnsi="Calibri" w:cs="Times New Roman"/>
                <w:sz w:val="20"/>
                <w:szCs w:val="20"/>
              </w:rPr>
            </w:pPr>
          </w:p>
        </w:tc>
        <w:tc>
          <w:tcPr>
            <w:tcW w:w="1559" w:type="dxa"/>
            <w:tcBorders>
              <w:top w:val="nil"/>
              <w:bottom w:val="single" w:sz="8" w:space="0" w:color="D5DCE4" w:themeColor="text2" w:themeTint="33"/>
            </w:tcBorders>
          </w:tcPr>
          <w:p w14:paraId="2B7D0607" w14:textId="7AFF61E1" w:rsidR="00D5752F" w:rsidRPr="0030375E" w:rsidRDefault="00D5752F" w:rsidP="00D5752F">
            <w:pPr>
              <w:keepNext/>
              <w:keepLines/>
              <w:spacing w:after="0" w:line="240" w:lineRule="auto"/>
              <w:jc w:val="left"/>
              <w:rPr>
                <w:rFonts w:ascii="Calibri" w:eastAsia="Calibri" w:hAnsi="Calibri" w:cs="Times New Roman"/>
                <w:sz w:val="20"/>
                <w:szCs w:val="20"/>
                <w:lang w:val="en-GB"/>
              </w:rPr>
            </w:pPr>
            <w:r w:rsidRPr="0030375E">
              <w:rPr>
                <w:rFonts w:ascii="Calibri" w:eastAsia="Calibri" w:hAnsi="Calibri" w:cs="Times New Roman"/>
                <w:sz w:val="20"/>
                <w:szCs w:val="20"/>
                <w:lang w:val="en-GB"/>
              </w:rPr>
              <w:t>Trend change</w:t>
            </w:r>
          </w:p>
        </w:tc>
        <w:tc>
          <w:tcPr>
            <w:tcW w:w="1276" w:type="dxa"/>
            <w:tcBorders>
              <w:top w:val="nil"/>
              <w:bottom w:val="single" w:sz="8" w:space="0" w:color="D5DCE4" w:themeColor="text2" w:themeTint="33"/>
            </w:tcBorders>
          </w:tcPr>
          <w:p w14:paraId="765CF5BC" w14:textId="325AE8E1" w:rsidR="00D5752F" w:rsidRPr="0030375E" w:rsidRDefault="00D5752F" w:rsidP="00D5752F">
            <w:pPr>
              <w:keepNext/>
              <w:keepLines/>
              <w:spacing w:after="0" w:line="240" w:lineRule="auto"/>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-0.08</w:t>
            </w:r>
          </w:p>
        </w:tc>
        <w:tc>
          <w:tcPr>
            <w:tcW w:w="2402" w:type="dxa"/>
            <w:tcBorders>
              <w:top w:val="nil"/>
              <w:bottom w:val="single" w:sz="8" w:space="0" w:color="D5DCE4" w:themeColor="text2" w:themeTint="33"/>
            </w:tcBorders>
          </w:tcPr>
          <w:p w14:paraId="674C1A2A" w14:textId="20A0F271" w:rsidR="00D5752F" w:rsidRPr="0030375E" w:rsidRDefault="00D5752F" w:rsidP="00D5752F">
            <w:pPr>
              <w:keepNext/>
              <w:keepLines/>
              <w:spacing w:after="0" w:line="240" w:lineRule="auto"/>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-0.2, -0.002</w:t>
            </w:r>
          </w:p>
        </w:tc>
        <w:tc>
          <w:tcPr>
            <w:tcW w:w="1425" w:type="dxa"/>
            <w:tcBorders>
              <w:top w:val="nil"/>
              <w:bottom w:val="single" w:sz="8" w:space="0" w:color="D5DCE4" w:themeColor="text2" w:themeTint="33"/>
            </w:tcBorders>
          </w:tcPr>
          <w:p w14:paraId="6D94BA9C" w14:textId="5981AF71" w:rsidR="00D5752F" w:rsidRPr="0030375E" w:rsidRDefault="00D5752F" w:rsidP="00D5752F">
            <w:pPr>
              <w:keepNext/>
              <w:keepLines/>
              <w:spacing w:after="0" w:line="240" w:lineRule="auto"/>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-0.05</w:t>
            </w:r>
          </w:p>
        </w:tc>
        <w:tc>
          <w:tcPr>
            <w:tcW w:w="2268" w:type="dxa"/>
            <w:tcBorders>
              <w:top w:val="nil"/>
              <w:bottom w:val="single" w:sz="8" w:space="0" w:color="D5DCE4" w:themeColor="text2" w:themeTint="33"/>
            </w:tcBorders>
          </w:tcPr>
          <w:p w14:paraId="7DC7EE73" w14:textId="73AD70B9" w:rsidR="00D5752F" w:rsidRPr="0030375E" w:rsidRDefault="00D5752F" w:rsidP="00D5752F">
            <w:pPr>
              <w:keepNext/>
              <w:keepLines/>
              <w:spacing w:after="0" w:line="240" w:lineRule="auto"/>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-0.1, 0.01</w:t>
            </w:r>
          </w:p>
        </w:tc>
      </w:tr>
      <w:tr w:rsidR="00D5752F" w:rsidRPr="0030375E" w14:paraId="7DC83D9C" w14:textId="77777777" w:rsidTr="0030375E">
        <w:tblPrEx>
          <w:tblBorders>
            <w:insideH w:val="none" w:sz="0" w:space="0" w:color="auto"/>
          </w:tblBorders>
          <w:tblLook w:val="0420" w:firstRow="1" w:lastRow="0" w:firstColumn="0" w:lastColumn="0" w:noHBand="0" w:noVBand="1"/>
        </w:tblPrEx>
        <w:trPr>
          <w:trHeight w:val="128"/>
          <w:jc w:val="left"/>
        </w:trPr>
        <w:tc>
          <w:tcPr>
            <w:tcW w:w="3828" w:type="dxa"/>
            <w:tcBorders>
              <w:top w:val="nil"/>
              <w:bottom w:val="nil"/>
            </w:tcBorders>
          </w:tcPr>
          <w:p w14:paraId="4C44F562" w14:textId="4AB1085D" w:rsidR="00D5752F" w:rsidRPr="0030375E" w:rsidRDefault="00D5752F" w:rsidP="0030375E">
            <w:pPr>
              <w:keepNext/>
              <w:keepLines/>
              <w:spacing w:after="0" w:line="240" w:lineRule="auto"/>
              <w:jc w:val="left"/>
              <w:rPr>
                <w:rFonts w:ascii="Calibri" w:eastAsia="Calibri" w:hAnsi="Calibri" w:cs="Times New Roman"/>
                <w:sz w:val="20"/>
                <w:szCs w:val="20"/>
              </w:rPr>
            </w:pPr>
            <w:r w:rsidRPr="007B2A5F">
              <w:rPr>
                <w:rFonts w:ascii="Calibri" w:eastAsia="Calibri" w:hAnsi="Calibri" w:cs="Times New Roman"/>
                <w:sz w:val="20"/>
                <w:szCs w:val="20"/>
                <w:lang w:val="en-GB"/>
              </w:rPr>
              <w:t>No added sugar fruit juices</w:t>
            </w:r>
          </w:p>
        </w:tc>
        <w:tc>
          <w:tcPr>
            <w:tcW w:w="1559" w:type="dxa"/>
            <w:tcBorders>
              <w:top w:val="nil"/>
              <w:bottom w:val="nil"/>
            </w:tcBorders>
          </w:tcPr>
          <w:p w14:paraId="68889A95" w14:textId="2AAD0FD4" w:rsidR="00D5752F" w:rsidRPr="0030375E" w:rsidRDefault="00D5752F" w:rsidP="00D5752F">
            <w:pPr>
              <w:keepNext/>
              <w:keepLines/>
              <w:spacing w:after="0" w:line="240" w:lineRule="auto"/>
              <w:jc w:val="left"/>
              <w:rPr>
                <w:rFonts w:ascii="Calibri" w:eastAsia="Calibri" w:hAnsi="Calibri" w:cs="Times New Roman"/>
                <w:sz w:val="20"/>
                <w:szCs w:val="20"/>
                <w:lang w:val="en-GB"/>
              </w:rPr>
            </w:pPr>
            <w:r w:rsidRPr="0030375E">
              <w:rPr>
                <w:rFonts w:ascii="Calibri" w:eastAsia="Calibri" w:hAnsi="Calibri" w:cs="Times New Roman"/>
                <w:sz w:val="20"/>
                <w:szCs w:val="20"/>
                <w:lang w:val="en-GB"/>
              </w:rPr>
              <w:t>Level change</w:t>
            </w:r>
          </w:p>
        </w:tc>
        <w:tc>
          <w:tcPr>
            <w:tcW w:w="1276" w:type="dxa"/>
            <w:tcBorders>
              <w:top w:val="nil"/>
              <w:bottom w:val="nil"/>
            </w:tcBorders>
          </w:tcPr>
          <w:p w14:paraId="5B9F3805" w14:textId="5FCA6403" w:rsidR="00D5752F" w:rsidRPr="0030375E" w:rsidRDefault="00D5752F" w:rsidP="00D5752F">
            <w:pPr>
              <w:keepNext/>
              <w:keepLines/>
              <w:spacing w:after="0" w:line="240" w:lineRule="auto"/>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1.1</w:t>
            </w:r>
          </w:p>
        </w:tc>
        <w:tc>
          <w:tcPr>
            <w:tcW w:w="2402" w:type="dxa"/>
            <w:tcBorders>
              <w:top w:val="nil"/>
              <w:bottom w:val="nil"/>
            </w:tcBorders>
          </w:tcPr>
          <w:p w14:paraId="0634F541" w14:textId="2A1FED0F" w:rsidR="00D5752F" w:rsidRPr="0030375E" w:rsidRDefault="00D5752F" w:rsidP="00D5752F">
            <w:pPr>
              <w:keepNext/>
              <w:keepLines/>
              <w:spacing w:after="0" w:line="240" w:lineRule="auto"/>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-3.1, 5.3</w:t>
            </w:r>
          </w:p>
        </w:tc>
        <w:tc>
          <w:tcPr>
            <w:tcW w:w="1425" w:type="dxa"/>
            <w:tcBorders>
              <w:top w:val="nil"/>
              <w:bottom w:val="nil"/>
            </w:tcBorders>
          </w:tcPr>
          <w:p w14:paraId="38B1857F" w14:textId="24B319CD" w:rsidR="00D5752F" w:rsidRPr="0030375E" w:rsidRDefault="00D5752F" w:rsidP="00D5752F">
            <w:pPr>
              <w:keepNext/>
              <w:keepLines/>
              <w:spacing w:after="0" w:line="240" w:lineRule="auto"/>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-0.5</w:t>
            </w:r>
          </w:p>
        </w:tc>
        <w:tc>
          <w:tcPr>
            <w:tcW w:w="2268" w:type="dxa"/>
            <w:tcBorders>
              <w:top w:val="nil"/>
              <w:bottom w:val="nil"/>
            </w:tcBorders>
          </w:tcPr>
          <w:p w14:paraId="0D5B2C89" w14:textId="05F1811A" w:rsidR="00D5752F" w:rsidRPr="0030375E" w:rsidRDefault="00D5752F" w:rsidP="00D5752F">
            <w:pPr>
              <w:keepNext/>
              <w:keepLines/>
              <w:spacing w:after="0" w:line="240" w:lineRule="auto"/>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-3.1, 2.0</w:t>
            </w:r>
          </w:p>
        </w:tc>
      </w:tr>
      <w:tr w:rsidR="00D5752F" w:rsidRPr="0030375E" w14:paraId="4A1015D4" w14:textId="77777777" w:rsidTr="0030375E">
        <w:tblPrEx>
          <w:tblBorders>
            <w:insideH w:val="none" w:sz="0" w:space="0" w:color="auto"/>
          </w:tblBorders>
          <w:tblLook w:val="0420" w:firstRow="1" w:lastRow="0" w:firstColumn="0" w:lastColumn="0" w:noHBand="0" w:noVBand="1"/>
        </w:tblPrEx>
        <w:trPr>
          <w:trHeight w:val="128"/>
          <w:jc w:val="left"/>
        </w:trPr>
        <w:tc>
          <w:tcPr>
            <w:tcW w:w="3828" w:type="dxa"/>
            <w:tcBorders>
              <w:top w:val="nil"/>
              <w:bottom w:val="single" w:sz="8" w:space="0" w:color="D5DCE4" w:themeColor="text2" w:themeTint="33"/>
            </w:tcBorders>
          </w:tcPr>
          <w:p w14:paraId="1F1E1260" w14:textId="6E1F0DEA" w:rsidR="00D5752F" w:rsidRPr="0030375E" w:rsidRDefault="00D5752F" w:rsidP="0030375E">
            <w:pPr>
              <w:keepNext/>
              <w:keepLines/>
              <w:spacing w:after="0" w:line="240" w:lineRule="auto"/>
              <w:jc w:val="left"/>
              <w:rPr>
                <w:rFonts w:ascii="Calibri" w:eastAsia="Calibri" w:hAnsi="Calibri" w:cs="Times New Roman"/>
                <w:sz w:val="20"/>
                <w:szCs w:val="20"/>
              </w:rPr>
            </w:pPr>
          </w:p>
        </w:tc>
        <w:tc>
          <w:tcPr>
            <w:tcW w:w="1559" w:type="dxa"/>
            <w:tcBorders>
              <w:top w:val="nil"/>
              <w:bottom w:val="single" w:sz="8" w:space="0" w:color="D5DCE4" w:themeColor="text2" w:themeTint="33"/>
            </w:tcBorders>
          </w:tcPr>
          <w:p w14:paraId="05F09292" w14:textId="0C868161" w:rsidR="00D5752F" w:rsidRPr="0030375E" w:rsidRDefault="00D5752F" w:rsidP="00D5752F">
            <w:pPr>
              <w:keepNext/>
              <w:keepLines/>
              <w:spacing w:after="0" w:line="240" w:lineRule="auto"/>
              <w:jc w:val="left"/>
              <w:rPr>
                <w:rFonts w:ascii="Calibri" w:eastAsia="Calibri" w:hAnsi="Calibri" w:cs="Times New Roman"/>
                <w:sz w:val="20"/>
                <w:szCs w:val="20"/>
                <w:lang w:val="en-GB"/>
              </w:rPr>
            </w:pPr>
            <w:r w:rsidRPr="0030375E">
              <w:rPr>
                <w:rFonts w:ascii="Calibri" w:eastAsia="Calibri" w:hAnsi="Calibri" w:cs="Times New Roman"/>
                <w:sz w:val="20"/>
                <w:szCs w:val="20"/>
                <w:lang w:val="en-GB"/>
              </w:rPr>
              <w:t>Trend change</w:t>
            </w:r>
          </w:p>
        </w:tc>
        <w:tc>
          <w:tcPr>
            <w:tcW w:w="1276" w:type="dxa"/>
            <w:tcBorders>
              <w:top w:val="nil"/>
              <w:bottom w:val="single" w:sz="8" w:space="0" w:color="D5DCE4" w:themeColor="text2" w:themeTint="33"/>
            </w:tcBorders>
          </w:tcPr>
          <w:p w14:paraId="7933991E" w14:textId="1CF27BB1" w:rsidR="00D5752F" w:rsidRPr="0030375E" w:rsidRDefault="00D5752F" w:rsidP="00D5752F">
            <w:pPr>
              <w:keepNext/>
              <w:keepLines/>
              <w:spacing w:after="0" w:line="240" w:lineRule="auto"/>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0.002</w:t>
            </w:r>
          </w:p>
        </w:tc>
        <w:tc>
          <w:tcPr>
            <w:tcW w:w="2402" w:type="dxa"/>
            <w:tcBorders>
              <w:top w:val="nil"/>
              <w:bottom w:val="single" w:sz="8" w:space="0" w:color="D5DCE4" w:themeColor="text2" w:themeTint="33"/>
            </w:tcBorders>
          </w:tcPr>
          <w:p w14:paraId="4B8608F0" w14:textId="538438C0" w:rsidR="00D5752F" w:rsidRPr="0030375E" w:rsidRDefault="00D5752F" w:rsidP="00D5752F">
            <w:pPr>
              <w:keepNext/>
              <w:keepLines/>
              <w:spacing w:after="0" w:line="240" w:lineRule="auto"/>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-0.06, 0.06</w:t>
            </w:r>
          </w:p>
        </w:tc>
        <w:tc>
          <w:tcPr>
            <w:tcW w:w="1425" w:type="dxa"/>
            <w:tcBorders>
              <w:top w:val="nil"/>
              <w:bottom w:val="single" w:sz="8" w:space="0" w:color="D5DCE4" w:themeColor="text2" w:themeTint="33"/>
            </w:tcBorders>
          </w:tcPr>
          <w:p w14:paraId="7011AE89" w14:textId="128208D3" w:rsidR="00D5752F" w:rsidRPr="0030375E" w:rsidRDefault="00D5752F" w:rsidP="00D5752F">
            <w:pPr>
              <w:keepNext/>
              <w:keepLines/>
              <w:spacing w:after="0" w:line="240" w:lineRule="auto"/>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0.03</w:t>
            </w:r>
          </w:p>
        </w:tc>
        <w:tc>
          <w:tcPr>
            <w:tcW w:w="2268" w:type="dxa"/>
            <w:tcBorders>
              <w:top w:val="nil"/>
              <w:bottom w:val="single" w:sz="8" w:space="0" w:color="D5DCE4" w:themeColor="text2" w:themeTint="33"/>
            </w:tcBorders>
          </w:tcPr>
          <w:p w14:paraId="7161A551" w14:textId="1196904A" w:rsidR="00D5752F" w:rsidRPr="0030375E" w:rsidRDefault="00D5752F" w:rsidP="00D5752F">
            <w:pPr>
              <w:keepNext/>
              <w:keepLines/>
              <w:spacing w:after="0" w:line="240" w:lineRule="auto"/>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-0.01, 0.07</w:t>
            </w:r>
          </w:p>
        </w:tc>
      </w:tr>
      <w:tr w:rsidR="00D5752F" w:rsidRPr="0030375E" w14:paraId="1F55340E" w14:textId="77777777" w:rsidTr="0030375E">
        <w:tblPrEx>
          <w:tblBorders>
            <w:insideH w:val="none" w:sz="0" w:space="0" w:color="auto"/>
          </w:tblBorders>
          <w:tblLook w:val="0420" w:firstRow="1" w:lastRow="0" w:firstColumn="0" w:lastColumn="0" w:noHBand="0" w:noVBand="1"/>
        </w:tblPrEx>
        <w:trPr>
          <w:trHeight w:val="128"/>
          <w:jc w:val="left"/>
        </w:trPr>
        <w:tc>
          <w:tcPr>
            <w:tcW w:w="3828" w:type="dxa"/>
            <w:tcBorders>
              <w:top w:val="nil"/>
              <w:bottom w:val="nil"/>
            </w:tcBorders>
          </w:tcPr>
          <w:p w14:paraId="550D7BF0" w14:textId="3865A905" w:rsidR="00D5752F" w:rsidRPr="0030375E" w:rsidRDefault="00D5752F" w:rsidP="0030375E">
            <w:pPr>
              <w:keepNext/>
              <w:keepLines/>
              <w:spacing w:after="0" w:line="240" w:lineRule="auto"/>
              <w:jc w:val="left"/>
              <w:rPr>
                <w:rFonts w:ascii="Calibri" w:eastAsia="Calibri" w:hAnsi="Calibri" w:cs="Times New Roman"/>
                <w:sz w:val="20"/>
                <w:szCs w:val="20"/>
              </w:rPr>
            </w:pPr>
            <w:r w:rsidRPr="007B2A5F">
              <w:rPr>
                <w:rFonts w:ascii="Calibri" w:eastAsia="Calibri" w:hAnsi="Calibri" w:cs="Times New Roman"/>
                <w:sz w:val="20"/>
                <w:szCs w:val="20"/>
                <w:lang w:val="en-GB"/>
              </w:rPr>
              <w:t>Drinks sold as a powder</w:t>
            </w:r>
            <w:r w:rsidRPr="007B2A5F">
              <w:rPr>
                <w:rFonts w:ascii="Calibri" w:eastAsia="Calibri" w:hAnsi="Calibri" w:cs="Times New Roman"/>
                <w:sz w:val="20"/>
                <w:szCs w:val="20"/>
                <w:vertAlign w:val="superscript"/>
                <w:lang w:val="en-GB"/>
              </w:rPr>
              <w:t xml:space="preserve"> </w:t>
            </w:r>
            <w:r w:rsidRPr="007B2A5F">
              <w:rPr>
                <w:rFonts w:ascii="Calibri" w:eastAsia="Calibri" w:hAnsi="Calibri" w:cs="Times New Roman"/>
                <w:sz w:val="20"/>
                <w:szCs w:val="20"/>
                <w:lang w:val="en-GB"/>
              </w:rPr>
              <w:t>(g)</w:t>
            </w:r>
          </w:p>
        </w:tc>
        <w:tc>
          <w:tcPr>
            <w:tcW w:w="1559" w:type="dxa"/>
            <w:tcBorders>
              <w:top w:val="nil"/>
              <w:bottom w:val="nil"/>
            </w:tcBorders>
          </w:tcPr>
          <w:p w14:paraId="2931FC69" w14:textId="7879004D" w:rsidR="00D5752F" w:rsidRPr="0030375E" w:rsidRDefault="00D5752F" w:rsidP="00D5752F">
            <w:pPr>
              <w:keepNext/>
              <w:keepLines/>
              <w:spacing w:after="0" w:line="240" w:lineRule="auto"/>
              <w:jc w:val="left"/>
              <w:rPr>
                <w:rFonts w:ascii="Calibri" w:eastAsia="Calibri" w:hAnsi="Calibri" w:cs="Times New Roman"/>
                <w:sz w:val="20"/>
                <w:szCs w:val="20"/>
                <w:lang w:val="en-GB"/>
              </w:rPr>
            </w:pPr>
            <w:r w:rsidRPr="0030375E">
              <w:rPr>
                <w:rFonts w:ascii="Calibri" w:eastAsia="Calibri" w:hAnsi="Calibri" w:cs="Times New Roman"/>
                <w:sz w:val="20"/>
                <w:szCs w:val="20"/>
                <w:lang w:val="en-GB"/>
              </w:rPr>
              <w:t>Level change</w:t>
            </w:r>
          </w:p>
        </w:tc>
        <w:tc>
          <w:tcPr>
            <w:tcW w:w="1276" w:type="dxa"/>
            <w:tcBorders>
              <w:top w:val="nil"/>
              <w:bottom w:val="nil"/>
            </w:tcBorders>
          </w:tcPr>
          <w:p w14:paraId="7DAD0967" w14:textId="61EEB0D8" w:rsidR="00D5752F" w:rsidRPr="0030375E" w:rsidRDefault="00D5752F" w:rsidP="00D5752F">
            <w:pPr>
              <w:keepNext/>
              <w:keepLines/>
              <w:spacing w:after="0" w:line="240" w:lineRule="auto"/>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0.</w:t>
            </w:r>
            <w:r w:rsidR="00032B63">
              <w:rPr>
                <w:rFonts w:ascii="Calibri" w:eastAsia="Calibri" w:hAnsi="Calibri" w:cs="Times New Roman"/>
                <w:sz w:val="20"/>
                <w:szCs w:val="20"/>
                <w:lang w:val="en-GB"/>
              </w:rPr>
              <w:t>8</w:t>
            </w:r>
          </w:p>
        </w:tc>
        <w:tc>
          <w:tcPr>
            <w:tcW w:w="2402" w:type="dxa"/>
            <w:tcBorders>
              <w:top w:val="nil"/>
              <w:bottom w:val="nil"/>
            </w:tcBorders>
          </w:tcPr>
          <w:p w14:paraId="724EBCA3" w14:textId="1DC68985" w:rsidR="00D5752F" w:rsidRPr="0030375E" w:rsidRDefault="00D5752F" w:rsidP="00D5752F">
            <w:pPr>
              <w:keepNext/>
              <w:keepLines/>
              <w:spacing w:after="0" w:line="240" w:lineRule="auto"/>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-2.7, 4.2</w:t>
            </w:r>
          </w:p>
        </w:tc>
        <w:tc>
          <w:tcPr>
            <w:tcW w:w="1425" w:type="dxa"/>
            <w:tcBorders>
              <w:top w:val="nil"/>
              <w:bottom w:val="nil"/>
            </w:tcBorders>
          </w:tcPr>
          <w:p w14:paraId="51A79BBF" w14:textId="7AA457E3" w:rsidR="00D5752F" w:rsidRPr="0030375E" w:rsidRDefault="00D5752F" w:rsidP="007B2A5F">
            <w:pPr>
              <w:keepNext/>
              <w:keepLines/>
              <w:spacing w:after="0" w:line="240" w:lineRule="auto"/>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w:t>
            </w:r>
            <w:r w:rsidR="007B2A5F">
              <w:rPr>
                <w:rFonts w:ascii="Calibri" w:eastAsia="Calibri" w:hAnsi="Calibri" w:cs="Times New Roman"/>
                <w:sz w:val="20"/>
                <w:szCs w:val="20"/>
                <w:lang w:val="en-GB"/>
              </w:rPr>
              <w:t>0</w:t>
            </w:r>
            <w:r w:rsidRPr="0030375E">
              <w:rPr>
                <w:rFonts w:ascii="Calibri" w:eastAsia="Calibri" w:hAnsi="Calibri" w:cs="Times New Roman"/>
                <w:sz w:val="20"/>
                <w:szCs w:val="20"/>
                <w:lang w:val="en-GB"/>
              </w:rPr>
              <w:t>.</w:t>
            </w:r>
            <w:r w:rsidR="007B2A5F">
              <w:rPr>
                <w:rFonts w:ascii="Calibri" w:eastAsia="Calibri" w:hAnsi="Calibri" w:cs="Times New Roman"/>
                <w:sz w:val="20"/>
                <w:szCs w:val="20"/>
                <w:lang w:val="en-GB"/>
              </w:rPr>
              <w:t>2</w:t>
            </w:r>
          </w:p>
        </w:tc>
        <w:tc>
          <w:tcPr>
            <w:tcW w:w="2268" w:type="dxa"/>
            <w:tcBorders>
              <w:top w:val="nil"/>
              <w:bottom w:val="nil"/>
            </w:tcBorders>
          </w:tcPr>
          <w:p w14:paraId="260EC2D5" w14:textId="7238F025" w:rsidR="00D5752F" w:rsidRPr="0030375E" w:rsidRDefault="00D5752F" w:rsidP="00D5752F">
            <w:pPr>
              <w:keepNext/>
              <w:keepLines/>
              <w:spacing w:after="0" w:line="240" w:lineRule="auto"/>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-3.3, 1.0</w:t>
            </w:r>
          </w:p>
        </w:tc>
      </w:tr>
      <w:tr w:rsidR="00D5752F" w:rsidRPr="0030375E" w14:paraId="41CE4797" w14:textId="77777777" w:rsidTr="0030375E">
        <w:tblPrEx>
          <w:tblBorders>
            <w:insideH w:val="none" w:sz="0" w:space="0" w:color="auto"/>
          </w:tblBorders>
          <w:tblLook w:val="0420" w:firstRow="1" w:lastRow="0" w:firstColumn="0" w:lastColumn="0" w:noHBand="0" w:noVBand="1"/>
        </w:tblPrEx>
        <w:trPr>
          <w:trHeight w:val="128"/>
          <w:jc w:val="left"/>
        </w:trPr>
        <w:tc>
          <w:tcPr>
            <w:tcW w:w="3828" w:type="dxa"/>
            <w:tcBorders>
              <w:top w:val="nil"/>
              <w:bottom w:val="single" w:sz="8" w:space="0" w:color="D5DCE4" w:themeColor="text2" w:themeTint="33"/>
            </w:tcBorders>
          </w:tcPr>
          <w:p w14:paraId="3CCC8BDA" w14:textId="77777777" w:rsidR="00D5752F" w:rsidRPr="0030375E" w:rsidRDefault="00D5752F" w:rsidP="0030375E">
            <w:pPr>
              <w:keepNext/>
              <w:keepLines/>
              <w:spacing w:after="0" w:line="240" w:lineRule="auto"/>
              <w:jc w:val="left"/>
              <w:rPr>
                <w:rFonts w:ascii="Calibri" w:eastAsia="Calibri" w:hAnsi="Calibri" w:cs="Times New Roman"/>
                <w:sz w:val="20"/>
                <w:szCs w:val="20"/>
              </w:rPr>
            </w:pPr>
          </w:p>
        </w:tc>
        <w:tc>
          <w:tcPr>
            <w:tcW w:w="1559" w:type="dxa"/>
            <w:tcBorders>
              <w:top w:val="nil"/>
              <w:bottom w:val="single" w:sz="8" w:space="0" w:color="D5DCE4" w:themeColor="text2" w:themeTint="33"/>
            </w:tcBorders>
          </w:tcPr>
          <w:p w14:paraId="22BACC4A" w14:textId="01588AAC" w:rsidR="00D5752F" w:rsidRPr="0030375E" w:rsidRDefault="00D5752F" w:rsidP="00D5752F">
            <w:pPr>
              <w:keepNext/>
              <w:keepLines/>
              <w:spacing w:after="0" w:line="240" w:lineRule="auto"/>
              <w:jc w:val="left"/>
              <w:rPr>
                <w:rFonts w:ascii="Calibri" w:eastAsia="Calibri" w:hAnsi="Calibri" w:cs="Times New Roman"/>
                <w:sz w:val="20"/>
                <w:szCs w:val="20"/>
                <w:lang w:val="en-GB"/>
              </w:rPr>
            </w:pPr>
            <w:r w:rsidRPr="0030375E">
              <w:rPr>
                <w:rFonts w:ascii="Calibri" w:eastAsia="Calibri" w:hAnsi="Calibri" w:cs="Times New Roman"/>
                <w:sz w:val="20"/>
                <w:szCs w:val="20"/>
                <w:lang w:val="en-GB"/>
              </w:rPr>
              <w:t>Trend change</w:t>
            </w:r>
          </w:p>
        </w:tc>
        <w:tc>
          <w:tcPr>
            <w:tcW w:w="1276" w:type="dxa"/>
            <w:tcBorders>
              <w:top w:val="nil"/>
              <w:bottom w:val="single" w:sz="8" w:space="0" w:color="D5DCE4" w:themeColor="text2" w:themeTint="33"/>
            </w:tcBorders>
          </w:tcPr>
          <w:p w14:paraId="733BE622" w14:textId="0D61A9F7" w:rsidR="00D5752F" w:rsidRPr="0030375E" w:rsidRDefault="00D5752F" w:rsidP="00D5752F">
            <w:pPr>
              <w:keepNext/>
              <w:keepLines/>
              <w:spacing w:after="0" w:line="240" w:lineRule="auto"/>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-0.01</w:t>
            </w:r>
          </w:p>
        </w:tc>
        <w:tc>
          <w:tcPr>
            <w:tcW w:w="2402" w:type="dxa"/>
            <w:tcBorders>
              <w:top w:val="nil"/>
              <w:bottom w:val="single" w:sz="8" w:space="0" w:color="D5DCE4" w:themeColor="text2" w:themeTint="33"/>
            </w:tcBorders>
          </w:tcPr>
          <w:p w14:paraId="5BF8897B" w14:textId="76C21935" w:rsidR="00D5752F" w:rsidRPr="0030375E" w:rsidRDefault="00D5752F" w:rsidP="00D5752F">
            <w:pPr>
              <w:keepNext/>
              <w:keepLines/>
              <w:spacing w:after="0" w:line="240" w:lineRule="auto"/>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-0.07, 0.05</w:t>
            </w:r>
          </w:p>
        </w:tc>
        <w:tc>
          <w:tcPr>
            <w:tcW w:w="1425" w:type="dxa"/>
            <w:tcBorders>
              <w:top w:val="nil"/>
              <w:bottom w:val="single" w:sz="8" w:space="0" w:color="D5DCE4" w:themeColor="text2" w:themeTint="33"/>
            </w:tcBorders>
          </w:tcPr>
          <w:p w14:paraId="68BF1982" w14:textId="0F4DF41A" w:rsidR="00D5752F" w:rsidRPr="0030375E" w:rsidRDefault="00D5752F" w:rsidP="00D5752F">
            <w:pPr>
              <w:keepNext/>
              <w:keepLines/>
              <w:spacing w:after="0" w:line="240" w:lineRule="auto"/>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0.01</w:t>
            </w:r>
          </w:p>
        </w:tc>
        <w:tc>
          <w:tcPr>
            <w:tcW w:w="2268" w:type="dxa"/>
            <w:tcBorders>
              <w:top w:val="nil"/>
              <w:bottom w:val="single" w:sz="8" w:space="0" w:color="D5DCE4" w:themeColor="text2" w:themeTint="33"/>
            </w:tcBorders>
          </w:tcPr>
          <w:p w14:paraId="06428AAA" w14:textId="05C96845" w:rsidR="00D5752F" w:rsidRPr="0030375E" w:rsidRDefault="00D5752F" w:rsidP="00D5752F">
            <w:pPr>
              <w:keepNext/>
              <w:keepLines/>
              <w:spacing w:after="0" w:line="240" w:lineRule="auto"/>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-0.03, 0.05</w:t>
            </w:r>
          </w:p>
        </w:tc>
      </w:tr>
      <w:tr w:rsidR="00D5752F" w:rsidRPr="0030375E" w14:paraId="53E77B46" w14:textId="77777777" w:rsidTr="0030375E">
        <w:tblPrEx>
          <w:tblBorders>
            <w:insideH w:val="none" w:sz="0" w:space="0" w:color="auto"/>
          </w:tblBorders>
          <w:tblLook w:val="0420" w:firstRow="1" w:lastRow="0" w:firstColumn="0" w:lastColumn="0" w:noHBand="0" w:noVBand="1"/>
        </w:tblPrEx>
        <w:trPr>
          <w:trHeight w:val="128"/>
          <w:jc w:val="left"/>
        </w:trPr>
        <w:tc>
          <w:tcPr>
            <w:tcW w:w="3828" w:type="dxa"/>
            <w:tcBorders>
              <w:top w:val="nil"/>
              <w:bottom w:val="nil"/>
            </w:tcBorders>
          </w:tcPr>
          <w:p w14:paraId="76E00578" w14:textId="105A0029" w:rsidR="00D5752F" w:rsidRPr="0030375E" w:rsidRDefault="00D5752F" w:rsidP="0030375E">
            <w:pPr>
              <w:keepNext/>
              <w:keepLines/>
              <w:spacing w:after="0" w:line="240" w:lineRule="auto"/>
              <w:jc w:val="left"/>
              <w:rPr>
                <w:rFonts w:ascii="Calibri" w:eastAsia="Calibri" w:hAnsi="Calibri" w:cs="Times New Roman"/>
                <w:sz w:val="20"/>
                <w:szCs w:val="20"/>
              </w:rPr>
            </w:pPr>
            <w:r w:rsidRPr="007B2A5F">
              <w:rPr>
                <w:sz w:val="20"/>
                <w:szCs w:val="20"/>
                <w:lang w:val="en-GB"/>
              </w:rPr>
              <w:t>Confectionery (g)</w:t>
            </w:r>
          </w:p>
        </w:tc>
        <w:tc>
          <w:tcPr>
            <w:tcW w:w="1559" w:type="dxa"/>
            <w:tcBorders>
              <w:top w:val="nil"/>
              <w:bottom w:val="nil"/>
            </w:tcBorders>
          </w:tcPr>
          <w:p w14:paraId="3C114B2C" w14:textId="3066E806" w:rsidR="00D5752F" w:rsidRPr="0030375E" w:rsidRDefault="00D5752F" w:rsidP="00D5752F">
            <w:pPr>
              <w:keepNext/>
              <w:keepLines/>
              <w:spacing w:after="0" w:line="240" w:lineRule="auto"/>
              <w:jc w:val="left"/>
              <w:rPr>
                <w:rFonts w:ascii="Calibri" w:eastAsia="Calibri" w:hAnsi="Calibri" w:cs="Times New Roman"/>
                <w:sz w:val="20"/>
                <w:szCs w:val="20"/>
                <w:lang w:val="en-GB"/>
              </w:rPr>
            </w:pPr>
            <w:r w:rsidRPr="0030375E">
              <w:rPr>
                <w:rFonts w:ascii="Calibri" w:eastAsia="Calibri" w:hAnsi="Calibri" w:cs="Times New Roman"/>
                <w:sz w:val="20"/>
                <w:szCs w:val="20"/>
                <w:lang w:val="en-GB"/>
              </w:rPr>
              <w:t>Level change</w:t>
            </w:r>
          </w:p>
        </w:tc>
        <w:tc>
          <w:tcPr>
            <w:tcW w:w="1276" w:type="dxa"/>
            <w:tcBorders>
              <w:top w:val="nil"/>
              <w:bottom w:val="nil"/>
            </w:tcBorders>
          </w:tcPr>
          <w:p w14:paraId="7E7DA9C7" w14:textId="1AB1D5FE" w:rsidR="00D5752F" w:rsidRPr="0030375E" w:rsidRDefault="00D5752F" w:rsidP="00D5752F">
            <w:pPr>
              <w:keepNext/>
              <w:keepLines/>
              <w:spacing w:after="0" w:line="240" w:lineRule="auto"/>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-6.9</w:t>
            </w:r>
          </w:p>
        </w:tc>
        <w:tc>
          <w:tcPr>
            <w:tcW w:w="2402" w:type="dxa"/>
            <w:tcBorders>
              <w:top w:val="nil"/>
              <w:bottom w:val="nil"/>
            </w:tcBorders>
          </w:tcPr>
          <w:p w14:paraId="35E72C7B" w14:textId="313F81FB" w:rsidR="00D5752F" w:rsidRPr="0030375E" w:rsidRDefault="00D5752F" w:rsidP="00D5752F">
            <w:pPr>
              <w:keepNext/>
              <w:keepLines/>
              <w:spacing w:after="0" w:line="240" w:lineRule="auto"/>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-48.3, 34.4</w:t>
            </w:r>
          </w:p>
        </w:tc>
        <w:tc>
          <w:tcPr>
            <w:tcW w:w="1425" w:type="dxa"/>
            <w:tcBorders>
              <w:top w:val="nil"/>
              <w:bottom w:val="nil"/>
            </w:tcBorders>
          </w:tcPr>
          <w:p w14:paraId="00A247D3" w14:textId="6C6A59A4" w:rsidR="00D5752F" w:rsidRPr="0030375E" w:rsidRDefault="00D5752F" w:rsidP="00D5752F">
            <w:pPr>
              <w:keepNext/>
              <w:keepLines/>
              <w:spacing w:after="0" w:line="240" w:lineRule="auto"/>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-3.7</w:t>
            </w:r>
          </w:p>
        </w:tc>
        <w:tc>
          <w:tcPr>
            <w:tcW w:w="2268" w:type="dxa"/>
            <w:tcBorders>
              <w:top w:val="nil"/>
              <w:bottom w:val="nil"/>
            </w:tcBorders>
          </w:tcPr>
          <w:p w14:paraId="6CAA14A9" w14:textId="1273F976" w:rsidR="00D5752F" w:rsidRPr="0030375E" w:rsidRDefault="00D5752F" w:rsidP="00D5752F">
            <w:pPr>
              <w:keepNext/>
              <w:keepLines/>
              <w:spacing w:after="0" w:line="240" w:lineRule="auto"/>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-49.0, 41.6</w:t>
            </w:r>
          </w:p>
        </w:tc>
      </w:tr>
      <w:tr w:rsidR="00D5752F" w:rsidRPr="0030375E" w14:paraId="4542D878" w14:textId="77777777" w:rsidTr="0030375E">
        <w:tblPrEx>
          <w:tblBorders>
            <w:insideH w:val="none" w:sz="0" w:space="0" w:color="auto"/>
          </w:tblBorders>
          <w:tblLook w:val="0420" w:firstRow="1" w:lastRow="0" w:firstColumn="0" w:lastColumn="0" w:noHBand="0" w:noVBand="1"/>
        </w:tblPrEx>
        <w:trPr>
          <w:trHeight w:val="128"/>
          <w:jc w:val="left"/>
        </w:trPr>
        <w:tc>
          <w:tcPr>
            <w:tcW w:w="3828" w:type="dxa"/>
            <w:tcBorders>
              <w:top w:val="nil"/>
              <w:bottom w:val="single" w:sz="8" w:space="0" w:color="auto"/>
            </w:tcBorders>
          </w:tcPr>
          <w:p w14:paraId="01077985" w14:textId="77777777" w:rsidR="00D5752F" w:rsidRPr="0030375E" w:rsidRDefault="00D5752F" w:rsidP="0030375E">
            <w:pPr>
              <w:keepNext/>
              <w:keepLines/>
              <w:spacing w:after="0" w:line="240" w:lineRule="auto"/>
              <w:jc w:val="left"/>
              <w:rPr>
                <w:rFonts w:ascii="Calibri" w:eastAsia="Calibri" w:hAnsi="Calibri" w:cs="Times New Roman"/>
                <w:sz w:val="20"/>
                <w:szCs w:val="20"/>
              </w:rPr>
            </w:pPr>
          </w:p>
        </w:tc>
        <w:tc>
          <w:tcPr>
            <w:tcW w:w="1559" w:type="dxa"/>
            <w:tcBorders>
              <w:top w:val="nil"/>
              <w:bottom w:val="single" w:sz="8" w:space="0" w:color="auto"/>
            </w:tcBorders>
          </w:tcPr>
          <w:p w14:paraId="727116C0" w14:textId="0B3EBDE4" w:rsidR="00D5752F" w:rsidRPr="0030375E" w:rsidRDefault="00D5752F" w:rsidP="00D5752F">
            <w:pPr>
              <w:keepNext/>
              <w:keepLines/>
              <w:spacing w:after="0" w:line="240" w:lineRule="auto"/>
              <w:jc w:val="left"/>
              <w:rPr>
                <w:rFonts w:ascii="Calibri" w:eastAsia="Calibri" w:hAnsi="Calibri" w:cs="Times New Roman"/>
                <w:sz w:val="20"/>
                <w:szCs w:val="20"/>
                <w:lang w:val="en-GB"/>
              </w:rPr>
            </w:pPr>
            <w:r w:rsidRPr="0030375E">
              <w:rPr>
                <w:rFonts w:ascii="Calibri" w:eastAsia="Calibri" w:hAnsi="Calibri" w:cs="Times New Roman"/>
                <w:sz w:val="20"/>
                <w:szCs w:val="20"/>
                <w:lang w:val="en-GB"/>
              </w:rPr>
              <w:t>Trend change</w:t>
            </w:r>
          </w:p>
        </w:tc>
        <w:tc>
          <w:tcPr>
            <w:tcW w:w="1276" w:type="dxa"/>
            <w:tcBorders>
              <w:top w:val="nil"/>
              <w:bottom w:val="single" w:sz="8" w:space="0" w:color="auto"/>
            </w:tcBorders>
          </w:tcPr>
          <w:p w14:paraId="7782BA49" w14:textId="0635EECD" w:rsidR="00D5752F" w:rsidRPr="0030375E" w:rsidRDefault="00D5752F" w:rsidP="00D5752F">
            <w:pPr>
              <w:keepNext/>
              <w:keepLines/>
              <w:spacing w:after="0" w:line="240" w:lineRule="auto"/>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-0.06</w:t>
            </w:r>
          </w:p>
        </w:tc>
        <w:tc>
          <w:tcPr>
            <w:tcW w:w="2402" w:type="dxa"/>
            <w:tcBorders>
              <w:top w:val="nil"/>
              <w:bottom w:val="single" w:sz="8" w:space="0" w:color="auto"/>
            </w:tcBorders>
          </w:tcPr>
          <w:p w14:paraId="6D316A25" w14:textId="2CD610BF" w:rsidR="00D5752F" w:rsidRPr="0030375E" w:rsidRDefault="00D5752F" w:rsidP="00D5752F">
            <w:pPr>
              <w:keepNext/>
              <w:keepLines/>
              <w:spacing w:after="0" w:line="240" w:lineRule="auto"/>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-0.9, 0.8</w:t>
            </w:r>
          </w:p>
        </w:tc>
        <w:tc>
          <w:tcPr>
            <w:tcW w:w="1425" w:type="dxa"/>
            <w:tcBorders>
              <w:top w:val="nil"/>
              <w:bottom w:val="single" w:sz="8" w:space="0" w:color="auto"/>
            </w:tcBorders>
          </w:tcPr>
          <w:p w14:paraId="1BC1EF60" w14:textId="2B4D3FC9" w:rsidR="00D5752F" w:rsidRPr="0030375E" w:rsidRDefault="00D5752F" w:rsidP="00D5752F">
            <w:pPr>
              <w:keepNext/>
              <w:keepLines/>
              <w:spacing w:after="0" w:line="240" w:lineRule="auto"/>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-0.03</w:t>
            </w:r>
          </w:p>
        </w:tc>
        <w:tc>
          <w:tcPr>
            <w:tcW w:w="2268" w:type="dxa"/>
            <w:tcBorders>
              <w:top w:val="nil"/>
              <w:bottom w:val="single" w:sz="8" w:space="0" w:color="auto"/>
            </w:tcBorders>
          </w:tcPr>
          <w:p w14:paraId="7A08F8EF" w14:textId="03238030" w:rsidR="00D5752F" w:rsidRPr="0030375E" w:rsidRDefault="00D5752F" w:rsidP="00D5752F">
            <w:pPr>
              <w:keepNext/>
              <w:keepLines/>
              <w:spacing w:after="0" w:line="240" w:lineRule="auto"/>
              <w:jc w:val="center"/>
              <w:rPr>
                <w:rFonts w:ascii="Calibri" w:eastAsia="Calibri" w:hAnsi="Calibri" w:cs="Times New Roman"/>
                <w:sz w:val="20"/>
                <w:szCs w:val="20"/>
                <w:lang w:val="en-GB"/>
              </w:rPr>
            </w:pPr>
            <w:r w:rsidRPr="0030375E">
              <w:rPr>
                <w:rFonts w:ascii="Calibri" w:eastAsia="Calibri" w:hAnsi="Calibri" w:cs="Times New Roman"/>
                <w:sz w:val="20"/>
                <w:szCs w:val="20"/>
                <w:lang w:val="en-GB"/>
              </w:rPr>
              <w:t>-1.07, 0.07</w:t>
            </w:r>
          </w:p>
        </w:tc>
      </w:tr>
    </w:tbl>
    <w:p w14:paraId="30773FF2" w14:textId="77777777" w:rsidR="00760F7B" w:rsidRPr="00D5752F" w:rsidRDefault="00760F7B" w:rsidP="00AA4BBD"/>
    <w:p w14:paraId="69DD0446" w14:textId="77777777" w:rsidR="00760F7B" w:rsidRPr="00D5752F" w:rsidRDefault="00760F7B" w:rsidP="00AA4BBD"/>
    <w:p w14:paraId="5EF9D7B5" w14:textId="77777777" w:rsidR="00760F7B" w:rsidRPr="00D5752F" w:rsidRDefault="00760F7B" w:rsidP="00AA4BBD"/>
    <w:p w14:paraId="31D51245" w14:textId="77777777" w:rsidR="00760F7B" w:rsidRPr="00D5752F" w:rsidRDefault="00760F7B" w:rsidP="00AA4BBD"/>
    <w:p w14:paraId="562AC0E6" w14:textId="77777777" w:rsidR="00760F7B" w:rsidRPr="00D5752F" w:rsidRDefault="00760F7B" w:rsidP="00AA4BBD"/>
    <w:p w14:paraId="41371D9B" w14:textId="77777777" w:rsidR="00760F7B" w:rsidRPr="00D5752F" w:rsidRDefault="00760F7B" w:rsidP="00AA4BBD"/>
    <w:p w14:paraId="7A77AC48" w14:textId="77777777" w:rsidR="00760F7B" w:rsidRPr="00D5752F" w:rsidRDefault="00760F7B" w:rsidP="00AA4BBD"/>
    <w:p w14:paraId="5C19325A" w14:textId="77777777" w:rsidR="00760F7B" w:rsidRPr="00D5752F" w:rsidRDefault="00760F7B" w:rsidP="00AA4BBD"/>
    <w:p w14:paraId="4DAD8BA0" w14:textId="77777777" w:rsidR="00760F7B" w:rsidRPr="00D5752F" w:rsidRDefault="00760F7B" w:rsidP="00AA4BBD"/>
    <w:p w14:paraId="2C052449" w14:textId="77777777" w:rsidR="00760F7B" w:rsidRPr="00D5752F" w:rsidRDefault="00760F7B" w:rsidP="00AA4BBD"/>
    <w:p w14:paraId="329D3DFE" w14:textId="399B152D" w:rsidR="000F0022" w:rsidRPr="00D5752F" w:rsidRDefault="00AA4BBD" w:rsidP="0030375E">
      <w:pPr>
        <w:pStyle w:val="PlainText"/>
        <w:spacing w:after="120"/>
      </w:pPr>
      <w:r w:rsidRPr="00D5752F">
        <w:t xml:space="preserve">Level change is the difference between the model estimates and the counterfactual at the first week after the SDIL announcement. The trend change is the mean change in the slope of purchases following the announcement. The absolute and relative differences represent the difference between the counterfactual and the model estimates in the final week of the study. </w:t>
      </w:r>
      <w:r w:rsidR="00AA63CE" w:rsidRPr="00D5752F">
        <w:t>E</w:t>
      </w:r>
      <w:r w:rsidR="00D5752F">
        <w:t>stimates</w:t>
      </w:r>
      <w:r w:rsidRPr="00D5752F">
        <w:t xml:space="preserve"> statistically significant at the p&lt;0.</w:t>
      </w:r>
      <w:r w:rsidR="00760F7B" w:rsidRPr="00D5752F">
        <w:t>05 level are highlighted in bold</w:t>
      </w:r>
    </w:p>
    <w:sectPr w:rsidR="000F0022" w:rsidRPr="00D5752F" w:rsidSect="00AC7BA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BBD"/>
    <w:rsid w:val="00002739"/>
    <w:rsid w:val="000221A1"/>
    <w:rsid w:val="00032B63"/>
    <w:rsid w:val="00095BBB"/>
    <w:rsid w:val="000F0022"/>
    <w:rsid w:val="001628FB"/>
    <w:rsid w:val="00172606"/>
    <w:rsid w:val="002878F4"/>
    <w:rsid w:val="002A08D2"/>
    <w:rsid w:val="0030375E"/>
    <w:rsid w:val="00394E06"/>
    <w:rsid w:val="003A210A"/>
    <w:rsid w:val="003E19E9"/>
    <w:rsid w:val="00421F1B"/>
    <w:rsid w:val="00435C6D"/>
    <w:rsid w:val="00455115"/>
    <w:rsid w:val="004F270B"/>
    <w:rsid w:val="00505188"/>
    <w:rsid w:val="005633E4"/>
    <w:rsid w:val="005A7CB3"/>
    <w:rsid w:val="005E6F9D"/>
    <w:rsid w:val="006D564E"/>
    <w:rsid w:val="00727721"/>
    <w:rsid w:val="0073711D"/>
    <w:rsid w:val="00760F7B"/>
    <w:rsid w:val="007B2465"/>
    <w:rsid w:val="007B2A5F"/>
    <w:rsid w:val="007E7F08"/>
    <w:rsid w:val="00824755"/>
    <w:rsid w:val="00A01C7A"/>
    <w:rsid w:val="00A14DD9"/>
    <w:rsid w:val="00AA4BBD"/>
    <w:rsid w:val="00AA63CE"/>
    <w:rsid w:val="00AC7BA4"/>
    <w:rsid w:val="00BC2721"/>
    <w:rsid w:val="00BF3168"/>
    <w:rsid w:val="00C437C0"/>
    <w:rsid w:val="00C45C5B"/>
    <w:rsid w:val="00C60CA9"/>
    <w:rsid w:val="00C85691"/>
    <w:rsid w:val="00CA1EE0"/>
    <w:rsid w:val="00CA25B8"/>
    <w:rsid w:val="00CE1007"/>
    <w:rsid w:val="00D5752F"/>
    <w:rsid w:val="00D65571"/>
    <w:rsid w:val="00D81D83"/>
    <w:rsid w:val="00E246D8"/>
    <w:rsid w:val="00E52154"/>
    <w:rsid w:val="00EF693E"/>
    <w:rsid w:val="00FF2191"/>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5F843"/>
  <w15:chartTrackingRefBased/>
  <w15:docId w15:val="{3DC58112-087D-4A2F-8B0B-6B8C4ACE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B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template">
    <w:name w:val="table_template"/>
    <w:basedOn w:val="TableNormal"/>
    <w:uiPriority w:val="59"/>
    <w:rsid w:val="00AA4BBD"/>
    <w:pPr>
      <w:spacing w:after="0" w:line="240" w:lineRule="auto"/>
      <w:jc w:val="right"/>
    </w:pPr>
    <w:rPr>
      <w:rFonts w:eastAsia="MS Mincho"/>
      <w:sz w:val="24"/>
      <w:szCs w:val="24"/>
      <w:lang w:val="fr-FR" w:eastAsia="fr-FR"/>
    </w:rPr>
    <w:tblPr>
      <w:jc w:val="center"/>
      <w:tblBorders>
        <w:top w:val="single" w:sz="8" w:space="0" w:color="auto"/>
        <w:bottom w:val="single" w:sz="8" w:space="0" w:color="auto"/>
        <w:insideH w:val="single" w:sz="8" w:space="0" w:color="auto"/>
      </w:tblBorders>
    </w:tblPr>
    <w:trPr>
      <w:jc w:val="center"/>
    </w:trPr>
    <w:tblStylePr w:type="firstRow">
      <w:rPr>
        <w:b/>
      </w:rPr>
      <w:tblPr/>
      <w:tcPr>
        <w:tcBorders>
          <w:top w:val="nil"/>
          <w:left w:val="nil"/>
          <w:bottom w:val="single" w:sz="18" w:space="0" w:color="auto"/>
          <w:right w:val="nil"/>
          <w:insideH w:val="nil"/>
          <w:insideV w:val="nil"/>
          <w:tl2br w:val="nil"/>
          <w:tr2bl w:val="nil"/>
        </w:tcBorders>
      </w:tcPr>
    </w:tblStylePr>
  </w:style>
  <w:style w:type="paragraph" w:styleId="PlainText">
    <w:name w:val="Plain Text"/>
    <w:basedOn w:val="Normal"/>
    <w:link w:val="PlainTextChar"/>
    <w:uiPriority w:val="99"/>
    <w:unhideWhenUsed/>
    <w:rsid w:val="00AA4BB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A4BBD"/>
    <w:rPr>
      <w:rFonts w:ascii="Calibri" w:hAnsi="Calibri"/>
      <w:szCs w:val="21"/>
    </w:rPr>
  </w:style>
  <w:style w:type="character" w:styleId="LineNumber">
    <w:name w:val="line number"/>
    <w:basedOn w:val="DefaultParagraphFont"/>
    <w:uiPriority w:val="99"/>
    <w:semiHidden/>
    <w:unhideWhenUsed/>
    <w:rsid w:val="00AA4BBD"/>
  </w:style>
  <w:style w:type="paragraph" w:styleId="Revision">
    <w:name w:val="Revision"/>
    <w:hidden/>
    <w:uiPriority w:val="99"/>
    <w:semiHidden/>
    <w:rsid w:val="00727721"/>
    <w:pPr>
      <w:spacing w:after="0" w:line="240" w:lineRule="auto"/>
    </w:pPr>
  </w:style>
  <w:style w:type="paragraph" w:styleId="BalloonText">
    <w:name w:val="Balloon Text"/>
    <w:basedOn w:val="Normal"/>
    <w:link w:val="BalloonTextChar"/>
    <w:uiPriority w:val="99"/>
    <w:semiHidden/>
    <w:unhideWhenUsed/>
    <w:rsid w:val="00C43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7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65800-DAEC-48C1-AA6E-F88CBEAA6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MRC Epidemiology Unit</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Pell</dc:creator>
  <cp:keywords/>
  <dc:description/>
  <cp:lastModifiedBy>Joseph Senate</cp:lastModifiedBy>
  <cp:revision>3</cp:revision>
  <dcterms:created xsi:type="dcterms:W3CDTF">2022-05-07T11:37:00Z</dcterms:created>
  <dcterms:modified xsi:type="dcterms:W3CDTF">2022-12-13T19:31:00Z</dcterms:modified>
</cp:coreProperties>
</file>