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03E41" w14:textId="54CC4287" w:rsidR="00F50372" w:rsidRPr="00824DAB" w:rsidRDefault="00DA1337" w:rsidP="00F50372">
      <w:pPr>
        <w:pStyle w:val="Heading1"/>
      </w:pPr>
      <w:bookmarkStart w:id="0" w:name="_Toc531958222"/>
      <w:bookmarkStart w:id="1" w:name="_Toc10033431"/>
      <w:r>
        <w:t xml:space="preserve">S1 Figure. </w:t>
      </w:r>
      <w:r w:rsidR="00537AF7">
        <w:t>Adapted Newcastle-</w:t>
      </w:r>
      <w:r w:rsidR="00F50372" w:rsidRPr="00824DAB">
        <w:t>Ottawa quality assessment scale for cohort studies</w:t>
      </w:r>
      <w:bookmarkEnd w:id="0"/>
      <w:bookmarkEnd w:id="1"/>
    </w:p>
    <w:p w14:paraId="73912192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Study – author and year:</w:t>
      </w:r>
    </w:p>
    <w:p w14:paraId="21C1D5B4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Reviewer initials: </w:t>
      </w:r>
    </w:p>
    <w:p w14:paraId="24301104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</w:p>
    <w:p w14:paraId="630989E3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b/>
          <w:bCs/>
          <w:color w:val="FF0000"/>
          <w:sz w:val="18"/>
          <w:szCs w:val="18"/>
        </w:rPr>
      </w:pPr>
      <w:r w:rsidRPr="00824DAB">
        <w:rPr>
          <w:rFonts w:cs="Times New Roman"/>
          <w:b/>
          <w:bCs/>
          <w:sz w:val="18"/>
          <w:szCs w:val="18"/>
        </w:rPr>
        <w:t xml:space="preserve">Selection </w:t>
      </w:r>
      <w:r w:rsidRPr="00824DAB">
        <w:rPr>
          <w:rFonts w:cs="Times New Roman"/>
          <w:b/>
          <w:bCs/>
          <w:color w:val="FF0000"/>
          <w:sz w:val="18"/>
          <w:szCs w:val="18"/>
        </w:rPr>
        <w:t>(exposure = bariatric surgery prior to pregnancy)</w:t>
      </w:r>
    </w:p>
    <w:p w14:paraId="7FFBB595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1) </w:t>
      </w:r>
      <w:r w:rsidRPr="00824DAB">
        <w:rPr>
          <w:rFonts w:cs="Times New Roman"/>
          <w:sz w:val="18"/>
          <w:szCs w:val="18"/>
          <w:u w:val="single"/>
        </w:rPr>
        <w:t>Representativeness of the exposed cohort</w:t>
      </w:r>
    </w:p>
    <w:p w14:paraId="76721973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a) truly representative of the average</w:t>
      </w:r>
      <w:r w:rsidRPr="00824DAB">
        <w:rPr>
          <w:rFonts w:cs="Times New Roman"/>
          <w:color w:val="FF0000"/>
          <w:sz w:val="18"/>
          <w:szCs w:val="18"/>
        </w:rPr>
        <w:t xml:space="preserve"> post-bariatric surgery pregnant woman </w:t>
      </w:r>
      <w:r w:rsidRPr="00824DAB">
        <w:rPr>
          <w:rFonts w:cs="Times New Roman"/>
          <w:sz w:val="18"/>
          <w:szCs w:val="18"/>
        </w:rPr>
        <w:t xml:space="preserve">in the community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12474897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left="720"/>
        <w:rPr>
          <w:rFonts w:cs="Times New Roman"/>
          <w:color w:val="FF0000"/>
          <w:sz w:val="18"/>
          <w:szCs w:val="18"/>
        </w:rPr>
      </w:pPr>
      <w:r w:rsidRPr="00824DAB">
        <w:rPr>
          <w:rFonts w:cs="Times New Roman"/>
          <w:color w:val="FF0000"/>
          <w:sz w:val="18"/>
          <w:szCs w:val="18"/>
        </w:rPr>
        <w:t>(A random sample of OR all of the women who became pregnant after bariatric surgery in a defined area during a defined time period)</w:t>
      </w:r>
    </w:p>
    <w:p w14:paraId="53B88D6A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b/>
          <w:bCs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b) somewhat representative of the average </w:t>
      </w:r>
      <w:r w:rsidRPr="00824DAB">
        <w:rPr>
          <w:rFonts w:cs="Times New Roman"/>
          <w:color w:val="FF0000"/>
          <w:sz w:val="18"/>
          <w:szCs w:val="18"/>
        </w:rPr>
        <w:t>post-bariatric surgery pregnant woman</w:t>
      </w:r>
      <w:r w:rsidRPr="00824DAB">
        <w:rPr>
          <w:rFonts w:cs="Times New Roman"/>
          <w:sz w:val="18"/>
          <w:szCs w:val="18"/>
        </w:rPr>
        <w:t xml:space="preserve"> in the community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6A15FD10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c) selected group of users </w:t>
      </w:r>
    </w:p>
    <w:p w14:paraId="689A3BAE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color w:val="FF0000"/>
          <w:sz w:val="18"/>
          <w:szCs w:val="18"/>
        </w:rPr>
      </w:pPr>
      <w:r w:rsidRPr="00824DAB">
        <w:rPr>
          <w:rFonts w:cs="Times New Roman"/>
          <w:color w:val="FF0000"/>
          <w:sz w:val="18"/>
          <w:szCs w:val="18"/>
        </w:rPr>
        <w:tab/>
        <w:t>(e.g. Those with diabetes, private UK hospital patients only)</w:t>
      </w:r>
    </w:p>
    <w:p w14:paraId="7FF07F7D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d) no description of the derivation of the cohort</w:t>
      </w:r>
    </w:p>
    <w:p w14:paraId="4857D339" w14:textId="2BFC24F9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2) </w:t>
      </w:r>
      <w:r w:rsidRPr="00824DAB">
        <w:rPr>
          <w:rFonts w:cs="Times New Roman"/>
          <w:sz w:val="18"/>
          <w:szCs w:val="18"/>
          <w:u w:val="single"/>
        </w:rPr>
        <w:t>Selection of the non</w:t>
      </w:r>
      <w:r w:rsidR="004111FF">
        <w:rPr>
          <w:rFonts w:cs="Times New Roman"/>
          <w:sz w:val="18"/>
          <w:szCs w:val="18"/>
          <w:u w:val="single"/>
        </w:rPr>
        <w:t>-</w:t>
      </w:r>
      <w:r w:rsidRPr="00824DAB">
        <w:rPr>
          <w:rFonts w:cs="Times New Roman"/>
          <w:sz w:val="18"/>
          <w:szCs w:val="18"/>
          <w:u w:val="single"/>
        </w:rPr>
        <w:t>exposed cohort</w:t>
      </w:r>
    </w:p>
    <w:p w14:paraId="6C4F1270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b/>
          <w:bCs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a) drawn from the same community as the exposed cohort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30833FA2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color w:val="FF0000"/>
          <w:sz w:val="18"/>
          <w:szCs w:val="18"/>
        </w:rPr>
      </w:pPr>
      <w:r w:rsidRPr="00824DAB">
        <w:rPr>
          <w:rFonts w:cs="Times New Roman"/>
          <w:color w:val="FF0000"/>
          <w:sz w:val="18"/>
          <w:szCs w:val="18"/>
        </w:rPr>
        <w:tab/>
        <w:t>(From the same hospital/maternity unit or perinatal database)</w:t>
      </w:r>
    </w:p>
    <w:p w14:paraId="362D07E3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b) drawn from a different source</w:t>
      </w:r>
    </w:p>
    <w:p w14:paraId="789467BA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c) no description of the derivation of the non-exposed cohort</w:t>
      </w:r>
      <w:r w:rsidRPr="00824DAB">
        <w:rPr>
          <w:rFonts w:cs="Times New Roman"/>
          <w:sz w:val="18"/>
          <w:szCs w:val="18"/>
        </w:rPr>
        <w:tab/>
      </w:r>
    </w:p>
    <w:p w14:paraId="705C49B9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3) </w:t>
      </w:r>
      <w:r w:rsidRPr="00824DAB">
        <w:rPr>
          <w:rFonts w:cs="Times New Roman"/>
          <w:sz w:val="18"/>
          <w:szCs w:val="18"/>
          <w:u w:val="single"/>
        </w:rPr>
        <w:t>Ascertainment of exposure</w:t>
      </w:r>
    </w:p>
    <w:p w14:paraId="1F85217D" w14:textId="38E9B9F8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a) medical</w:t>
      </w:r>
      <w:r w:rsidR="004111FF">
        <w:rPr>
          <w:rFonts w:cs="Times New Roman"/>
          <w:sz w:val="18"/>
          <w:szCs w:val="18"/>
        </w:rPr>
        <w:t>/hospital</w:t>
      </w:r>
      <w:r w:rsidRPr="00824DAB">
        <w:rPr>
          <w:rFonts w:cs="Times New Roman"/>
          <w:sz w:val="18"/>
          <w:szCs w:val="18"/>
        </w:rPr>
        <w:t xml:space="preserve"> records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516285CF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b) database (ICD codes)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4BB44864" w14:textId="38A1C874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c) self</w:t>
      </w:r>
      <w:r w:rsidR="004111FF">
        <w:rPr>
          <w:rFonts w:cs="Times New Roman"/>
          <w:sz w:val="18"/>
          <w:szCs w:val="18"/>
        </w:rPr>
        <w:t>-</w:t>
      </w:r>
      <w:r w:rsidRPr="00824DAB">
        <w:rPr>
          <w:rFonts w:cs="Times New Roman"/>
          <w:sz w:val="18"/>
          <w:szCs w:val="18"/>
        </w:rPr>
        <w:t>report</w:t>
      </w:r>
    </w:p>
    <w:p w14:paraId="5E49F746" w14:textId="6BDD81B6" w:rsidR="00F50372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d) no description</w:t>
      </w:r>
    </w:p>
    <w:p w14:paraId="2BC606B3" w14:textId="77777777" w:rsidR="008124C2" w:rsidRPr="00824DAB" w:rsidRDefault="008124C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</w:p>
    <w:p w14:paraId="56A01531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b/>
          <w:bCs/>
          <w:sz w:val="18"/>
          <w:szCs w:val="18"/>
        </w:rPr>
        <w:t>Comparability</w:t>
      </w:r>
    </w:p>
    <w:p w14:paraId="5659CDB2" w14:textId="55F84925" w:rsidR="00F50372" w:rsidRPr="00824DAB" w:rsidRDefault="0007025A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4</w:t>
      </w:r>
      <w:r w:rsidR="00F50372" w:rsidRPr="00824DAB">
        <w:rPr>
          <w:rFonts w:cs="Times New Roman"/>
          <w:sz w:val="18"/>
          <w:szCs w:val="18"/>
        </w:rPr>
        <w:t xml:space="preserve">) </w:t>
      </w:r>
      <w:r w:rsidR="00F50372" w:rsidRPr="00824DAB">
        <w:rPr>
          <w:rFonts w:cs="Times New Roman"/>
          <w:sz w:val="18"/>
          <w:szCs w:val="18"/>
          <w:u w:val="single"/>
        </w:rPr>
        <w:t>Comparability of cohorts on the basis of the design or analysis</w:t>
      </w:r>
    </w:p>
    <w:p w14:paraId="4E34F7C9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a) study controls for </w:t>
      </w:r>
      <w:r w:rsidRPr="00824DAB">
        <w:rPr>
          <w:rFonts w:cs="Times New Roman"/>
          <w:color w:val="FF0000"/>
          <w:sz w:val="18"/>
          <w:szCs w:val="18"/>
        </w:rPr>
        <w:t>maternal age</w:t>
      </w:r>
      <w:r w:rsidRPr="00824DAB">
        <w:rPr>
          <w:rFonts w:cs="Times New Roman"/>
          <w:sz w:val="18"/>
          <w:szCs w:val="18"/>
        </w:rPr>
        <w:t xml:space="preserve">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6112B6DB" w14:textId="55DB98BC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b) study controls for any additional </w:t>
      </w:r>
      <w:r w:rsidRPr="00824DAB">
        <w:rPr>
          <w:rFonts w:cs="Times New Roman"/>
          <w:color w:val="000000"/>
          <w:sz w:val="18"/>
          <w:szCs w:val="18"/>
        </w:rPr>
        <w:t>factor</w:t>
      </w:r>
      <w:r w:rsidRPr="00824DAB">
        <w:rPr>
          <w:rFonts w:cs="Times New Roman"/>
          <w:color w:val="FF0000"/>
          <w:sz w:val="18"/>
          <w:szCs w:val="18"/>
        </w:rPr>
        <w:t xml:space="preserve"> (pre-gestational DM or socioeconomic status/lifestyle factors)</w:t>
      </w:r>
      <w:r w:rsidRPr="00824DAB">
        <w:rPr>
          <w:rFonts w:cs="Times New Roman"/>
          <w:sz w:val="18"/>
          <w:szCs w:val="18"/>
        </w:rPr>
        <w:t xml:space="preserve">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25FDCB6C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</w:p>
    <w:p w14:paraId="1471BC3D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color w:val="FF0000"/>
          <w:sz w:val="18"/>
          <w:szCs w:val="18"/>
        </w:rPr>
      </w:pPr>
      <w:r w:rsidRPr="00824DAB">
        <w:rPr>
          <w:rFonts w:cs="Times New Roman"/>
          <w:b/>
          <w:bCs/>
          <w:sz w:val="18"/>
          <w:szCs w:val="18"/>
        </w:rPr>
        <w:t xml:space="preserve">Outcome </w:t>
      </w:r>
      <w:r w:rsidRPr="00824DAB">
        <w:rPr>
          <w:rFonts w:cs="Times New Roman"/>
          <w:b/>
          <w:bCs/>
          <w:color w:val="FF0000"/>
          <w:sz w:val="18"/>
          <w:szCs w:val="18"/>
        </w:rPr>
        <w:t>(perinatal outcome)</w:t>
      </w:r>
    </w:p>
    <w:p w14:paraId="6A4F2701" w14:textId="70BD1C46" w:rsidR="00F50372" w:rsidRPr="00824DAB" w:rsidRDefault="0007025A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5</w:t>
      </w:r>
      <w:r w:rsidR="00F50372" w:rsidRPr="00824DAB">
        <w:rPr>
          <w:rFonts w:cs="Times New Roman"/>
          <w:sz w:val="18"/>
          <w:szCs w:val="18"/>
        </w:rPr>
        <w:t xml:space="preserve">) </w:t>
      </w:r>
      <w:r w:rsidR="00F50372" w:rsidRPr="00824DAB">
        <w:rPr>
          <w:rFonts w:cs="Times New Roman"/>
          <w:sz w:val="18"/>
          <w:szCs w:val="18"/>
          <w:u w:val="single"/>
        </w:rPr>
        <w:t>Assessment of outcome</w:t>
      </w:r>
      <w:r w:rsidR="00F50372" w:rsidRPr="00824DAB">
        <w:rPr>
          <w:rFonts w:cs="Times New Roman"/>
          <w:sz w:val="18"/>
          <w:szCs w:val="18"/>
        </w:rPr>
        <w:t xml:space="preserve"> </w:t>
      </w:r>
    </w:p>
    <w:p w14:paraId="79985010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a) medical/hospital records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63447BEF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b) database (ICD codes)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55535F0F" w14:textId="11AF2515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c) self</w:t>
      </w:r>
      <w:r w:rsidR="004111FF">
        <w:rPr>
          <w:rFonts w:cs="Times New Roman"/>
          <w:sz w:val="18"/>
          <w:szCs w:val="18"/>
        </w:rPr>
        <w:t>-</w:t>
      </w:r>
      <w:r w:rsidRPr="00824DAB">
        <w:rPr>
          <w:rFonts w:cs="Times New Roman"/>
          <w:sz w:val="18"/>
          <w:szCs w:val="18"/>
        </w:rPr>
        <w:t>report</w:t>
      </w:r>
      <w:r w:rsidRPr="00824DAB">
        <w:rPr>
          <w:rFonts w:cs="Times New Roman"/>
          <w:sz w:val="18"/>
          <w:szCs w:val="18"/>
        </w:rPr>
        <w:tab/>
      </w:r>
    </w:p>
    <w:p w14:paraId="7A72971D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d) no description</w:t>
      </w:r>
    </w:p>
    <w:p w14:paraId="191C3D7B" w14:textId="73A7D183" w:rsidR="00F50372" w:rsidRPr="00824DAB" w:rsidRDefault="0007025A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6</w:t>
      </w:r>
      <w:r w:rsidR="00F50372" w:rsidRPr="00824DAB">
        <w:rPr>
          <w:rFonts w:cs="Times New Roman"/>
          <w:sz w:val="18"/>
          <w:szCs w:val="18"/>
        </w:rPr>
        <w:t xml:space="preserve">) </w:t>
      </w:r>
      <w:r w:rsidR="00F50372" w:rsidRPr="00824DAB">
        <w:rPr>
          <w:rFonts w:cs="Times New Roman"/>
          <w:sz w:val="18"/>
          <w:szCs w:val="18"/>
          <w:u w:val="single"/>
        </w:rPr>
        <w:t>Was follow-up long enough for outcomes to occur</w:t>
      </w:r>
    </w:p>
    <w:p w14:paraId="6B6F5A98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a) yes </w:t>
      </w:r>
      <w:r w:rsidRPr="00824DAB">
        <w:rPr>
          <w:rFonts w:cs="Times New Roman"/>
          <w:color w:val="FF0000"/>
          <w:sz w:val="18"/>
          <w:szCs w:val="18"/>
        </w:rPr>
        <w:t>(women were followed until the end of pregnancy)</w:t>
      </w:r>
      <w:r w:rsidRPr="00824DAB">
        <w:rPr>
          <w:rFonts w:cs="Times New Roman"/>
          <w:sz w:val="18"/>
          <w:szCs w:val="18"/>
        </w:rPr>
        <w:t xml:space="preserve">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29F35AED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b) no</w:t>
      </w:r>
    </w:p>
    <w:p w14:paraId="77F40A8A" w14:textId="6F55466D" w:rsidR="00F50372" w:rsidRPr="00824DAB" w:rsidRDefault="0007025A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7</w:t>
      </w:r>
      <w:r w:rsidR="00F50372" w:rsidRPr="00824DAB">
        <w:rPr>
          <w:rFonts w:cs="Times New Roman"/>
          <w:sz w:val="18"/>
          <w:szCs w:val="18"/>
        </w:rPr>
        <w:t xml:space="preserve">) </w:t>
      </w:r>
      <w:r w:rsidR="00F50372" w:rsidRPr="00824DAB">
        <w:rPr>
          <w:rFonts w:cs="Times New Roman"/>
          <w:sz w:val="18"/>
          <w:szCs w:val="18"/>
          <w:u w:val="single"/>
        </w:rPr>
        <w:t>Adequacy of follow up of cohorts</w:t>
      </w:r>
    </w:p>
    <w:p w14:paraId="6845452B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a) complete follow up - all subjects accounted for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447B7855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 xml:space="preserve">b) subjects lost to follow up unlikely to introduce bias, small number lost, &gt;80% or description provided of those lost </w:t>
      </w:r>
      <w:r w:rsidRPr="00824DAB">
        <w:rPr>
          <w:rFonts w:ascii="Segoe UI Symbol" w:hAnsi="Segoe UI Symbol" w:cs="Segoe UI Symbol"/>
          <w:b/>
          <w:bCs/>
          <w:color w:val="222222"/>
          <w:sz w:val="18"/>
          <w:shd w:val="clear" w:color="auto" w:fill="FFFFFF"/>
        </w:rPr>
        <w:t>★</w:t>
      </w:r>
    </w:p>
    <w:p w14:paraId="4FC43C6E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c) follow up rate &lt; 80% and no description of those lost</w:t>
      </w:r>
    </w:p>
    <w:p w14:paraId="364F22DA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ind w:firstLine="270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d) no statement</w:t>
      </w:r>
    </w:p>
    <w:p w14:paraId="14F8C556" w14:textId="77777777" w:rsidR="00F50372" w:rsidRPr="00824DAB" w:rsidRDefault="00F50372" w:rsidP="00F50372">
      <w:pPr>
        <w:tabs>
          <w:tab w:val="center" w:pos="4680"/>
        </w:tabs>
        <w:spacing w:after="0" w:line="276" w:lineRule="auto"/>
        <w:ind w:left="720" w:hanging="720"/>
        <w:rPr>
          <w:rFonts w:cs="Times New Roman"/>
          <w:b/>
          <w:bCs/>
          <w:sz w:val="18"/>
          <w:szCs w:val="18"/>
        </w:rPr>
      </w:pPr>
    </w:p>
    <w:p w14:paraId="26B73A4D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b/>
          <w:sz w:val="18"/>
          <w:szCs w:val="18"/>
        </w:rPr>
      </w:pPr>
      <w:r w:rsidRPr="00824DAB">
        <w:rPr>
          <w:rFonts w:cs="Times New Roman"/>
          <w:b/>
          <w:sz w:val="18"/>
          <w:szCs w:val="18"/>
        </w:rPr>
        <w:t>Total number of stars:</w:t>
      </w:r>
      <w:r w:rsidRPr="00824DAB">
        <w:rPr>
          <w:rFonts w:cs="Times New Roman"/>
          <w:sz w:val="18"/>
          <w:szCs w:val="18"/>
        </w:rPr>
        <w:t xml:space="preserve">    /8</w:t>
      </w:r>
    </w:p>
    <w:p w14:paraId="5E446F71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  <w:u w:val="single"/>
        </w:rPr>
      </w:pPr>
    </w:p>
    <w:p w14:paraId="0274293B" w14:textId="77777777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  <w:u w:val="single"/>
        </w:rPr>
        <w:t>Notes</w:t>
      </w:r>
      <w:r w:rsidRPr="00824DAB">
        <w:rPr>
          <w:rFonts w:cs="Times New Roman"/>
          <w:sz w:val="18"/>
          <w:szCs w:val="18"/>
        </w:rPr>
        <w:t xml:space="preserve">: </w:t>
      </w:r>
    </w:p>
    <w:p w14:paraId="5980FDE5" w14:textId="1C9C374D" w:rsidR="00537AF7" w:rsidRDefault="00537AF7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The Newcastle-Ottawa quality assessment scale was adapted to meet the needs of this research question (changes highlighted in red)</w:t>
      </w:r>
      <w:r w:rsidR="00E56CB3">
        <w:rPr>
          <w:rFonts w:cs="Times New Roman"/>
          <w:sz w:val="18"/>
          <w:szCs w:val="18"/>
        </w:rPr>
        <w:t>.</w:t>
      </w:r>
    </w:p>
    <w:p w14:paraId="3D5E747B" w14:textId="7363DF78" w:rsidR="00F50372" w:rsidRPr="00824DAB" w:rsidRDefault="00F50372" w:rsidP="00F50372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sz w:val="18"/>
          <w:szCs w:val="18"/>
        </w:rPr>
      </w:pPr>
      <w:r w:rsidRPr="00824DAB">
        <w:rPr>
          <w:rFonts w:cs="Times New Roman"/>
          <w:sz w:val="18"/>
          <w:szCs w:val="18"/>
        </w:rPr>
        <w:t>A study can be awarded a maximum of one star for each numbered item within the Selection and Outcome categories. A maximum of two stars can be given for Comparability</w:t>
      </w:r>
      <w:r w:rsidR="008124C2">
        <w:rPr>
          <w:rFonts w:cs="Times New Roman"/>
          <w:sz w:val="18"/>
          <w:szCs w:val="18"/>
        </w:rPr>
        <w:t>.</w:t>
      </w:r>
    </w:p>
    <w:p w14:paraId="517B781C" w14:textId="5871B64D" w:rsidR="0074341F" w:rsidRPr="00824DAB" w:rsidRDefault="00F50372" w:rsidP="008C7879">
      <w:pPr>
        <w:tabs>
          <w:tab w:val="left" w:pos="-1080"/>
          <w:tab w:val="left" w:pos="-720"/>
          <w:tab w:val="left" w:pos="270"/>
        </w:tabs>
        <w:spacing w:after="0" w:line="276" w:lineRule="auto"/>
        <w:rPr>
          <w:rFonts w:cs="Times New Roman"/>
          <w:b/>
          <w:sz w:val="20"/>
          <w:szCs w:val="20"/>
        </w:rPr>
      </w:pPr>
      <w:r w:rsidRPr="00824DAB">
        <w:rPr>
          <w:rFonts w:cs="Times New Roman"/>
          <w:sz w:val="18"/>
          <w:szCs w:val="18"/>
        </w:rPr>
        <w:t>The question “Demonstration that outcome of interest was not present at start of study” was not applicable to this review as an adverse perinatal outcome cannot occur before a pregnancy and was therefore removed.</w:t>
      </w:r>
      <w:bookmarkStart w:id="2" w:name="_GoBack"/>
      <w:bookmarkEnd w:id="2"/>
    </w:p>
    <w:sectPr w:rsidR="0074341F" w:rsidRPr="00824DAB" w:rsidSect="008C7879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8383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78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2D82"/>
    <w:rsid w:val="00233112"/>
    <w:rsid w:val="002360E6"/>
    <w:rsid w:val="00242F54"/>
    <w:rsid w:val="00246BCA"/>
    <w:rsid w:val="002511C0"/>
    <w:rsid w:val="002731CF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C7879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B03A58"/>
    <w:rsid w:val="00B075E9"/>
    <w:rsid w:val="00B1315B"/>
    <w:rsid w:val="00B137CE"/>
    <w:rsid w:val="00B1543D"/>
    <w:rsid w:val="00B24DB2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508D-D38B-4A2B-8D93-58A4B88C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2</cp:revision>
  <cp:lastPrinted>2019-03-14T22:39:00Z</cp:lastPrinted>
  <dcterms:created xsi:type="dcterms:W3CDTF">2019-06-03T14:24:00Z</dcterms:created>
  <dcterms:modified xsi:type="dcterms:W3CDTF">2019-06-03T14:24:00Z</dcterms:modified>
</cp:coreProperties>
</file>