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33" w:rsidRPr="00D96AA5" w:rsidRDefault="00834633" w:rsidP="00834633">
      <w:pPr>
        <w:pStyle w:val="PlainText"/>
        <w:spacing w:after="120"/>
        <w:ind w:left="1440" w:right="-634" w:hanging="1354"/>
        <w:rPr>
          <w:rFonts w:ascii="Arial" w:hAnsi="Arial" w:cs="Arial"/>
          <w:sz w:val="24"/>
          <w:szCs w:val="20"/>
        </w:rPr>
      </w:pPr>
      <w:r w:rsidRPr="00D96AA5">
        <w:rPr>
          <w:rFonts w:ascii="Arial" w:hAnsi="Arial" w:cs="Arial"/>
          <w:sz w:val="24"/>
          <w:szCs w:val="20"/>
        </w:rPr>
        <w:t>S</w:t>
      </w:r>
      <w:r w:rsidR="0052704E">
        <w:rPr>
          <w:rFonts w:ascii="Arial" w:hAnsi="Arial" w:cs="Arial"/>
          <w:sz w:val="24"/>
          <w:szCs w:val="20"/>
        </w:rPr>
        <w:t>13</w:t>
      </w:r>
      <w:r w:rsidRPr="00D96AA5">
        <w:rPr>
          <w:rFonts w:ascii="Arial" w:hAnsi="Arial" w:cs="Arial"/>
          <w:sz w:val="24"/>
          <w:szCs w:val="20"/>
        </w:rPr>
        <w:t xml:space="preserve"> Table</w:t>
      </w:r>
      <w:bookmarkStart w:id="0" w:name="_GoBack"/>
      <w:bookmarkEnd w:id="0"/>
      <w:r w:rsidRPr="00D96AA5">
        <w:rPr>
          <w:rFonts w:ascii="Arial" w:hAnsi="Arial" w:cs="Arial"/>
          <w:sz w:val="24"/>
          <w:szCs w:val="20"/>
        </w:rPr>
        <w:t xml:space="preserve"> </w:t>
      </w:r>
      <w:r w:rsidRPr="00D96AA5">
        <w:rPr>
          <w:rFonts w:ascii="Arial" w:hAnsi="Arial" w:cs="Arial"/>
          <w:sz w:val="24"/>
          <w:szCs w:val="20"/>
        </w:rPr>
        <w:tab/>
        <w:t>Descriptive statistics of Berkeley sample in 2014 and 2015 compared to adult sample (age 18y and older) in the National Health and Nutrition Examination Survey (NHANES), 2011-2012</w:t>
      </w:r>
    </w:p>
    <w:p w:rsidR="00D84327" w:rsidRPr="00D84327" w:rsidRDefault="00D84327" w:rsidP="00834633">
      <w:pPr>
        <w:pStyle w:val="PlainText"/>
        <w:spacing w:after="120"/>
        <w:ind w:left="1440" w:right="-634" w:hanging="1354"/>
        <w:rPr>
          <w:rFonts w:ascii="Arial" w:hAnsi="Arial" w:cs="Arial"/>
          <w:b/>
          <w:sz w:val="24"/>
          <w:szCs w:val="20"/>
        </w:rPr>
      </w:pP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3419"/>
        <w:gridCol w:w="1890"/>
        <w:gridCol w:w="1890"/>
        <w:gridCol w:w="672"/>
        <w:gridCol w:w="237"/>
        <w:gridCol w:w="1838"/>
      </w:tblGrid>
      <w:tr w:rsidR="00834633" w:rsidRPr="00B135E1" w:rsidTr="00D84327">
        <w:trPr>
          <w:trHeight w:val="20"/>
        </w:trPr>
        <w:tc>
          <w:tcPr>
            <w:tcW w:w="17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</w:rPr>
            </w:pPr>
            <w:r w:rsidRPr="00813DD3">
              <w:rPr>
                <w:rFonts w:ascii="Arial" w:eastAsia="Times New Roman" w:hAnsi="Arial" w:cs="Arial"/>
                <w:b/>
                <w:color w:val="000000"/>
              </w:rPr>
              <w:t xml:space="preserve">Berkeley Dietary and Shopping Behavior Survey </w:t>
            </w:r>
            <w:r w:rsidRPr="00813DD3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b/>
                <w:color w:val="000000"/>
              </w:rPr>
              <w:t>NHANES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13DD3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e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2014 (n=623)</w:t>
            </w:r>
          </w:p>
        </w:tc>
        <w:tc>
          <w:tcPr>
            <w:tcW w:w="9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2015 (n=613)</w:t>
            </w:r>
          </w:p>
        </w:tc>
        <w:tc>
          <w:tcPr>
            <w:tcW w:w="3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i/>
                <w:iCs/>
                <w:color w:val="00000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813DD3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11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2011-12 (n=4670)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Gender, No. (%)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1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287 (48%)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255 (51%)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2323 (49%)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345 (52%)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358 (49%)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2347 (51%)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Income, No. (%)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3DD3">
              <w:rPr>
                <w:rFonts w:ascii="Arial" w:eastAsia="Times New Roman" w:hAnsi="Arial" w:cs="Arial"/>
                <w:b/>
                <w:bCs/>
                <w:color w:val="000000"/>
              </w:rPr>
              <w:t>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FPL ≤ 185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122 (30%)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82 (16%)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 xml:space="preserve"> 2330 (37%)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FPL &gt;185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501 (70%)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531 (84%)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 xml:space="preserve"> 2340 (63%)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Education, No. (%)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0.93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High school or less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70 (11%)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51 (11%)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 xml:space="preserve"> 2045(36%)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Some college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100 (23%)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90 (21%)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1462 (33%)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College graduate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453 (66%)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472 (68%)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1163 (31%)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Race/ethnicity, No. (%)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Non-Hispanic White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428 (61%)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446 (62%)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1808 (67%)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Non-Hispanic Black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65 (13%)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56 (5%)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3DD3">
              <w:rPr>
                <w:rFonts w:ascii="Arial" w:eastAsia="Times New Roman" w:hAnsi="Arial" w:cs="Arial"/>
                <w:b/>
                <w:bCs/>
                <w:color w:val="000000"/>
              </w:rPr>
              <w:t>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1228 (11%)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Hispanic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67 (12%)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55 (15%)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914 (14%)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Non-Hispanic Other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63 (14%)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56 (18%)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720 (7%)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Age, mean (CI)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43.9 (40.1, 47.7)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42.4 (39.9, 45.0)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46.0 (43.9, 48.1)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 xml:space="preserve">Taxed </w:t>
            </w:r>
            <w:proofErr w:type="spellStart"/>
            <w:r w:rsidRPr="00813DD3">
              <w:rPr>
                <w:rFonts w:ascii="Arial" w:eastAsia="Times New Roman" w:hAnsi="Arial" w:cs="Arial"/>
                <w:color w:val="000000"/>
              </w:rPr>
              <w:t>beverage</w:t>
            </w:r>
            <w:r w:rsidRPr="00813DD3"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  <w:r w:rsidRPr="00813DD3">
              <w:rPr>
                <w:rFonts w:ascii="Arial" w:eastAsia="Times New Roman" w:hAnsi="Arial" w:cs="Arial"/>
                <w:color w:val="000000"/>
              </w:rPr>
              <w:t xml:space="preserve"> consumption, No. (%)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143 (29%)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173 (32%)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2847 (58%)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Untaxed beverage consumption, No. (%)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621 (99.8%)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609 (99.2%)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4586 (98%)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Per capita intake of taxed beverages, kcal/day, mean (CI)</w:t>
            </w:r>
            <w:r w:rsidRPr="00813DD3">
              <w:rPr>
                <w:rFonts w:ascii="Arial" w:eastAsia="Times New Roman" w:hAnsi="Arial" w:cs="Arial"/>
                <w:color w:val="000000"/>
                <w:vertAlign w:val="superscript"/>
              </w:rPr>
              <w:t>d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48.2 (31.9, 64.5)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42.4 (29.6, 55.2)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0.58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131 (122, 142)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Per consumer intake of taxed beverages, kcal/day, mean (CI)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220.1 (172.4, 267.9)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201.1 (171.0, 231.2)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271 (263, 281)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Per capita intake of untaxed beverages, kcal/day, mean (CI)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110.4 (85.8, 135.0)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tabs>
                <w:tab w:val="left" w:pos="1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142.8 (110.8, 174.8)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13DD3">
              <w:rPr>
                <w:rFonts w:ascii="Arial" w:eastAsia="Times New Roman" w:hAnsi="Arial" w:cs="Arial"/>
                <w:bCs/>
                <w:color w:val="000000"/>
              </w:rPr>
              <w:t>0.12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130 (123, 137)</w:t>
            </w:r>
          </w:p>
        </w:tc>
      </w:tr>
      <w:tr w:rsidR="00834633" w:rsidRPr="00B135E1" w:rsidTr="00D84327">
        <w:trPr>
          <w:trHeight w:val="20"/>
        </w:trPr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633" w:rsidRPr="00813DD3" w:rsidRDefault="00834633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Per consumer intake of untaxed beverages, kcal/day, mean (CI)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110.6 (85.9, 135.2)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144.0 (111.8, 176.2)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633" w:rsidRPr="00813DD3" w:rsidRDefault="00834633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DD3">
              <w:rPr>
                <w:rFonts w:ascii="Arial" w:eastAsia="Times New Roman" w:hAnsi="Arial" w:cs="Arial"/>
                <w:color w:val="000000"/>
              </w:rPr>
              <w:t>134 (127, 142)</w:t>
            </w:r>
          </w:p>
        </w:tc>
      </w:tr>
    </w:tbl>
    <w:p w:rsidR="00834633" w:rsidRPr="00D84327" w:rsidRDefault="00834633" w:rsidP="00834633">
      <w:pPr>
        <w:spacing w:before="120" w:after="0" w:line="240" w:lineRule="auto"/>
        <w:ind w:left="720" w:right="-36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D84327">
        <w:rPr>
          <w:rFonts w:ascii="Arial" w:eastAsia="Times New Roman" w:hAnsi="Arial" w:cs="Arial"/>
          <w:color w:val="000000"/>
          <w:sz w:val="20"/>
          <w:szCs w:val="20"/>
        </w:rPr>
        <w:t>Notes:</w:t>
      </w:r>
      <w:r w:rsidRPr="00D843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 w:rsidRPr="00D843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  <w:t xml:space="preserve">a </w:t>
      </w:r>
      <w:r w:rsidRPr="00D84327">
        <w:rPr>
          <w:rFonts w:ascii="Arial" w:eastAsia="Times New Roman" w:hAnsi="Arial" w:cs="Arial"/>
          <w:color w:val="000000"/>
          <w:sz w:val="20"/>
          <w:szCs w:val="20"/>
        </w:rPr>
        <w:t>Weighted to represent the Berkeley population;</w:t>
      </w:r>
      <w:r w:rsidRPr="00D843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b </w:t>
      </w:r>
      <w:r w:rsidRPr="00D84327">
        <w:rPr>
          <w:rFonts w:ascii="Arial" w:eastAsia="Times New Roman" w:hAnsi="Arial" w:cs="Arial"/>
          <w:i/>
          <w:iCs/>
          <w:color w:val="000000"/>
          <w:sz w:val="20"/>
          <w:szCs w:val="20"/>
        </w:rPr>
        <w:t>p</w:t>
      </w:r>
      <w:r w:rsidRPr="00D84327">
        <w:rPr>
          <w:rFonts w:ascii="Arial" w:eastAsia="Times New Roman" w:hAnsi="Arial" w:cs="Arial"/>
          <w:color w:val="000000"/>
          <w:sz w:val="20"/>
          <w:szCs w:val="20"/>
        </w:rPr>
        <w:t xml:space="preserve">-value for proportions testing within group, 2014 vs. 2015; </w:t>
      </w:r>
      <w:r w:rsidRPr="00D843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c</w:t>
      </w:r>
      <w:r w:rsidRPr="00D84327">
        <w:rPr>
          <w:rFonts w:ascii="Arial" w:eastAsia="Times New Roman" w:hAnsi="Arial" w:cs="Arial"/>
          <w:color w:val="000000"/>
          <w:sz w:val="20"/>
          <w:szCs w:val="20"/>
        </w:rPr>
        <w:t xml:space="preserve"> Calculated based on two-day reported (observed intake). </w:t>
      </w:r>
      <w:proofErr w:type="gramStart"/>
      <w:r w:rsidRPr="00D843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d</w:t>
      </w:r>
      <w:proofErr w:type="gramEnd"/>
      <w:r w:rsidRPr="00D84327">
        <w:rPr>
          <w:rFonts w:ascii="Arial" w:eastAsia="Times New Roman" w:hAnsi="Arial" w:cs="Arial"/>
          <w:color w:val="000000"/>
          <w:sz w:val="20"/>
          <w:szCs w:val="20"/>
        </w:rPr>
        <w:t xml:space="preserve"> Per capita intake is the mean average calories consumed by all survey participants (both consumer and non-consumer), whereas per consumer intake is the mean average calories consumed by only those participants who reported consuming that beverage; </w:t>
      </w:r>
    </w:p>
    <w:p w:rsidR="00834633" w:rsidRPr="00D84327" w:rsidRDefault="00834633" w:rsidP="00834633">
      <w:pPr>
        <w:spacing w:after="0" w:line="240" w:lineRule="auto"/>
        <w:ind w:left="720" w:right="-36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843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e</w:t>
      </w:r>
      <w:proofErr w:type="gramEnd"/>
      <w:r w:rsidRPr="00D84327">
        <w:rPr>
          <w:rFonts w:ascii="Arial" w:eastAsia="Times New Roman" w:hAnsi="Arial" w:cs="Arial"/>
          <w:color w:val="000000"/>
          <w:sz w:val="20"/>
          <w:szCs w:val="20"/>
        </w:rPr>
        <w:t xml:space="preserve"> NHANES is a nationally representative survey designed to examine the health and nutrition status of the United States population. The NHANES methodology has been described in detail elsewhere</w:t>
      </w:r>
      <w:r w:rsidRPr="00D84327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</w:rPr>
        <w:t>19</w:t>
      </w:r>
      <w:r w:rsidRPr="00D8432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727F6" w:rsidRPr="00D84327" w:rsidRDefault="00834633" w:rsidP="00834633">
      <w:pPr>
        <w:spacing w:after="0" w:line="240" w:lineRule="auto"/>
        <w:ind w:left="720" w:right="-360"/>
        <w:rPr>
          <w:sz w:val="24"/>
        </w:rPr>
      </w:pPr>
      <w:r w:rsidRPr="00D84327">
        <w:rPr>
          <w:rFonts w:ascii="Arial" w:eastAsia="Times New Roman" w:hAnsi="Arial" w:cs="Arial"/>
          <w:color w:val="000000"/>
          <w:sz w:val="20"/>
          <w:szCs w:val="20"/>
        </w:rPr>
        <w:t>The present analysis utilizes self-reported 24h dietary recall data over two days.</w:t>
      </w:r>
    </w:p>
    <w:sectPr w:rsidR="007727F6" w:rsidRPr="00D84327" w:rsidSect="00D8432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33"/>
    <w:rsid w:val="004E4DF1"/>
    <w:rsid w:val="0052704E"/>
    <w:rsid w:val="00834633"/>
    <w:rsid w:val="00D0395C"/>
    <w:rsid w:val="00D84327"/>
    <w:rsid w:val="00D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81FE1-FF0B-498D-8104-8ABD92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46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6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Dancy, Frances</cp:lastModifiedBy>
  <cp:revision>4</cp:revision>
  <dcterms:created xsi:type="dcterms:W3CDTF">2017-02-17T20:51:00Z</dcterms:created>
  <dcterms:modified xsi:type="dcterms:W3CDTF">2017-03-02T20:36:00Z</dcterms:modified>
</cp:coreProperties>
</file>