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27" w:rsidRPr="00250824" w:rsidRDefault="00EF5127" w:rsidP="00EF5127">
      <w:pPr>
        <w:spacing w:after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S1</w:t>
      </w:r>
      <w:r w:rsidRPr="00250824">
        <w:rPr>
          <w:rFonts w:ascii="Times New Roman" w:hAnsi="Times New Roman" w:cs="Times New Roman"/>
          <w:b/>
          <w:color w:val="000000" w:themeColor="text1"/>
        </w:rPr>
        <w:t xml:space="preserve"> TABLE:</w:t>
      </w:r>
      <w:r w:rsidRPr="00250824">
        <w:rPr>
          <w:rFonts w:ascii="Times New Roman" w:hAnsi="Times New Roman" w:cs="Times New Roman"/>
          <w:color w:val="000000" w:themeColor="text1"/>
        </w:rPr>
        <w:t xml:space="preserve"> Rates of being convicted of a violent crime and alternative outcomes in individuals treated with SSRI medic</w:t>
      </w:r>
      <w:bookmarkStart w:id="0" w:name="_GoBack"/>
      <w:bookmarkEnd w:id="0"/>
      <w:r w:rsidRPr="00250824">
        <w:rPr>
          <w:rFonts w:ascii="Times New Roman" w:hAnsi="Times New Roman" w:cs="Times New Roman"/>
          <w:color w:val="000000" w:themeColor="text1"/>
        </w:rPr>
        <w:t>ation compared to non-treatment periods in the same person, stratified on age using stratified Cox regression models.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5"/>
        <w:gridCol w:w="2445"/>
        <w:gridCol w:w="1996"/>
      </w:tblGrid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Hazard ratio</w:t>
            </w:r>
          </w:p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(95 % CI)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P-value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keepNext/>
              <w:keepLines/>
              <w:spacing w:before="60" w:after="120"/>
              <w:outlineLvl w:val="8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All individuals adjusted for other psychotropic medications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keepNext/>
              <w:keepLines/>
              <w:spacing w:before="60" w:after="120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1.45 (1.21-1.74)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keepNext/>
              <w:keepLines/>
              <w:spacing w:before="60" w:after="120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0.000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keepNext/>
              <w:keepLines/>
              <w:spacing w:before="60" w:after="120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1.21 (0.97-1.52)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keepNext/>
              <w:keepLines/>
              <w:spacing w:before="60" w:after="120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0.08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keepNext/>
              <w:keepLines/>
              <w:spacing w:before="60" w:after="120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0.99 (0.78-1.25)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keepNext/>
              <w:keepLines/>
              <w:spacing w:before="60" w:after="120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0.925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keepNext/>
              <w:keepLines/>
              <w:spacing w:before="60" w:after="120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1.10 (0.88-1.38)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keepNext/>
              <w:keepLines/>
              <w:spacing w:before="60" w:after="120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0.39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keepNext/>
              <w:keepLines/>
              <w:spacing w:before="60" w:after="120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Excluding individuals with other psychotropic medications during follow-up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1.35 (1.06-1.71)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0.015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1.16 (0.83-1.63)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0.395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0.86 (0.59-1.25)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0.431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1.10 (0.77-1.57)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0.584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Low SSRI exposure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1.62 (1.23-2.13)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Pr="00250824">
              <w:rPr>
                <w:rFonts w:ascii="Times New Roman" w:hAnsi="Times New Roman" w:cs="Times New Roman"/>
                <w:color w:val="000000" w:themeColor="text1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1.32 (0.95-1.83)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0.098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1.26 (0.89-1.78)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0.19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0.92 (0.67-1.26)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0.599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Alternative outcomes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Convicted of a non-violent crime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1.22 (1.10-1.34)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Pr="00250824">
              <w:rPr>
                <w:rFonts w:ascii="Times New Roman" w:hAnsi="Times New Roman" w:cs="Times New Roman"/>
                <w:color w:val="000000" w:themeColor="text1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1.18 (1.07-1.28)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Pr="00250824">
              <w:rPr>
                <w:rFonts w:ascii="Times New Roman" w:hAnsi="Times New Roman" w:cs="Times New Roman"/>
                <w:color w:val="000000" w:themeColor="text1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0.96 (0.87-1.05)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0.37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1.05 (0.98-1.13)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0.191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Convicted of a substance-related crime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1.15 (1.01-1.32)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0.039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1.01 (0.89-1.15)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0.871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0.91 (0.77-1.06)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0.21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0.95 (0.81-1.11)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0.510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Suspected of a violent crime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1.28 (1.16-1.41)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Pr="00250824">
              <w:rPr>
                <w:rFonts w:ascii="Times New Roman" w:hAnsi="Times New Roman" w:cs="Times New Roman"/>
                <w:color w:val="000000" w:themeColor="text1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1.15 (1.04-1.28)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0.007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1.04 (0.94-1.14)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0.452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1.00 (0.91-1.10)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0.96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Suspected of a non-violent crime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1.13 (1.07-1.20)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Pr="00250824">
              <w:rPr>
                <w:rFonts w:ascii="Times New Roman" w:hAnsi="Times New Roman" w:cs="Times New Roman"/>
                <w:color w:val="000000" w:themeColor="text1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1.06 (1.00-1.11)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0.044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0.97 (0.92-1.03)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0.378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1.04 (0.98-1.09)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0.220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Suspected of a substance-related crime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1.08 (0.96-1.21)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0.21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1.00 (0.90-1.11)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0.960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0.98 (0.86-1-12)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0.75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0.90 (0.79-1.03)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0.113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Non-fatal injuries from accidents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1.29 (1.22-1.36)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Pr="00250824">
              <w:rPr>
                <w:rFonts w:ascii="Times New Roman" w:hAnsi="Times New Roman" w:cs="Times New Roman"/>
                <w:color w:val="000000" w:themeColor="text1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1.21 (1.13-1.29)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Pr="00250824">
              <w:rPr>
                <w:rFonts w:ascii="Times New Roman" w:hAnsi="Times New Roman" w:cs="Times New Roman"/>
                <w:color w:val="000000" w:themeColor="text1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1.11 (1.04-1.17)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1.17 (1.14-1.19)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Pr="00250824">
              <w:rPr>
                <w:rFonts w:ascii="Times New Roman" w:hAnsi="Times New Roman" w:cs="Times New Roman"/>
                <w:color w:val="000000" w:themeColor="text1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Alcohol intoxication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1.98 (1.76-2.21)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Pr="00250824">
              <w:rPr>
                <w:rFonts w:ascii="Times New Roman" w:hAnsi="Times New Roman" w:cs="Times New Roman"/>
                <w:color w:val="000000" w:themeColor="text1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1.33 (1.21-1.46)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&lt;</w:t>
            </w:r>
            <w:r w:rsidRPr="00250824">
              <w:rPr>
                <w:rFonts w:ascii="Times New Roman" w:hAnsi="Times New Roman" w:cs="Times New Roman"/>
                <w:color w:val="000000" w:themeColor="text1"/>
              </w:rPr>
              <w:t>0.00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1.08 (1.01-1.14)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0.015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0.96 (0.93-0.99)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0.02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Type of SSRI medication and convicted violent crimes as outcome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Fluoxetine</w:t>
            </w: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0.81 (0.52-1.25)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0.338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1.57 (0.80-3.07)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0.191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1.22 (0.46-3.25)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0.684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1.32 (0.70-2.52)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0.391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Citalopram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1.31 (0.93-1.86)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0.126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1.34 (0.93-1.96)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0.115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1.12 (0.73-1.71)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0.616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0.85 (0.60-1.21)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0.367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Paroxetine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0.59 (0.25-1-41)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0.234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0.98 (0.45-2.13)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0.958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1.70 (0.85-3.40)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0.130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1.37 (0.61-3.06)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0.442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Sertraline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1.66 (1.21-2.29)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0.91 (0.59-1.42)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0.687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0.91 (0.61-1.35)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0.617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1.23 (0.78-1.95)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0.370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Escitalopram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2.44 (1.40-4.25)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0.001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1.28 (0.71-2.34)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0.417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0.54 (0.28-1.03)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0.060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0.80 (0.44-1.44)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0.450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Type of SSRI medication and suspected violent crimes as outcome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Fluoxetine</w:t>
            </w: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1.08 (0.86-1.36)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0.487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0.91 (0.68-1.23)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0.554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0.86 (0.64-1.16)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0.315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0.98 (0.74-1.31)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0.899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Citalopram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1.45 (1.20-1.75)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0.000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1.26 (1.06-1.50)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0.008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1.11 (0.95-1.30)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0.206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1.00 (0.87-1.15)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0.970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Paroxetine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1.40 (0.90-2.16)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0.131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1.31 (0.89-1.92)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0.171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1.29 (0.96-1.72)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0.094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0.96 (0.72-1.29)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0.799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Sertraline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1.12 (0.95-1.32)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0.183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1.10 (0.92-1.32)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0.307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0.94 (0.80-1.10)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0.441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0.97 (0.80-1.16)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0.710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Escitalopram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1.32 (0.98-1.77)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0.067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1.12 (0.85-1.47)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0.421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0.95 (0.73-1.24)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0.707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1.02 (0.80-1.31)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0.861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Other antidepressants and convicted violent crimes as outcome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Venlafaxine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2.46 (1.33-4.54)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0.004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1.55 (0.93-2.57)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0.094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1.38 (0.83-2.30)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0.224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0.71(0.45-1.14)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0.157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Duloxetine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2.12 (0.99-4.58)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0.054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1.26 (0.56-2.80)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0.579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0.77 (0.32-1.85)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0.555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1.19 (0.62-2.28)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0.606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Tricyclics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1.20 (0.30-4.89)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0.795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2.35 (1.04-5.32)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0.041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0.71 (0.30-1.67)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0.432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0.97 (0.52-1.83)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0.923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Heterocyclics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2.94 (0.77-11.16)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0.113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3.19 (0.69-14.75)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0.137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2.31 (0.64-8.33)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0.201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0.70 (0.24-2.07)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0.523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b/>
                <w:color w:val="000000" w:themeColor="text1"/>
              </w:rPr>
              <w:t>Mirtazapine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15 to 24 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0.58 (0.37-0.90)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0.014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25 to 34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0.90 (0.58-1.27)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0.436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35 to 44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0.90 (0.59-1.37)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0.630</w:t>
            </w:r>
          </w:p>
        </w:tc>
      </w:tr>
      <w:tr w:rsidR="00EF5127" w:rsidRPr="00E81678" w:rsidTr="00CF35CC">
        <w:tc>
          <w:tcPr>
            <w:tcW w:w="2537" w:type="pct"/>
          </w:tcPr>
          <w:p w:rsidR="00EF5127" w:rsidRPr="00250824" w:rsidRDefault="00EF5127" w:rsidP="00CF35CC">
            <w:pPr>
              <w:spacing w:before="60" w:after="120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 xml:space="preserve">  45 and over</w:t>
            </w:r>
          </w:p>
        </w:tc>
        <w:tc>
          <w:tcPr>
            <w:tcW w:w="1356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0.67 (0.42-1.07)</w:t>
            </w:r>
          </w:p>
        </w:tc>
        <w:tc>
          <w:tcPr>
            <w:tcW w:w="1107" w:type="pct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0824">
              <w:rPr>
                <w:rFonts w:ascii="Times New Roman" w:hAnsi="Times New Roman" w:cs="Times New Roman"/>
                <w:color w:val="000000" w:themeColor="text1"/>
              </w:rPr>
              <w:t>0.091</w:t>
            </w:r>
          </w:p>
        </w:tc>
      </w:tr>
      <w:tr w:rsidR="00EF5127" w:rsidRPr="00E81678" w:rsidTr="00CF35CC">
        <w:tc>
          <w:tcPr>
            <w:tcW w:w="5000" w:type="pct"/>
            <w:gridSpan w:val="3"/>
          </w:tcPr>
          <w:p w:rsidR="00EF5127" w:rsidRPr="00250824" w:rsidRDefault="00EF5127" w:rsidP="00CF35CC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magenta"/>
              </w:rPr>
            </w:pPr>
          </w:p>
        </w:tc>
      </w:tr>
    </w:tbl>
    <w:p w:rsidR="00EF5127" w:rsidRPr="00CE34AC" w:rsidRDefault="00EF5127" w:rsidP="00EF5127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E34AC">
        <w:rPr>
          <w:rFonts w:ascii="Times New Roman" w:hAnsi="Times New Roman" w:cs="Times New Roman"/>
          <w:color w:val="000000" w:themeColor="text1"/>
          <w:sz w:val="22"/>
          <w:szCs w:val="22"/>
        </w:rPr>
        <w:t>Note: Analyses excluded individuals with only one collected prescription.</w:t>
      </w:r>
    </w:p>
    <w:p w:rsidR="00EF5127" w:rsidRPr="00CF35CC" w:rsidRDefault="00EF5127" w:rsidP="00EF5127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F35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Note: Too few individuals for age-band analyses on fluvoxamine, monoamine oxidase inhibitors, </w:t>
      </w:r>
      <w:proofErr w:type="spellStart"/>
      <w:r w:rsidRPr="00CF35CC">
        <w:rPr>
          <w:rFonts w:ascii="Times New Roman" w:hAnsi="Times New Roman" w:cs="Times New Roman"/>
          <w:color w:val="000000" w:themeColor="text1"/>
          <w:sz w:val="22"/>
          <w:szCs w:val="22"/>
        </w:rPr>
        <w:t>moclobemide</w:t>
      </w:r>
      <w:proofErr w:type="spellEnd"/>
      <w:r w:rsidRPr="00CF35C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bupropion</w:t>
      </w:r>
    </w:p>
    <w:p w:rsidR="00EF5127" w:rsidRPr="00250824" w:rsidRDefault="00EF5127" w:rsidP="00EF5127">
      <w:pPr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  <w:r w:rsidRPr="00250824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DA354E" w:rsidRDefault="00DA354E"/>
    <w:sectPr w:rsidR="00DA3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27"/>
    <w:rsid w:val="00DA354E"/>
    <w:rsid w:val="00E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E0BAF-7220-497D-B60A-A2974189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2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127"/>
    <w:pPr>
      <w:spacing w:after="0" w:line="240" w:lineRule="auto"/>
    </w:pPr>
    <w:rPr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O'Brien</dc:creator>
  <cp:keywords/>
  <dc:description/>
  <cp:lastModifiedBy>Hugh O'Brien</cp:lastModifiedBy>
  <cp:revision>1</cp:revision>
  <dcterms:created xsi:type="dcterms:W3CDTF">2015-08-05T12:01:00Z</dcterms:created>
  <dcterms:modified xsi:type="dcterms:W3CDTF">2015-08-05T12:02:00Z</dcterms:modified>
</cp:coreProperties>
</file>