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7" w:rsidRPr="001C6DC7" w:rsidRDefault="003250BD" w:rsidP="001C6DC7">
      <w:pPr>
        <w:spacing w:after="0" w:line="240" w:lineRule="auto"/>
        <w:jc w:val="center"/>
        <w:rPr>
          <w:rFonts w:ascii="Calibri" w:eastAsia="Times New Roman" w:hAnsi="Calibri" w:cs="Times New Roman"/>
          <w:b/>
        </w:rPr>
      </w:pPr>
      <w:r>
        <w:rPr>
          <w:rFonts w:ascii="Calibri" w:eastAsia="Times New Roman" w:hAnsi="Calibri" w:cs="Times New Roman"/>
          <w:b/>
        </w:rPr>
        <w:t>S3 Table</w:t>
      </w:r>
      <w:bookmarkStart w:id="0" w:name="_GoBack"/>
      <w:bookmarkEnd w:id="0"/>
      <w:r w:rsidR="001C6DC7" w:rsidRPr="001C6DC7">
        <w:rPr>
          <w:rFonts w:ascii="Calibri" w:eastAsia="Times New Roman" w:hAnsi="Calibri" w:cs="Times New Roman"/>
          <w:b/>
        </w:rPr>
        <w:t>: CINAHL search strategy</w:t>
      </w:r>
    </w:p>
    <w:p w:rsidR="001C6DC7" w:rsidRPr="001C6DC7" w:rsidRDefault="001C6DC7" w:rsidP="001C6DC7">
      <w:pPr>
        <w:spacing w:after="0" w:line="240" w:lineRule="auto"/>
        <w:rPr>
          <w:rFonts w:ascii="Calibri" w:eastAsia="Times New Roman" w:hAnsi="Calibri" w:cs="Times New Roman"/>
          <w:b/>
        </w:rPr>
      </w:pPr>
    </w:p>
    <w:p w:rsidR="001C6DC7" w:rsidRPr="001C6DC7" w:rsidRDefault="001C6DC7" w:rsidP="001C6DC7">
      <w:pPr>
        <w:spacing w:after="0" w:line="240" w:lineRule="auto"/>
        <w:rPr>
          <w:rFonts w:ascii="Calibri" w:eastAsia="Times New Roman" w:hAnsi="Calibri" w:cs="Times New Roman"/>
          <w:sz w:val="20"/>
        </w:rPr>
      </w:pPr>
      <w:r w:rsidRPr="001C6DC7">
        <w:rPr>
          <w:rFonts w:ascii="Calibri" w:eastAsia="Times New Roman" w:hAnsi="Calibri" w:cs="Times New Roman"/>
          <w:sz w:val="20"/>
        </w:rPr>
        <w:t>2 September 2013</w:t>
      </w:r>
    </w:p>
    <w:p w:rsidR="001C6DC7" w:rsidRPr="001C6DC7" w:rsidRDefault="001C6DC7" w:rsidP="001C6DC7">
      <w:pPr>
        <w:spacing w:after="0" w:line="240" w:lineRule="auto"/>
        <w:rPr>
          <w:rFonts w:ascii="Calibri" w:eastAsia="Times New Roman" w:hAnsi="Calibri" w:cs="Times New Roman"/>
          <w:sz w:val="20"/>
        </w:rPr>
      </w:pPr>
      <w:r w:rsidRPr="001C6DC7">
        <w:rPr>
          <w:rFonts w:ascii="Calibri" w:eastAsia="Times New Roman" w:hAnsi="Calibri" w:cs="Times New Roman"/>
          <w:sz w:val="20"/>
        </w:rPr>
        <w:t>Developed by Meghan Bohren &amp; Lori Rosman</w:t>
      </w:r>
    </w:p>
    <w:p w:rsidR="001C6DC7" w:rsidRPr="001C6DC7" w:rsidRDefault="001C6DC7" w:rsidP="001C6DC7">
      <w:pPr>
        <w:spacing w:after="0" w:line="240" w:lineRule="auto"/>
        <w:rPr>
          <w:rFonts w:ascii="Calibri" w:eastAsia="Times New Roman" w:hAnsi="Calibri" w:cs="Times New Roman"/>
          <w:sz w:val="20"/>
        </w:rPr>
      </w:pPr>
      <w:r w:rsidRPr="001C6DC7">
        <w:rPr>
          <w:rFonts w:ascii="Calibri" w:eastAsia="Times New Roman" w:hAnsi="Calibri" w:cs="Times New Roman"/>
          <w:sz w:val="20"/>
        </w:rPr>
        <w:t>Mistreatment of women during childbirth in facilities systematic review</w:t>
      </w:r>
    </w:p>
    <w:p w:rsidR="001C6DC7" w:rsidRPr="001C6DC7" w:rsidRDefault="001C6DC7" w:rsidP="001C6DC7">
      <w:pPr>
        <w:spacing w:after="0" w:line="240" w:lineRule="auto"/>
        <w:rPr>
          <w:rFonts w:ascii="Calibri" w:eastAsia="Times New Roman"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115"/>
        <w:gridCol w:w="993"/>
      </w:tblGrid>
      <w:tr w:rsidR="001C6DC7" w:rsidRPr="001C6DC7" w:rsidTr="00F5284D">
        <w:tc>
          <w:tcPr>
            <w:tcW w:w="468" w:type="dxa"/>
            <w:hideMark/>
          </w:tcPr>
          <w:p w:rsidR="001C6DC7" w:rsidRPr="001C6DC7" w:rsidRDefault="001C6DC7" w:rsidP="001C6DC7">
            <w:pPr>
              <w:spacing w:after="0" w:line="360" w:lineRule="auto"/>
              <w:jc w:val="center"/>
              <w:rPr>
                <w:rFonts w:ascii="Calibri" w:eastAsia="Times New Roman" w:hAnsi="Calibri" w:cs="Courier New"/>
                <w:b/>
                <w:bCs/>
                <w:sz w:val="20"/>
                <w:szCs w:val="20"/>
                <w:lang w:val="en-US" w:eastAsia="nb-NO"/>
              </w:rPr>
            </w:pPr>
            <w:r w:rsidRPr="001C6DC7">
              <w:rPr>
                <w:rFonts w:ascii="Calibri" w:eastAsia="Times New Roman" w:hAnsi="Calibri" w:cs="Courier New"/>
                <w:b/>
                <w:bCs/>
                <w:sz w:val="20"/>
                <w:szCs w:val="20"/>
                <w:lang w:val="en-US" w:eastAsia="nb-NO"/>
              </w:rPr>
              <w:t>#</w:t>
            </w:r>
          </w:p>
        </w:tc>
        <w:tc>
          <w:tcPr>
            <w:tcW w:w="8115" w:type="dxa"/>
            <w:hideMark/>
          </w:tcPr>
          <w:p w:rsidR="001C6DC7" w:rsidRPr="001C6DC7" w:rsidRDefault="001C6DC7" w:rsidP="001C6DC7">
            <w:pPr>
              <w:spacing w:after="0" w:line="360" w:lineRule="auto"/>
              <w:jc w:val="center"/>
              <w:rPr>
                <w:rFonts w:ascii="Calibri" w:eastAsia="Times New Roman" w:hAnsi="Calibri" w:cs="Courier New"/>
                <w:b/>
                <w:bCs/>
                <w:sz w:val="20"/>
                <w:szCs w:val="20"/>
                <w:lang w:val="en-US" w:eastAsia="nb-NO"/>
              </w:rPr>
            </w:pPr>
            <w:r w:rsidRPr="001C6DC7">
              <w:rPr>
                <w:rFonts w:ascii="Calibri" w:eastAsia="Times New Roman" w:hAnsi="Calibri" w:cs="Courier New"/>
                <w:b/>
                <w:bCs/>
                <w:sz w:val="20"/>
                <w:szCs w:val="20"/>
                <w:lang w:val="en-US" w:eastAsia="nb-NO"/>
              </w:rPr>
              <w:t>Searches</w:t>
            </w:r>
          </w:p>
        </w:tc>
        <w:tc>
          <w:tcPr>
            <w:tcW w:w="993" w:type="dxa"/>
            <w:shd w:val="clear" w:color="auto" w:fill="CCC0D9"/>
            <w:hideMark/>
          </w:tcPr>
          <w:p w:rsidR="001C6DC7" w:rsidRPr="001C6DC7" w:rsidRDefault="001C6DC7" w:rsidP="001C6DC7">
            <w:pPr>
              <w:spacing w:after="0" w:line="360" w:lineRule="auto"/>
              <w:jc w:val="center"/>
              <w:rPr>
                <w:rFonts w:ascii="Calibri" w:eastAsia="Times New Roman" w:hAnsi="Calibri" w:cs="Courier New"/>
                <w:b/>
                <w:bCs/>
                <w:sz w:val="20"/>
                <w:szCs w:val="20"/>
                <w:lang w:val="en-US" w:eastAsia="nb-NO"/>
              </w:rPr>
            </w:pPr>
            <w:r w:rsidRPr="001C6DC7">
              <w:rPr>
                <w:rFonts w:ascii="Calibri" w:eastAsia="Times New Roman" w:hAnsi="Calibri" w:cs="Courier New"/>
                <w:b/>
                <w:bCs/>
                <w:sz w:val="20"/>
                <w:szCs w:val="20"/>
                <w:lang w:val="en-US" w:eastAsia="nb-NO"/>
              </w:rPr>
              <w:t>Results</w:t>
            </w:r>
          </w:p>
        </w:tc>
      </w:tr>
      <w:tr w:rsidR="001C6DC7" w:rsidRPr="001C6DC7" w:rsidTr="00F5284D">
        <w:tc>
          <w:tcPr>
            <w:tcW w:w="468" w:type="dxa"/>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S1</w:t>
            </w:r>
          </w:p>
        </w:tc>
        <w:tc>
          <w:tcPr>
            <w:tcW w:w="8115" w:type="dxa"/>
            <w:hideMark/>
          </w:tcPr>
          <w:p w:rsidR="001C6DC7" w:rsidRPr="001C6DC7" w:rsidRDefault="001C6DC7" w:rsidP="001C6DC7">
            <w:pPr>
              <w:spacing w:after="0" w:line="24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(MH "Maternal-Child Care+") OR (MH “Obstetric Patients+”) OR (MH “Rooming In+”) OR (MH “Obstetric Service+”) OR (MH “Childbirth+”) OR (MH "Women's Health Services/EI") OR (MH "Obstetric Care") OR TI “perinatal care” OR TI “perinatal service” OR TI “perinatal services” OR TI “peri natal care” OR TI “peri natal service” OR TI “peri natal services” OR TI “maternal care” OR TI “maternal service” OR TI “maternal services” OR TI childbirth OR TI childbirths OR AB “perinatal care” OR AB “perinatal service” OR AB “perinatal services” OR AB “peri natal care” OR AB “peri natal service” OR AB “peri natal services” OR AB “ante natal care” OR AB “ante natal service” OR AB “ante natal services” OR AB “maternal care” OR AB “maternal service” OR AB “maternal services” OR AB childbirth OR AB childbirths</w:t>
            </w:r>
          </w:p>
        </w:tc>
        <w:tc>
          <w:tcPr>
            <w:tcW w:w="993" w:type="dxa"/>
            <w:shd w:val="clear" w:color="auto" w:fill="CCC0D9"/>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44,301</w:t>
            </w:r>
          </w:p>
        </w:tc>
      </w:tr>
      <w:tr w:rsidR="001C6DC7" w:rsidRPr="001C6DC7" w:rsidTr="00F5284D">
        <w:tc>
          <w:tcPr>
            <w:tcW w:w="468" w:type="dxa"/>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S2</w:t>
            </w:r>
          </w:p>
        </w:tc>
        <w:tc>
          <w:tcPr>
            <w:tcW w:w="8115" w:type="dxa"/>
            <w:hideMark/>
          </w:tcPr>
          <w:p w:rsidR="001C6DC7" w:rsidRPr="001C6DC7" w:rsidRDefault="001C6DC7" w:rsidP="001C6DC7">
            <w:pPr>
              <w:spacing w:after="0" w:line="240" w:lineRule="auto"/>
              <w:rPr>
                <w:rFonts w:ascii="Calibri" w:eastAsia="Times New Roman" w:hAnsi="Calibri" w:cs="Courier New"/>
                <w:sz w:val="20"/>
                <w:szCs w:val="20"/>
                <w:lang w:eastAsia="nb-NO"/>
              </w:rPr>
            </w:pPr>
            <w:r w:rsidRPr="001C6DC7">
              <w:rPr>
                <w:rFonts w:ascii="Calibri" w:eastAsia="Times New Roman" w:hAnsi="Calibri" w:cs="Courier New"/>
                <w:color w:val="333333"/>
                <w:sz w:val="20"/>
                <w:szCs w:val="20"/>
                <w:lang w:val="en-US" w:eastAsia="nb-NO"/>
              </w:rPr>
              <w:t xml:space="preserve">(MH "Health Facilities+") OR </w:t>
            </w:r>
            <w:r w:rsidRPr="001C6DC7">
              <w:rPr>
                <w:rFonts w:ascii="Calibri" w:eastAsia="Times New Roman" w:hAnsi="Calibri" w:cs="Courier New"/>
                <w:sz w:val="20"/>
                <w:szCs w:val="20"/>
                <w:lang w:eastAsia="nb-NO"/>
              </w:rPr>
              <w:t>TI “Health Facility” </w:t>
            </w:r>
            <w:r w:rsidRPr="001C6DC7">
              <w:rPr>
                <w:rFonts w:ascii="Calibri" w:eastAsia="Times New Roman" w:hAnsi="Calibri" w:cs="Courier New"/>
                <w:color w:val="333333"/>
                <w:sz w:val="20"/>
                <w:szCs w:val="20"/>
                <w:lang w:val="en-US" w:eastAsia="nb-NO"/>
              </w:rPr>
              <w:t xml:space="preserve">OR </w:t>
            </w:r>
            <w:r w:rsidRPr="001C6DC7">
              <w:rPr>
                <w:rFonts w:ascii="Calibri" w:eastAsia="Times New Roman" w:hAnsi="Calibri" w:cs="Courier New"/>
                <w:sz w:val="20"/>
                <w:szCs w:val="20"/>
                <w:lang w:eastAsia="nb-NO"/>
              </w:rPr>
              <w:t xml:space="preserve">TI “Health Facilities” OR TI “Medical Center” OR TI “Medical Centers” OR TI “Ambulatory Care Facility”  “Ambulatory Care Facilities” OR TI “Health Center” OR TI “Health Centers” OR TI “Midwifery Service” OR TI “Midwifery Services” OR TI “Nurse-Midwifery Service” OR TI “Nurse-Midwifery Services” OR TI “Nursing Service” OR TI “Nursing Services” OR TI “Obstetric Service” OR TI “Obstetric Services” OR TI “Delivery </w:t>
            </w:r>
            <w:r w:rsidRPr="001C6DC7">
              <w:rPr>
                <w:rFonts w:ascii="Calibri" w:eastAsia="Times New Roman" w:hAnsi="Calibri" w:cs="Courier New"/>
                <w:iCs/>
                <w:sz w:val="20"/>
                <w:szCs w:val="20"/>
                <w:lang w:eastAsia="nb-NO"/>
              </w:rPr>
              <w:t>Room</w:t>
            </w:r>
            <w:r w:rsidRPr="001C6DC7">
              <w:rPr>
                <w:rFonts w:ascii="Calibri" w:eastAsia="Times New Roman" w:hAnsi="Calibri" w:cs="Courier New"/>
                <w:sz w:val="20"/>
                <w:szCs w:val="20"/>
                <w:lang w:eastAsia="nb-NO"/>
              </w:rPr>
              <w:t>”</w:t>
            </w:r>
            <w:r w:rsidRPr="001C6DC7">
              <w:rPr>
                <w:rFonts w:ascii="Calibri" w:eastAsia="Times New Roman" w:hAnsi="Calibri" w:cs="Courier New"/>
                <w:iCs/>
                <w:sz w:val="20"/>
                <w:szCs w:val="20"/>
                <w:lang w:eastAsia="nb-NO"/>
              </w:rPr>
              <w:t> </w:t>
            </w:r>
            <w:r w:rsidRPr="001C6DC7">
              <w:rPr>
                <w:rFonts w:ascii="Calibri" w:eastAsia="Times New Roman" w:hAnsi="Calibri" w:cs="Courier New"/>
                <w:sz w:val="20"/>
                <w:szCs w:val="20"/>
                <w:lang w:eastAsia="nb-NO"/>
              </w:rPr>
              <w:t xml:space="preserve">OR TI “Delivery </w:t>
            </w:r>
            <w:r w:rsidRPr="001C6DC7">
              <w:rPr>
                <w:rFonts w:ascii="Calibri" w:eastAsia="Times New Roman" w:hAnsi="Calibri" w:cs="Courier New"/>
                <w:iCs/>
                <w:sz w:val="20"/>
                <w:szCs w:val="20"/>
                <w:lang w:eastAsia="nb-NO"/>
              </w:rPr>
              <w:t>Room</w:t>
            </w:r>
            <w:r w:rsidRPr="001C6DC7">
              <w:rPr>
                <w:rFonts w:ascii="Calibri" w:eastAsia="Times New Roman" w:hAnsi="Calibri" w:cs="Courier New"/>
                <w:sz w:val="20"/>
                <w:szCs w:val="20"/>
                <w:lang w:eastAsia="nb-NO"/>
              </w:rPr>
              <w:t xml:space="preserve">s” </w:t>
            </w:r>
            <w:r w:rsidRPr="001C6DC7">
              <w:rPr>
                <w:rFonts w:ascii="Calibri" w:eastAsia="Times New Roman" w:hAnsi="Calibri" w:cs="Courier New"/>
                <w:iCs/>
                <w:sz w:val="20"/>
                <w:szCs w:val="20"/>
                <w:lang w:eastAsia="nb-NO"/>
              </w:rPr>
              <w:t xml:space="preserve">OR </w:t>
            </w:r>
            <w:r w:rsidRPr="001C6DC7">
              <w:rPr>
                <w:rFonts w:ascii="Calibri" w:eastAsia="Times New Roman" w:hAnsi="Calibri" w:cs="Courier New"/>
                <w:sz w:val="20"/>
                <w:szCs w:val="20"/>
                <w:lang w:eastAsia="nb-NO"/>
              </w:rPr>
              <w:t>TI “Nursing Unit” </w:t>
            </w:r>
            <w:r w:rsidRPr="001C6DC7">
              <w:rPr>
                <w:rFonts w:ascii="Calibri" w:eastAsia="Times New Roman" w:hAnsi="Calibri" w:cs="Courier New"/>
                <w:iCs/>
                <w:sz w:val="20"/>
                <w:szCs w:val="20"/>
                <w:lang w:eastAsia="nb-NO"/>
              </w:rPr>
              <w:t xml:space="preserve">OR </w:t>
            </w:r>
            <w:r w:rsidRPr="001C6DC7">
              <w:rPr>
                <w:rFonts w:ascii="Calibri" w:eastAsia="Times New Roman" w:hAnsi="Calibri" w:cs="Courier New"/>
                <w:sz w:val="20"/>
                <w:szCs w:val="20"/>
                <w:lang w:eastAsia="nb-NO"/>
              </w:rPr>
              <w:t xml:space="preserve">TI “Nursing Units” OR TI “Self-Care Unit” OR TI “Self-Care Units” OR TI “Health Care Facility” OR TI “Health Care Facilities” OR TI “Hospital” OR TI “Hospitals” OR TI “Patients' Room”  OR TI “Patients' Rooms” OR  TI “Regional Center” OR TI “Regional Centers” OR TI “facility based” OR AB “Health Facility” OR AB “Health Facilities” OR AB “Medical Center” OR AB “Medical Centers” OR AB “Ambulatory Care Facility” OR AB “Ambulatory Care Facilities” OR AB “Health Center” OR AB “Health Centers” OR AB “Midwifery Service” OR AB “Midwifery Services” OR AB “Nurse-Midwifery Service” OR AB “Nurse-Midwifery Services” OR AB “Nursing Service” OR AB “Nursing Services” OR AB “Obstetric Service” OR AB “Obstetric Services” OR AB “Delivery </w:t>
            </w:r>
            <w:r w:rsidRPr="001C6DC7">
              <w:rPr>
                <w:rFonts w:ascii="Calibri" w:eastAsia="Times New Roman" w:hAnsi="Calibri" w:cs="Courier New"/>
                <w:iCs/>
                <w:sz w:val="20"/>
                <w:szCs w:val="20"/>
                <w:lang w:eastAsia="nb-NO"/>
              </w:rPr>
              <w:t>Room</w:t>
            </w:r>
            <w:r w:rsidRPr="001C6DC7">
              <w:rPr>
                <w:rFonts w:ascii="Calibri" w:eastAsia="Times New Roman" w:hAnsi="Calibri" w:cs="Courier New"/>
                <w:sz w:val="20"/>
                <w:szCs w:val="20"/>
                <w:lang w:eastAsia="nb-NO"/>
              </w:rPr>
              <w:t>”</w:t>
            </w:r>
            <w:r w:rsidRPr="001C6DC7">
              <w:rPr>
                <w:rFonts w:ascii="Calibri" w:eastAsia="Times New Roman" w:hAnsi="Calibri" w:cs="Courier New"/>
                <w:iCs/>
                <w:sz w:val="20"/>
                <w:szCs w:val="20"/>
                <w:lang w:eastAsia="nb-NO"/>
              </w:rPr>
              <w:t> </w:t>
            </w:r>
            <w:r w:rsidRPr="001C6DC7">
              <w:rPr>
                <w:rFonts w:ascii="Calibri" w:eastAsia="Times New Roman" w:hAnsi="Calibri" w:cs="Courier New"/>
                <w:sz w:val="20"/>
                <w:szCs w:val="20"/>
                <w:lang w:eastAsia="nb-NO"/>
              </w:rPr>
              <w:t xml:space="preserve">OR AB “Delivery </w:t>
            </w:r>
            <w:r w:rsidRPr="001C6DC7">
              <w:rPr>
                <w:rFonts w:ascii="Calibri" w:eastAsia="Times New Roman" w:hAnsi="Calibri" w:cs="Courier New"/>
                <w:iCs/>
                <w:sz w:val="20"/>
                <w:szCs w:val="20"/>
                <w:lang w:eastAsia="nb-NO"/>
              </w:rPr>
              <w:t>Rooms</w:t>
            </w:r>
            <w:r w:rsidRPr="001C6DC7">
              <w:rPr>
                <w:rFonts w:ascii="Calibri" w:eastAsia="Times New Roman" w:hAnsi="Calibri" w:cs="Courier New"/>
                <w:sz w:val="20"/>
                <w:szCs w:val="20"/>
                <w:lang w:eastAsia="nb-NO"/>
              </w:rPr>
              <w:t xml:space="preserve">” </w:t>
            </w:r>
            <w:r w:rsidRPr="001C6DC7">
              <w:rPr>
                <w:rFonts w:ascii="Calibri" w:eastAsia="Times New Roman" w:hAnsi="Calibri" w:cs="Courier New"/>
                <w:iCs/>
                <w:sz w:val="20"/>
                <w:szCs w:val="20"/>
                <w:lang w:eastAsia="nb-NO"/>
              </w:rPr>
              <w:t xml:space="preserve">OR </w:t>
            </w:r>
            <w:r w:rsidRPr="001C6DC7">
              <w:rPr>
                <w:rFonts w:ascii="Calibri" w:eastAsia="Times New Roman" w:hAnsi="Calibri" w:cs="Courier New"/>
                <w:sz w:val="20"/>
                <w:szCs w:val="20"/>
                <w:lang w:eastAsia="nb-NO"/>
              </w:rPr>
              <w:t>AB “Nursing Unit” </w:t>
            </w:r>
            <w:r w:rsidRPr="001C6DC7">
              <w:rPr>
                <w:rFonts w:ascii="Calibri" w:eastAsia="Times New Roman" w:hAnsi="Calibri" w:cs="Courier New"/>
                <w:iCs/>
                <w:sz w:val="20"/>
                <w:szCs w:val="20"/>
                <w:lang w:eastAsia="nb-NO"/>
              </w:rPr>
              <w:t xml:space="preserve">OR </w:t>
            </w:r>
            <w:r w:rsidRPr="001C6DC7">
              <w:rPr>
                <w:rFonts w:ascii="Calibri" w:eastAsia="Times New Roman" w:hAnsi="Calibri" w:cs="Courier New"/>
                <w:sz w:val="20"/>
                <w:szCs w:val="20"/>
                <w:lang w:eastAsia="nb-NO"/>
              </w:rPr>
              <w:t>AB “Nursing Units” OR AB “Self-Care Unit” OR AB “Self-Care Units” OR AB “Health Care Facility” OR AB “Health Care Facilities” OR AB “Hospital” OR AB “Hospitals” OR AB “Patients' Room” OR AB “Patients' Rooms” OR AB “Regional Center” OR AB “Regional Centers” OR AB “facility based”</w:t>
            </w:r>
          </w:p>
        </w:tc>
        <w:tc>
          <w:tcPr>
            <w:tcW w:w="993" w:type="dxa"/>
            <w:shd w:val="clear" w:color="auto" w:fill="CCC0D9"/>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378,340</w:t>
            </w:r>
          </w:p>
        </w:tc>
      </w:tr>
      <w:tr w:rsidR="001C6DC7" w:rsidRPr="001C6DC7" w:rsidTr="00F5284D">
        <w:tc>
          <w:tcPr>
            <w:tcW w:w="468" w:type="dxa"/>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S3</w:t>
            </w:r>
          </w:p>
        </w:tc>
        <w:tc>
          <w:tcPr>
            <w:tcW w:w="8115" w:type="dxa"/>
          </w:tcPr>
          <w:p w:rsidR="001C6DC7" w:rsidRPr="001C6DC7" w:rsidRDefault="001C6DC7" w:rsidP="001C6DC7">
            <w:pPr>
              <w:spacing w:after="0" w:line="24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TI “facility based delivery” OR TI “facility based deliveries” OR TI “facility delivery” OR TI  “facility deliveries” OR TI “facility based births” OR TI “facility based birth” OR “facility birth” OR TI  “facility births” OR TI “clinic delivery” OR TI “clinic deliveries” OR TI  “clinic births” OR TI “clinic birth” OR TI “hospital delivery” OR TI “hospital deliveries” OR TI “hospital birth” OR TI “hospital births” OR TI “hospital childbirth” OR TI “hospital childbirths” OR TI “hospital based deliveries” OR TI “hospital based delivery” OR TI  “hospital based births” OR TI “institutional birth” OR TI  “institutional births” OR TI “institutional childbirth” OR TI “institutional childbirths” OR TI “institutional delivery” OR TI “institutional deliveries” OR AB “facility based delivery” OR AB “facility based deliveries” OR AB  “facility delivery” OR AB “facility deliveries” OR AB  “facility based births” OR AB “facility based birth” OR  “facility birth” OR AB “facility births” OR AB “clinic delivery” OR AB “clinic deliveries” OR AB “clinic births” OR AB “clinic birth” OR AB “hospital delivery” OR AB “hospital deliveries” OR AB “hospital birth” OR AB  “hospital births” OR AB “hospital childbirth” OR AB “hospital childbirths” OR AB “hospital based deliveries” OR AB “hospital based delivery” OR AB “hospital based births” OR AB “institutional birth” OR AB “institutional births” OR AB “institutional childbirth” OR AB “institutional childbirths” OR AB “institutional delivery” OR AB “institutional deliveries”</w:t>
            </w:r>
          </w:p>
        </w:tc>
        <w:tc>
          <w:tcPr>
            <w:tcW w:w="993" w:type="dxa"/>
            <w:shd w:val="clear" w:color="auto" w:fill="CCC0D9"/>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471</w:t>
            </w:r>
          </w:p>
        </w:tc>
      </w:tr>
      <w:tr w:rsidR="001C6DC7" w:rsidRPr="001C6DC7" w:rsidTr="00F5284D">
        <w:tc>
          <w:tcPr>
            <w:tcW w:w="468" w:type="dxa"/>
            <w:shd w:val="clear" w:color="auto" w:fill="FFFF00"/>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S4</w:t>
            </w:r>
          </w:p>
        </w:tc>
        <w:tc>
          <w:tcPr>
            <w:tcW w:w="8115" w:type="dxa"/>
            <w:shd w:val="clear" w:color="auto" w:fill="FFFF00"/>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((S1 AND S2) OR S3)</w:t>
            </w:r>
          </w:p>
        </w:tc>
        <w:tc>
          <w:tcPr>
            <w:tcW w:w="993" w:type="dxa"/>
            <w:shd w:val="clear" w:color="auto" w:fill="CCC0D9"/>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9,002</w:t>
            </w:r>
          </w:p>
        </w:tc>
      </w:tr>
      <w:tr w:rsidR="001C6DC7" w:rsidRPr="001C6DC7" w:rsidTr="00F5284D">
        <w:tc>
          <w:tcPr>
            <w:tcW w:w="468" w:type="dxa"/>
            <w:shd w:val="clear" w:color="auto" w:fill="auto"/>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lastRenderedPageBreak/>
              <w:t>S5</w:t>
            </w:r>
          </w:p>
        </w:tc>
        <w:tc>
          <w:tcPr>
            <w:tcW w:w="8115" w:type="dxa"/>
            <w:shd w:val="clear" w:color="auto" w:fill="auto"/>
          </w:tcPr>
          <w:p w:rsidR="001C6DC7" w:rsidRPr="001C6DC7" w:rsidRDefault="001C6DC7" w:rsidP="001C6DC7">
            <w:pPr>
              <w:spacing w:after="0" w:line="24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TI “disrespect” OR TI “disrespects” OR TI “disrespectful” OR TI “disrespected” OR TI “respectful” OR TI “abuse” OR  TI “abused” OR TI “abusive” OR TI “abuses” OR TI “neglect” OR TI “neglected” OR TI “neglects” OR TI “confidentiality” OR TI “confidential” OR TI “non-confidential” OR  TI “informed consent” OR TI “violence” OR TI “violent” OR TI “humiliation” OR TI “humiliate” OR TI “condescend” OR TI “condescending” OR TI “condescension” OR TI “intimidation” OR TI “intimidate” OR TI “yelling” OR TI “yell” OR TI “non dignified” OR TI “non-dignified” OR TI “undignified” OR TI “discrimination” OR TI “discriminate” OR TI “abandon” OR TI “abandonment” OR TI “detention” OR TI “human rights” OR TI “maltreatment” OR TI “mistreatment” OR TI “humanization” OR TI “humanized” OR TI “dehumanized” OR TI “dehumanization” OR TI “dignified” OR TI “undignified” OR TI “stigma” OR TI “dignity” OR TI “bullying” OR TI “bully” OR AB “disrespect” OR AB “disrespects” OR AB “disrespectful” OR AB “disrespected” OR AB “respectful” OR AB “abuse” OR  AB “abused” OR AB “abusive” OR AB “abuses” OR AB “neglect” OR AB “neglected” OR AB “neglects” OR AB “confidentiality” OR AB “confidential” OR AB “non-confidential” OR  AB “informed consent” OR AB “violence” OR AB “violent” OR AB “humiliation” OR AB “humiliate” OR AB “condescend” OR AB “condescending” OR AB “condescension” OR AB “intimidation” OR AB “intimidate” OR AB “yelling” OR AB “yell” OR AB “non dignified” OR AB “non-dignified” OR AB “undignified” OR AB “discrimination” OR AB “discriminate” OR AB “abandon” OR AB “abandonment” OR AB “detention” OR AB “human rights” OR AB “maltreatment” OR AB “mistreatment” OR AB “humanization” OR AB “humanized” OR AB “dehumanized” OR AB “dehumanization” OR AB “dignified” OR AB “undignified” OR AB “stigma” OR AB “dignity” OR AB “bullying” OR AB “bully”</w:t>
            </w:r>
          </w:p>
        </w:tc>
        <w:tc>
          <w:tcPr>
            <w:tcW w:w="993" w:type="dxa"/>
            <w:shd w:val="clear" w:color="auto" w:fill="CCC0D9"/>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84,711</w:t>
            </w:r>
          </w:p>
        </w:tc>
      </w:tr>
      <w:tr w:rsidR="001C6DC7" w:rsidRPr="001C6DC7" w:rsidTr="00F5284D">
        <w:tc>
          <w:tcPr>
            <w:tcW w:w="468" w:type="dxa"/>
            <w:shd w:val="clear" w:color="auto" w:fill="auto"/>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S6</w:t>
            </w:r>
          </w:p>
        </w:tc>
        <w:tc>
          <w:tcPr>
            <w:tcW w:w="8115" w:type="dxa"/>
            <w:shd w:val="clear" w:color="auto" w:fill="auto"/>
          </w:tcPr>
          <w:p w:rsidR="001C6DC7" w:rsidRPr="001C6DC7" w:rsidRDefault="001C6DC7" w:rsidP="001C6DC7">
            <w:pPr>
              <w:spacing w:after="0" w:line="24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(MH "Patient Rights/EI/ST") OR (MH "Women's Rights/EI") OR (MH "Violence") OR (MH "Stigma/EI") OR (MH "Quality of Health Care/EI/TD") OR (MH "Patient Attitudes") OR (MH "Patient Centered Care") </w:t>
            </w:r>
          </w:p>
        </w:tc>
        <w:tc>
          <w:tcPr>
            <w:tcW w:w="993" w:type="dxa"/>
            <w:shd w:val="clear" w:color="auto" w:fill="CCC0D9"/>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47,528</w:t>
            </w:r>
          </w:p>
        </w:tc>
      </w:tr>
      <w:tr w:rsidR="001C6DC7" w:rsidRPr="001C6DC7" w:rsidTr="00F5284D">
        <w:tc>
          <w:tcPr>
            <w:tcW w:w="468" w:type="dxa"/>
            <w:shd w:val="clear" w:color="auto" w:fill="FFFF00"/>
            <w:hideMark/>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S7</w:t>
            </w:r>
          </w:p>
        </w:tc>
        <w:tc>
          <w:tcPr>
            <w:tcW w:w="8115" w:type="dxa"/>
            <w:shd w:val="clear" w:color="auto" w:fill="FFFF00"/>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S4 AND (S5 OR S6)</w:t>
            </w:r>
          </w:p>
        </w:tc>
        <w:tc>
          <w:tcPr>
            <w:tcW w:w="993" w:type="dxa"/>
            <w:shd w:val="clear" w:color="auto" w:fill="CCC0D9"/>
          </w:tcPr>
          <w:p w:rsidR="001C6DC7" w:rsidRPr="001C6DC7" w:rsidRDefault="001C6DC7" w:rsidP="001C6DC7">
            <w:pPr>
              <w:spacing w:after="0" w:line="360" w:lineRule="auto"/>
              <w:rPr>
                <w:rFonts w:ascii="Calibri" w:eastAsia="Times New Roman" w:hAnsi="Calibri" w:cs="Courier New"/>
                <w:sz w:val="20"/>
                <w:szCs w:val="20"/>
                <w:lang w:val="en-US" w:eastAsia="nb-NO"/>
              </w:rPr>
            </w:pPr>
            <w:r w:rsidRPr="001C6DC7">
              <w:rPr>
                <w:rFonts w:ascii="Calibri" w:eastAsia="Times New Roman" w:hAnsi="Calibri" w:cs="Courier New"/>
                <w:sz w:val="20"/>
                <w:szCs w:val="20"/>
                <w:lang w:val="en-US" w:eastAsia="nb-NO"/>
              </w:rPr>
              <w:t>649</w:t>
            </w:r>
          </w:p>
        </w:tc>
      </w:tr>
    </w:tbl>
    <w:p w:rsidR="001C6DC7" w:rsidRPr="001C6DC7" w:rsidRDefault="001C6DC7" w:rsidP="001C6DC7">
      <w:pPr>
        <w:spacing w:after="0" w:line="240" w:lineRule="auto"/>
        <w:rPr>
          <w:rFonts w:ascii="Calibri" w:eastAsia="Times New Roman" w:hAnsi="Calibri" w:cs="Times New Roman"/>
          <w:b/>
        </w:rPr>
      </w:pPr>
    </w:p>
    <w:p w:rsidR="001C6DC7" w:rsidRPr="001C6DC7" w:rsidRDefault="001C6DC7" w:rsidP="001C6DC7">
      <w:pPr>
        <w:spacing w:after="160" w:line="259" w:lineRule="auto"/>
        <w:rPr>
          <w:rFonts w:ascii="Calibri" w:eastAsia="Times New Roman" w:hAnsi="Calibri" w:cs="Times New Roman"/>
          <w:b/>
        </w:rPr>
      </w:pPr>
    </w:p>
    <w:sectPr w:rsidR="001C6DC7" w:rsidRPr="001C6DC7" w:rsidSect="00C1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71258"/>
    <w:multiLevelType w:val="hybridMultilevel"/>
    <w:tmpl w:val="FA2E4C2E"/>
    <w:lvl w:ilvl="0" w:tplc="E398B9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7"/>
    <w:rsid w:val="000801DA"/>
    <w:rsid w:val="001C6DC7"/>
    <w:rsid w:val="002B0F50"/>
    <w:rsid w:val="003250BD"/>
    <w:rsid w:val="00341B00"/>
    <w:rsid w:val="00B410C9"/>
    <w:rsid w:val="00B962EB"/>
    <w:rsid w:val="00D46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DC7"/>
  </w:style>
  <w:style w:type="numbering" w:customStyle="1" w:styleId="NoList11">
    <w:name w:val="No List11"/>
    <w:next w:val="NoList"/>
    <w:uiPriority w:val="99"/>
    <w:semiHidden/>
    <w:unhideWhenUsed/>
    <w:rsid w:val="001C6DC7"/>
  </w:style>
  <w:style w:type="character" w:styleId="CommentReference">
    <w:name w:val="annotation reference"/>
    <w:basedOn w:val="DefaultParagraphFont"/>
    <w:uiPriority w:val="99"/>
    <w:semiHidden/>
    <w:unhideWhenUsed/>
    <w:rsid w:val="001C6DC7"/>
    <w:rPr>
      <w:sz w:val="16"/>
      <w:szCs w:val="16"/>
    </w:rPr>
  </w:style>
  <w:style w:type="paragraph" w:customStyle="1" w:styleId="CommentText1">
    <w:name w:val="Comment Text1"/>
    <w:basedOn w:val="Normal"/>
    <w:next w:val="CommentText"/>
    <w:link w:val="CommentTextChar"/>
    <w:uiPriority w:val="99"/>
    <w:semiHidden/>
    <w:unhideWhenUsed/>
    <w:rsid w:val="001C6DC7"/>
    <w:pPr>
      <w:spacing w:after="160" w:line="240" w:lineRule="auto"/>
    </w:pPr>
    <w:rPr>
      <w:sz w:val="20"/>
      <w:szCs w:val="20"/>
    </w:rPr>
  </w:style>
  <w:style w:type="character" w:customStyle="1" w:styleId="CommentTextChar">
    <w:name w:val="Comment Text Char"/>
    <w:basedOn w:val="DefaultParagraphFont"/>
    <w:link w:val="CommentText1"/>
    <w:uiPriority w:val="99"/>
    <w:semiHidden/>
    <w:rsid w:val="001C6DC7"/>
    <w:rPr>
      <w:sz w:val="20"/>
      <w:szCs w:val="20"/>
    </w:rPr>
  </w:style>
  <w:style w:type="paragraph" w:customStyle="1" w:styleId="BalloonText1">
    <w:name w:val="Balloon Text1"/>
    <w:basedOn w:val="Normal"/>
    <w:next w:val="BalloonText"/>
    <w:link w:val="BalloonTextChar"/>
    <w:uiPriority w:val="99"/>
    <w:semiHidden/>
    <w:unhideWhenUsed/>
    <w:rsid w:val="001C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1C6DC7"/>
    <w:rPr>
      <w:rFonts w:ascii="Segoe UI" w:hAnsi="Segoe UI" w:cs="Segoe UI"/>
      <w:sz w:val="18"/>
      <w:szCs w:val="18"/>
    </w:rPr>
  </w:style>
  <w:style w:type="paragraph" w:customStyle="1" w:styleId="EndNoteBibliographyTitle">
    <w:name w:val="EndNote Bibliography Title"/>
    <w:basedOn w:val="Normal"/>
    <w:link w:val="EndNoteBibliographyTitleChar"/>
    <w:rsid w:val="001C6DC7"/>
    <w:pPr>
      <w:spacing w:after="0" w:line="259" w:lineRule="auto"/>
      <w:jc w:val="center"/>
    </w:pPr>
    <w:rPr>
      <w:rFonts w:ascii="Times New Roman" w:eastAsia="Calibri" w:hAnsi="Times New Roman" w:cs="Times New Roman"/>
      <w:noProof/>
      <w:sz w:val="20"/>
      <w:lang w:val="en-US" w:eastAsia="en-US"/>
    </w:rPr>
  </w:style>
  <w:style w:type="character" w:customStyle="1" w:styleId="EndNoteBibliographyTitleChar">
    <w:name w:val="EndNote Bibliography Title Char"/>
    <w:basedOn w:val="DefaultParagraphFont"/>
    <w:link w:val="EndNoteBibliographyTitle"/>
    <w:rsid w:val="001C6DC7"/>
    <w:rPr>
      <w:rFonts w:ascii="Times New Roman" w:eastAsia="Calibri" w:hAnsi="Times New Roman" w:cs="Times New Roman"/>
      <w:noProof/>
      <w:sz w:val="20"/>
      <w:lang w:val="en-US" w:eastAsia="en-US"/>
    </w:rPr>
  </w:style>
  <w:style w:type="paragraph" w:customStyle="1" w:styleId="EndNoteBibliography">
    <w:name w:val="EndNote Bibliography"/>
    <w:basedOn w:val="Normal"/>
    <w:link w:val="EndNoteBibliographyChar"/>
    <w:rsid w:val="001C6DC7"/>
    <w:pPr>
      <w:spacing w:after="160" w:line="240" w:lineRule="auto"/>
    </w:pPr>
    <w:rPr>
      <w:rFonts w:ascii="Times New Roman" w:eastAsia="Calibri" w:hAnsi="Times New Roman" w:cs="Times New Roman"/>
      <w:noProof/>
      <w:sz w:val="20"/>
      <w:lang w:val="en-US" w:eastAsia="en-US"/>
    </w:rPr>
  </w:style>
  <w:style w:type="character" w:customStyle="1" w:styleId="EndNoteBibliographyChar">
    <w:name w:val="EndNote Bibliography Char"/>
    <w:basedOn w:val="DefaultParagraphFont"/>
    <w:link w:val="EndNoteBibliography"/>
    <w:rsid w:val="001C6DC7"/>
    <w:rPr>
      <w:rFonts w:ascii="Times New Roman" w:eastAsia="Calibri" w:hAnsi="Times New Roman" w:cs="Times New Roman"/>
      <w:noProof/>
      <w:sz w:val="20"/>
      <w:lang w:val="en-US" w:eastAsia="en-US"/>
    </w:rPr>
  </w:style>
  <w:style w:type="character" w:styleId="Hyperlink">
    <w:name w:val="Hyperlink"/>
    <w:basedOn w:val="DefaultParagraphFont"/>
    <w:uiPriority w:val="99"/>
    <w:unhideWhenUsed/>
    <w:rsid w:val="001C6DC7"/>
    <w:rPr>
      <w:color w:val="0000FF"/>
      <w:u w:val="single"/>
    </w:rPr>
  </w:style>
  <w:style w:type="paragraph" w:customStyle="1" w:styleId="Header1">
    <w:name w:val="Header1"/>
    <w:basedOn w:val="Normal"/>
    <w:next w:val="Header"/>
    <w:link w:val="HeaderChar"/>
    <w:uiPriority w:val="99"/>
    <w:unhideWhenUsed/>
    <w:rsid w:val="001C6DC7"/>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6DC7"/>
  </w:style>
  <w:style w:type="paragraph" w:customStyle="1" w:styleId="Footer1">
    <w:name w:val="Footer1"/>
    <w:basedOn w:val="Normal"/>
    <w:next w:val="Footer"/>
    <w:link w:val="FooterChar"/>
    <w:uiPriority w:val="99"/>
    <w:unhideWhenUsed/>
    <w:rsid w:val="001C6DC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6DC7"/>
  </w:style>
  <w:style w:type="table" w:styleId="TableGrid">
    <w:name w:val="Table Grid"/>
    <w:basedOn w:val="TableNormal"/>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1C6DC7"/>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TableGrid1">
    <w:name w:val="Table Grid1"/>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1C6DC7"/>
    <w:pPr>
      <w:spacing w:line="240" w:lineRule="auto"/>
    </w:pPr>
    <w:rPr>
      <w:sz w:val="20"/>
      <w:szCs w:val="20"/>
    </w:rPr>
  </w:style>
  <w:style w:type="character" w:customStyle="1" w:styleId="CommentTextChar1">
    <w:name w:val="Comment Text Char1"/>
    <w:basedOn w:val="DefaultParagraphFont"/>
    <w:link w:val="CommentText"/>
    <w:uiPriority w:val="99"/>
    <w:semiHidden/>
    <w:rsid w:val="001C6DC7"/>
    <w:rPr>
      <w:sz w:val="20"/>
      <w:szCs w:val="20"/>
    </w:rPr>
  </w:style>
  <w:style w:type="paragraph" w:styleId="CommentSubject">
    <w:name w:val="annotation subject"/>
    <w:basedOn w:val="CommentText"/>
    <w:next w:val="CommentText"/>
    <w:link w:val="CommentSubjectChar"/>
    <w:uiPriority w:val="99"/>
    <w:semiHidden/>
    <w:unhideWhenUsed/>
    <w:rsid w:val="001C6DC7"/>
    <w:pPr>
      <w:spacing w:after="0"/>
    </w:pPr>
    <w:rPr>
      <w:rFonts w:ascii="Times New Roman" w:eastAsia="Times New Roman" w:hAnsi="Times New Roman" w:cs="Times New Roman"/>
      <w:b/>
      <w:bCs/>
    </w:rPr>
  </w:style>
  <w:style w:type="character" w:customStyle="1" w:styleId="CommentSubjectChar">
    <w:name w:val="Comment Subject Char"/>
    <w:basedOn w:val="CommentTextChar1"/>
    <w:link w:val="CommentSubject"/>
    <w:uiPriority w:val="99"/>
    <w:semiHidden/>
    <w:rsid w:val="001C6DC7"/>
    <w:rPr>
      <w:rFonts w:ascii="Times New Roman" w:eastAsia="Times New Roman" w:hAnsi="Times New Roman" w:cs="Times New Roman"/>
      <w:b/>
      <w:bCs/>
      <w:sz w:val="20"/>
      <w:szCs w:val="20"/>
    </w:rPr>
  </w:style>
  <w:style w:type="paragraph" w:styleId="ListParagraph">
    <w:name w:val="List Paragraph"/>
    <w:basedOn w:val="Normal"/>
    <w:uiPriority w:val="34"/>
    <w:qFormat/>
    <w:rsid w:val="001C6DC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1C6DC7"/>
    <w:pPr>
      <w:spacing w:after="0" w:line="240" w:lineRule="auto"/>
    </w:pPr>
    <w:rPr>
      <w:rFonts w:ascii="Arial" w:eastAsia="Calibri" w:hAnsi="Arial"/>
      <w:lang w:val="en-US" w:eastAsia="en-US"/>
    </w:rPr>
  </w:style>
  <w:style w:type="table" w:customStyle="1" w:styleId="TableGrid4">
    <w:name w:val="Table Grid4"/>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DC7"/>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DC7"/>
    <w:pPr>
      <w:spacing w:after="0" w:line="240" w:lineRule="auto"/>
    </w:pPr>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1C6DC7"/>
  </w:style>
  <w:style w:type="numbering" w:customStyle="1" w:styleId="NoList2">
    <w:name w:val="No List2"/>
    <w:next w:val="NoList"/>
    <w:uiPriority w:val="99"/>
    <w:semiHidden/>
    <w:unhideWhenUsed/>
    <w:rsid w:val="001C6DC7"/>
  </w:style>
  <w:style w:type="numbering" w:customStyle="1" w:styleId="NoList12">
    <w:name w:val="No List12"/>
    <w:next w:val="NoList"/>
    <w:uiPriority w:val="99"/>
    <w:semiHidden/>
    <w:unhideWhenUsed/>
    <w:rsid w:val="001C6DC7"/>
  </w:style>
  <w:style w:type="numbering" w:customStyle="1" w:styleId="NoList1111">
    <w:name w:val="No List1111"/>
    <w:next w:val="NoList"/>
    <w:uiPriority w:val="99"/>
    <w:semiHidden/>
    <w:unhideWhenUsed/>
    <w:rsid w:val="001C6DC7"/>
  </w:style>
  <w:style w:type="paragraph" w:styleId="BalloonText">
    <w:name w:val="Balloon Text"/>
    <w:basedOn w:val="Normal"/>
    <w:link w:val="BalloonTextChar1"/>
    <w:uiPriority w:val="99"/>
    <w:semiHidden/>
    <w:unhideWhenUsed/>
    <w:rsid w:val="001C6DC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C6DC7"/>
    <w:rPr>
      <w:rFonts w:ascii="Tahoma" w:hAnsi="Tahoma" w:cs="Tahoma"/>
      <w:sz w:val="16"/>
      <w:szCs w:val="16"/>
    </w:rPr>
  </w:style>
  <w:style w:type="paragraph" w:styleId="Header">
    <w:name w:val="header"/>
    <w:basedOn w:val="Normal"/>
    <w:link w:val="HeaderChar1"/>
    <w:uiPriority w:val="99"/>
    <w:semiHidden/>
    <w:unhideWhenUsed/>
    <w:rsid w:val="001C6DC7"/>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6DC7"/>
  </w:style>
  <w:style w:type="paragraph" w:styleId="Footer">
    <w:name w:val="footer"/>
    <w:basedOn w:val="Normal"/>
    <w:link w:val="FooterChar1"/>
    <w:uiPriority w:val="99"/>
    <w:semiHidden/>
    <w:unhideWhenUsed/>
    <w:rsid w:val="001C6DC7"/>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6DC7"/>
  </w:style>
  <w:style w:type="paragraph" w:styleId="NormalWeb">
    <w:name w:val="Normal (Web)"/>
    <w:basedOn w:val="Normal"/>
    <w:uiPriority w:val="99"/>
    <w:semiHidden/>
    <w:unhideWhenUsed/>
    <w:rsid w:val="001C6D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BOHREN, Meghan</dc:creator>
  <cp:lastModifiedBy>BOHREN, Meghan</cp:lastModifiedBy>
  <cp:revision>4</cp:revision>
  <dcterms:created xsi:type="dcterms:W3CDTF">2015-05-12T08:36:00Z</dcterms:created>
  <dcterms:modified xsi:type="dcterms:W3CDTF">2015-05-12T08:43:00Z</dcterms:modified>
</cp:coreProperties>
</file>