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D" w:rsidRPr="00C42CB3" w:rsidRDefault="000C364D" w:rsidP="00C42CB3">
      <w:pPr>
        <w:spacing w:line="360" w:lineRule="auto"/>
        <w:jc w:val="both"/>
        <w:rPr>
          <w:rFonts w:eastAsia="Gulim"/>
          <w:color w:val="000000"/>
          <w:lang w:eastAsia="ko-KR"/>
        </w:rPr>
      </w:pPr>
      <w:r w:rsidRPr="00C42CB3">
        <w:rPr>
          <w:rFonts w:eastAsia="Gulim"/>
          <w:color w:val="000000"/>
          <w:lang w:eastAsia="ko-KR"/>
        </w:rPr>
        <w:t>동</w:t>
      </w:r>
      <w:r w:rsidR="00443544">
        <w:rPr>
          <w:rFonts w:eastAsia="Gulim" w:hint="eastAsia"/>
          <w:color w:val="000000"/>
          <w:lang w:eastAsia="ko-KR"/>
        </w:rPr>
        <w:t>/</w:t>
      </w:r>
      <w:r w:rsidR="00443544">
        <w:rPr>
          <w:rFonts w:eastAsia="Gulim" w:hint="eastAsia"/>
          <w:color w:val="000000"/>
          <w:lang w:eastAsia="ko-KR"/>
        </w:rPr>
        <w:t>동</w:t>
      </w:r>
      <w:r w:rsidRPr="00C42CB3">
        <w:rPr>
          <w:rFonts w:eastAsia="Gulim"/>
          <w:color w:val="000000"/>
          <w:lang w:eastAsia="ko-KR"/>
        </w:rPr>
        <w:t>남아시아</w:t>
      </w:r>
      <w:r w:rsidRPr="00C42CB3">
        <w:rPr>
          <w:rFonts w:eastAsia="Gulim"/>
          <w:color w:val="000000"/>
          <w:lang w:eastAsia="ko-KR"/>
        </w:rPr>
        <w:t xml:space="preserve"> </w:t>
      </w:r>
      <w:r w:rsidRPr="00C42CB3">
        <w:rPr>
          <w:rFonts w:eastAsia="Gulim"/>
          <w:color w:val="000000"/>
          <w:lang w:eastAsia="ko-KR"/>
        </w:rPr>
        <w:t>지역에서</w:t>
      </w:r>
      <w:r w:rsidRPr="00C42CB3">
        <w:rPr>
          <w:rFonts w:eastAsia="Gulim"/>
          <w:color w:val="000000"/>
          <w:lang w:eastAsia="ko-KR"/>
        </w:rPr>
        <w:t xml:space="preserve"> 1995</w:t>
      </w:r>
      <w:r w:rsidR="009B5EE6">
        <w:rPr>
          <w:rFonts w:eastAsia="Gulim" w:hint="eastAsia"/>
          <w:color w:val="000000"/>
          <w:lang w:eastAsia="ko-KR"/>
        </w:rPr>
        <w:t>-</w:t>
      </w:r>
      <w:r w:rsidRPr="00C42CB3">
        <w:rPr>
          <w:rFonts w:eastAsia="Gulim"/>
          <w:color w:val="000000"/>
          <w:lang w:eastAsia="ko-KR"/>
        </w:rPr>
        <w:t>2011</w:t>
      </w:r>
      <w:r w:rsidRPr="00C42CB3">
        <w:rPr>
          <w:rFonts w:eastAsia="Gulim"/>
          <w:color w:val="000000"/>
          <w:lang w:eastAsia="ko-KR"/>
        </w:rPr>
        <w:t>년간</w:t>
      </w:r>
      <w:r w:rsidRPr="00C42CB3">
        <w:rPr>
          <w:rFonts w:eastAsia="Gulim"/>
          <w:color w:val="000000"/>
          <w:lang w:eastAsia="ko-KR"/>
        </w:rPr>
        <w:t xml:space="preserve"> </w:t>
      </w:r>
      <w:r w:rsidR="0099357C">
        <w:rPr>
          <w:rFonts w:eastAsia="Gulim" w:hint="eastAsia"/>
          <w:color w:val="000000"/>
          <w:lang w:eastAsia="ko-KR"/>
        </w:rPr>
        <w:t>숯</w:t>
      </w:r>
      <w:r w:rsidRPr="00C42CB3">
        <w:rPr>
          <w:rFonts w:eastAsia="Gulim"/>
          <w:color w:val="000000"/>
          <w:lang w:eastAsia="ko-KR"/>
        </w:rPr>
        <w:t>으로</w:t>
      </w:r>
      <w:r w:rsidRPr="00C42CB3">
        <w:rPr>
          <w:rFonts w:eastAsia="Gulim"/>
          <w:color w:val="000000"/>
          <w:lang w:eastAsia="ko-KR"/>
        </w:rPr>
        <w:t xml:space="preserve"> </w:t>
      </w:r>
      <w:r w:rsidR="009B5EE6">
        <w:rPr>
          <w:rFonts w:eastAsia="Gulim" w:hint="eastAsia"/>
          <w:color w:val="000000"/>
          <w:lang w:eastAsia="ko-KR"/>
        </w:rPr>
        <w:t>인한</w:t>
      </w:r>
      <w:r w:rsidRPr="00C42CB3">
        <w:rPr>
          <w:rFonts w:eastAsia="Gulim"/>
          <w:color w:val="000000"/>
          <w:lang w:eastAsia="ko-KR"/>
        </w:rPr>
        <w:t xml:space="preserve"> </w:t>
      </w:r>
      <w:r w:rsidRPr="00C42CB3">
        <w:rPr>
          <w:rFonts w:eastAsia="Gulim"/>
          <w:color w:val="000000"/>
          <w:lang w:eastAsia="ko-KR"/>
        </w:rPr>
        <w:t>자살률의</w:t>
      </w:r>
      <w:r w:rsidRPr="00C42CB3">
        <w:rPr>
          <w:rFonts w:eastAsia="Gulim"/>
          <w:color w:val="000000"/>
          <w:lang w:eastAsia="ko-KR"/>
        </w:rPr>
        <w:t xml:space="preserve"> </w:t>
      </w:r>
      <w:r w:rsidRPr="00C42CB3">
        <w:rPr>
          <w:rFonts w:eastAsia="Gulim"/>
          <w:color w:val="000000"/>
          <w:lang w:eastAsia="ko-KR"/>
        </w:rPr>
        <w:t>지역</w:t>
      </w:r>
      <w:r w:rsidR="00DD47F8">
        <w:rPr>
          <w:rFonts w:eastAsia="Gulim" w:hint="eastAsia"/>
          <w:color w:val="000000"/>
          <w:lang w:eastAsia="ko-KR"/>
        </w:rPr>
        <w:t>별</w:t>
      </w:r>
      <w:r w:rsidRPr="00C42CB3">
        <w:rPr>
          <w:rFonts w:eastAsia="Gulim"/>
          <w:color w:val="000000"/>
          <w:lang w:eastAsia="ko-KR"/>
        </w:rPr>
        <w:t xml:space="preserve"> </w:t>
      </w:r>
      <w:r w:rsidRPr="00C42CB3">
        <w:rPr>
          <w:rFonts w:eastAsia="Gulim"/>
          <w:color w:val="000000"/>
          <w:lang w:eastAsia="ko-KR"/>
        </w:rPr>
        <w:t>변화</w:t>
      </w:r>
      <w:r w:rsidRPr="00C42CB3">
        <w:rPr>
          <w:rFonts w:eastAsia="Gulim"/>
          <w:color w:val="000000"/>
          <w:lang w:eastAsia="ko-KR"/>
        </w:rPr>
        <w:t xml:space="preserve">: </w:t>
      </w:r>
      <w:r w:rsidRPr="00C42CB3">
        <w:rPr>
          <w:rFonts w:eastAsia="Gulim"/>
          <w:color w:val="000000"/>
          <w:lang w:eastAsia="ko-KR"/>
        </w:rPr>
        <w:t>시계열</w:t>
      </w:r>
      <w:r w:rsidRPr="00C42CB3">
        <w:rPr>
          <w:rFonts w:eastAsia="Gulim"/>
          <w:color w:val="000000"/>
          <w:lang w:eastAsia="ko-KR"/>
        </w:rPr>
        <w:t xml:space="preserve"> </w:t>
      </w:r>
      <w:r w:rsidRPr="00C42CB3">
        <w:rPr>
          <w:rFonts w:eastAsia="Gulim"/>
          <w:color w:val="000000"/>
          <w:lang w:eastAsia="ko-KR"/>
        </w:rPr>
        <w:t>분석</w:t>
      </w:r>
    </w:p>
    <w:p w:rsidR="000C364D" w:rsidRPr="0099357C" w:rsidRDefault="000C364D" w:rsidP="00C42CB3">
      <w:pPr>
        <w:spacing w:line="360" w:lineRule="auto"/>
        <w:jc w:val="both"/>
        <w:rPr>
          <w:rFonts w:eastAsia="Gulim"/>
          <w:color w:val="000000"/>
          <w:sz w:val="22"/>
          <w:szCs w:val="22"/>
          <w:lang w:eastAsia="ko-KR"/>
        </w:rPr>
      </w:pPr>
    </w:p>
    <w:p w:rsidR="00FF1FF4" w:rsidRPr="00C42CB3" w:rsidRDefault="00FF1FF4" w:rsidP="00C42CB3">
      <w:pPr>
        <w:spacing w:line="360" w:lineRule="auto"/>
        <w:jc w:val="both"/>
        <w:rPr>
          <w:rFonts w:eastAsia="Gulim"/>
          <w:b/>
          <w:color w:val="000000"/>
          <w:sz w:val="22"/>
          <w:szCs w:val="22"/>
          <w:lang w:eastAsia="ko-KR"/>
        </w:rPr>
      </w:pPr>
      <w:r w:rsidRPr="00C42CB3">
        <w:rPr>
          <w:rFonts w:eastAsia="Gulim"/>
          <w:b/>
          <w:color w:val="000000"/>
          <w:sz w:val="22"/>
          <w:szCs w:val="22"/>
          <w:lang w:eastAsia="ko-KR"/>
        </w:rPr>
        <w:t>배경</w:t>
      </w:r>
      <w:r w:rsidR="00E17A78" w:rsidRPr="00C42CB3">
        <w:rPr>
          <w:rFonts w:eastAsia="Gulim"/>
          <w:b/>
          <w:color w:val="000000"/>
          <w:sz w:val="22"/>
          <w:szCs w:val="22"/>
          <w:lang w:eastAsia="ko-KR"/>
        </w:rPr>
        <w:t>:</w:t>
      </w:r>
    </w:p>
    <w:p w:rsidR="00FF1FF4" w:rsidRPr="00C42CB3" w:rsidRDefault="009B5EE6" w:rsidP="00C42CB3">
      <w:pPr>
        <w:spacing w:line="360" w:lineRule="auto"/>
        <w:jc w:val="both"/>
        <w:rPr>
          <w:rFonts w:eastAsia="Gulim"/>
          <w:color w:val="000000"/>
          <w:sz w:val="22"/>
          <w:szCs w:val="22"/>
          <w:lang w:eastAsia="ko-KR"/>
        </w:rPr>
      </w:pPr>
      <w:r>
        <w:rPr>
          <w:rFonts w:eastAsia="Gulim" w:hint="eastAsia"/>
          <w:color w:val="000000"/>
          <w:sz w:val="22"/>
          <w:szCs w:val="22"/>
          <w:lang w:eastAsia="ko-KR"/>
        </w:rPr>
        <w:t>홍콩과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대만에서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으로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인한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일산화탄소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자살이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2000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년대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초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처음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보고된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이후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5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내에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유행수준에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도달하였다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연구의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목적은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i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) </w:t>
      </w:r>
      <w:r w:rsidR="002B70C7">
        <w:rPr>
          <w:rFonts w:eastAsia="Gulim" w:hint="eastAsia"/>
          <w:color w:val="000000"/>
          <w:sz w:val="22"/>
          <w:szCs w:val="22"/>
          <w:lang w:eastAsia="ko-KR"/>
        </w:rPr>
        <w:t>동</w:t>
      </w:r>
      <w:r w:rsidR="002B70C7">
        <w:rPr>
          <w:rFonts w:eastAsia="Gulim" w:hint="eastAsia"/>
          <w:color w:val="000000"/>
          <w:sz w:val="22"/>
          <w:szCs w:val="22"/>
          <w:lang w:eastAsia="ko-KR"/>
        </w:rPr>
        <w:t>/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동남아시아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지역에서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1995-2011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년간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 xml:space="preserve">(charcoal-burning) </w:t>
      </w:r>
      <w:r w:rsidR="00F95CE6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의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시간적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경향성과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지역적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양상을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파악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하고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ii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)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을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사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용한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방법의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증가가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전체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자살률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증가와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관련되었는지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평가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하는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것이다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또한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각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국가</w:t>
      </w:r>
      <w:r>
        <w:rPr>
          <w:rFonts w:eastAsia="Gulim" w:hint="eastAsia"/>
          <w:color w:val="000000"/>
          <w:sz w:val="22"/>
          <w:szCs w:val="22"/>
          <w:lang w:eastAsia="ko-KR"/>
        </w:rPr>
        <w:t>들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에서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이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가장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크게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증가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인구학적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집단을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파악하기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위해서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시간에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따른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성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B163F" w:rsidRPr="00C42CB3">
        <w:rPr>
          <w:rFonts w:eastAsia="Gulim"/>
          <w:color w:val="000000"/>
          <w:sz w:val="22"/>
          <w:szCs w:val="22"/>
          <w:lang w:eastAsia="ko-KR"/>
        </w:rPr>
        <w:t>및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연령별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경향성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을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조사하였다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.</w:t>
      </w:r>
    </w:p>
    <w:p w:rsidR="00FF1FF4" w:rsidRPr="00C42CB3" w:rsidRDefault="00FF1FF4" w:rsidP="00C42CB3">
      <w:pPr>
        <w:spacing w:line="360" w:lineRule="auto"/>
        <w:jc w:val="both"/>
        <w:rPr>
          <w:rFonts w:eastAsia="Gulim"/>
          <w:b/>
          <w:color w:val="000000"/>
          <w:sz w:val="22"/>
          <w:szCs w:val="22"/>
          <w:lang w:eastAsia="ko-KR"/>
        </w:rPr>
      </w:pPr>
      <w:r w:rsidRPr="00C42CB3">
        <w:rPr>
          <w:rFonts w:eastAsia="Gulim"/>
          <w:b/>
          <w:color w:val="000000"/>
          <w:sz w:val="22"/>
          <w:szCs w:val="22"/>
          <w:lang w:eastAsia="ko-KR"/>
        </w:rPr>
        <w:t>방법과</w:t>
      </w:r>
      <w:r w:rsidRPr="00C42CB3">
        <w:rPr>
          <w:rFonts w:eastAsia="Gulim"/>
          <w:b/>
          <w:color w:val="000000"/>
          <w:sz w:val="22"/>
          <w:szCs w:val="22"/>
          <w:lang w:eastAsia="ko-KR"/>
        </w:rPr>
        <w:t xml:space="preserve"> </w:t>
      </w:r>
      <w:r w:rsidRPr="00C42CB3">
        <w:rPr>
          <w:rFonts w:eastAsia="Gulim"/>
          <w:b/>
          <w:color w:val="000000"/>
          <w:sz w:val="22"/>
          <w:szCs w:val="22"/>
          <w:lang w:eastAsia="ko-KR"/>
        </w:rPr>
        <w:t>결과</w:t>
      </w:r>
      <w:r w:rsidR="00E17A78" w:rsidRPr="00C42CB3">
        <w:rPr>
          <w:rFonts w:eastAsia="Gulim"/>
          <w:b/>
          <w:color w:val="000000"/>
          <w:sz w:val="22"/>
          <w:szCs w:val="22"/>
          <w:lang w:eastAsia="ko-KR"/>
        </w:rPr>
        <w:t>:</w:t>
      </w:r>
    </w:p>
    <w:p w:rsidR="00FF1FF4" w:rsidRPr="00C42CB3" w:rsidRDefault="009B5EE6" w:rsidP="00C42CB3">
      <w:pPr>
        <w:spacing w:line="360" w:lineRule="auto"/>
        <w:jc w:val="both"/>
        <w:rPr>
          <w:rFonts w:eastAsia="Gulim"/>
          <w:color w:val="000000"/>
          <w:sz w:val="22"/>
          <w:szCs w:val="22"/>
        </w:rPr>
      </w:pPr>
      <w:r>
        <w:rPr>
          <w:rFonts w:eastAsia="Gulim" w:hint="eastAsia"/>
          <w:color w:val="000000"/>
          <w:sz w:val="22"/>
          <w:szCs w:val="22"/>
          <w:lang w:eastAsia="ko-KR"/>
        </w:rPr>
        <w:t>이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연구에서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사용된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자료는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홍콩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일본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한국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대만</w:t>
      </w:r>
      <w:r>
        <w:rPr>
          <w:rFonts w:eastAsia="Gulim" w:hint="eastAsia"/>
          <w:color w:val="000000"/>
          <w:sz w:val="22"/>
          <w:szCs w:val="22"/>
          <w:lang w:eastAsia="ko-KR"/>
        </w:rPr>
        <w:t>,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싱가포르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에서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는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비가정내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가스로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인한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F1FF4" w:rsidRPr="00C42CB3">
        <w:rPr>
          <w:rFonts w:eastAsia="Gulim"/>
          <w:color w:val="000000"/>
          <w:sz w:val="22"/>
          <w:szCs w:val="22"/>
          <w:lang w:eastAsia="ko-KR"/>
        </w:rPr>
        <w:t>자료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를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말레</w:t>
      </w:r>
      <w:r w:rsidR="00E17A78" w:rsidRPr="00C42CB3">
        <w:rPr>
          <w:rFonts w:eastAsia="Gulim"/>
          <w:color w:val="000000"/>
          <w:sz w:val="22"/>
          <w:szCs w:val="22"/>
          <w:lang w:eastAsia="ko-KR"/>
        </w:rPr>
        <w:t>이시아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필리핀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태국에서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는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이와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비슷하지만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불완전</w:t>
      </w:r>
      <w:r w:rsidR="00CC494C">
        <w:rPr>
          <w:rFonts w:eastAsia="Gulim" w:hint="eastAsia"/>
          <w:color w:val="000000"/>
          <w:sz w:val="22"/>
          <w:szCs w:val="22"/>
          <w:lang w:eastAsia="ko-KR"/>
        </w:rPr>
        <w:t>한</w:t>
      </w:r>
      <w:r w:rsidR="00CC494C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CC494C">
        <w:rPr>
          <w:rFonts w:eastAsia="Gulim" w:hint="eastAsia"/>
          <w:color w:val="000000"/>
          <w:sz w:val="22"/>
          <w:szCs w:val="22"/>
          <w:lang w:eastAsia="ko-KR"/>
        </w:rPr>
        <w:t>자살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자료를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사용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하였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다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자살의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시간적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경향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성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조사하기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위해서</w:t>
      </w:r>
      <w:r>
        <w:rPr>
          <w:rFonts w:eastAsia="Gulim" w:hint="eastAsia"/>
          <w:color w:val="000000"/>
          <w:sz w:val="22"/>
          <w:szCs w:val="22"/>
          <w:lang w:eastAsia="ko-KR"/>
        </w:rPr>
        <w:t>는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그래프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및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Joinpoint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회귀분석이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성과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연령별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양상을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조사하기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위해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서</w:t>
      </w:r>
      <w:r>
        <w:rPr>
          <w:rFonts w:eastAsia="Gulim" w:hint="eastAsia"/>
          <w:color w:val="000000"/>
          <w:sz w:val="22"/>
          <w:szCs w:val="22"/>
          <w:lang w:eastAsia="ko-KR"/>
        </w:rPr>
        <w:t>는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음이항회귀분석이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사용되었다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자살은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1995-1996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년에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전체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자살에서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차지하는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분율이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일본을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(5%)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제외하고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모든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나라에서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미만이었으나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2011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년에는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홍콩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대만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일본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한국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싱가포르에서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각각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13%, 24%, 10%, 7%, 5%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를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차지하였다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이러한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증가는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1998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홍콩에서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처음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관찰되었고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(95%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신뢰구간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1997-1999),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뒤를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이어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1999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에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싱가포르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(95%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신뢰구간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1998-2001), 2000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대만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(95%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신뢰구간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1999-2001), 2002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일본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(95%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신뢰구간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1999-2003), 2007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년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에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한국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(95%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신뢰구간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2006-2008)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에서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276B6" w:rsidRPr="00C42CB3">
        <w:rPr>
          <w:rFonts w:eastAsia="Gulim"/>
          <w:color w:val="000000"/>
          <w:sz w:val="22"/>
          <w:szCs w:val="22"/>
          <w:lang w:eastAsia="ko-KR"/>
        </w:rPr>
        <w:t>관찰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되었다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>그러나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이러한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증가가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말</w:t>
      </w:r>
      <w:r w:rsidR="00E17A78" w:rsidRPr="00C42CB3">
        <w:rPr>
          <w:rFonts w:eastAsia="Gulim"/>
          <w:color w:val="000000"/>
          <w:sz w:val="22"/>
          <w:szCs w:val="22"/>
          <w:lang w:eastAsia="ko-KR"/>
        </w:rPr>
        <w:t>레이시아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필리핀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태국에서는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관찰되지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않았다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>은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홍콩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대만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7F10A0" w:rsidRPr="00C42CB3">
        <w:rPr>
          <w:rFonts w:eastAsia="Gulim"/>
          <w:color w:val="000000"/>
          <w:sz w:val="22"/>
          <w:szCs w:val="22"/>
          <w:lang w:eastAsia="ko-KR"/>
        </w:rPr>
        <w:t>일본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(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여성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),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한국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싱가포르에서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전체</w:t>
      </w:r>
      <w:r w:rsidR="00F95C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자살률</w:t>
      </w:r>
      <w:r>
        <w:rPr>
          <w:rFonts w:eastAsia="Gulim" w:hint="eastAsia"/>
          <w:color w:val="000000"/>
          <w:sz w:val="22"/>
          <w:szCs w:val="22"/>
          <w:lang w:eastAsia="ko-KR"/>
        </w:rPr>
        <w:t>을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증가시켰다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자살률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>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변화는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대만과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홍콩에서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성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및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연령별로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다르지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않았으나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일본에서는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15-24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세</w:t>
      </w:r>
      <w:r w:rsidR="000C364D" w:rsidRPr="00C42CB3">
        <w:rPr>
          <w:rFonts w:eastAsia="Gulim"/>
          <w:color w:val="000000"/>
          <w:sz w:val="22"/>
          <w:szCs w:val="22"/>
          <w:lang w:eastAsia="ko-KR"/>
        </w:rPr>
        <w:t>,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한국에서는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25-64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세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집단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에서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가장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높</w:t>
      </w:r>
      <w:r>
        <w:rPr>
          <w:rFonts w:eastAsia="Gulim" w:hint="eastAsia"/>
          <w:color w:val="000000"/>
          <w:sz w:val="22"/>
          <w:szCs w:val="22"/>
          <w:lang w:eastAsia="ko-KR"/>
        </w:rPr>
        <w:t>게</w:t>
      </w:r>
      <w:r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>
        <w:rPr>
          <w:rFonts w:eastAsia="Gulim" w:hint="eastAsia"/>
          <w:color w:val="000000"/>
          <w:sz w:val="22"/>
          <w:szCs w:val="22"/>
          <w:lang w:eastAsia="ko-KR"/>
        </w:rPr>
        <w:t>나타났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99357C"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자살에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대한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국제표준분류의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부재와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각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나라별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적용의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차이는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연구의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제한점</w:t>
      </w:r>
      <w:r>
        <w:rPr>
          <w:rFonts w:eastAsia="Gulim" w:hint="eastAsia"/>
          <w:color w:val="000000"/>
          <w:sz w:val="22"/>
          <w:szCs w:val="22"/>
          <w:lang w:eastAsia="ko-KR"/>
        </w:rPr>
        <w:t>이다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</w:p>
    <w:p w:rsidR="006D7FF4" w:rsidRPr="00C42CB3" w:rsidRDefault="006D7FF4" w:rsidP="00C42CB3">
      <w:pPr>
        <w:spacing w:line="360" w:lineRule="auto"/>
        <w:jc w:val="both"/>
        <w:rPr>
          <w:rFonts w:eastAsia="Gulim"/>
          <w:b/>
          <w:color w:val="000000"/>
          <w:sz w:val="22"/>
          <w:szCs w:val="22"/>
          <w:lang w:eastAsia="ko-KR"/>
        </w:rPr>
      </w:pPr>
      <w:r w:rsidRPr="00C42CB3">
        <w:rPr>
          <w:rFonts w:eastAsia="Gulim"/>
          <w:b/>
          <w:color w:val="000000"/>
          <w:sz w:val="22"/>
          <w:szCs w:val="22"/>
          <w:lang w:eastAsia="ko-KR"/>
        </w:rPr>
        <w:t>결론</w:t>
      </w:r>
      <w:r w:rsidR="00E17A78" w:rsidRPr="00C42CB3">
        <w:rPr>
          <w:rFonts w:eastAsia="Gulim"/>
          <w:b/>
          <w:color w:val="000000"/>
          <w:sz w:val="22"/>
          <w:szCs w:val="22"/>
          <w:lang w:eastAsia="ko-KR"/>
        </w:rPr>
        <w:t>:</w:t>
      </w:r>
    </w:p>
    <w:p w:rsidR="00D959DF" w:rsidRPr="00D959DF" w:rsidRDefault="0099357C" w:rsidP="00D959DF">
      <w:pPr>
        <w:spacing w:line="360" w:lineRule="auto"/>
        <w:jc w:val="both"/>
        <w:rPr>
          <w:rFonts w:eastAsia="Gulim"/>
          <w:color w:val="000000"/>
          <w:sz w:val="22"/>
          <w:szCs w:val="22"/>
          <w:lang w:eastAsia="ko-KR"/>
        </w:rPr>
      </w:pPr>
      <w:r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자살은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일부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443544">
        <w:rPr>
          <w:rFonts w:eastAsia="Gulim" w:hint="eastAsia"/>
          <w:color w:val="000000"/>
          <w:sz w:val="22"/>
          <w:szCs w:val="22"/>
          <w:lang w:eastAsia="ko-KR"/>
        </w:rPr>
        <w:t>동</w:t>
      </w:r>
      <w:r w:rsidR="00443544">
        <w:rPr>
          <w:rFonts w:eastAsia="Gulim" w:hint="eastAsia"/>
          <w:color w:val="000000"/>
          <w:sz w:val="22"/>
          <w:szCs w:val="22"/>
          <w:lang w:eastAsia="ko-KR"/>
        </w:rPr>
        <w:t>/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동남아시아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국가들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(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홍콩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대만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일본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한국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싱가포르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)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에서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21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세기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초에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크게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증가하였으나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>지역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>내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전체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국가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들에</w:t>
      </w:r>
      <w:r w:rsidR="00836788">
        <w:rPr>
          <w:rFonts w:eastAsia="Gulim" w:hint="eastAsia"/>
          <w:color w:val="000000"/>
          <w:sz w:val="22"/>
          <w:szCs w:val="22"/>
          <w:lang w:eastAsia="ko-KR"/>
        </w:rPr>
        <w:t>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관찰되지는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않았다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>
        <w:rPr>
          <w:rFonts w:eastAsia="Gulim" w:hint="eastAsia"/>
          <w:color w:val="000000"/>
          <w:sz w:val="22"/>
          <w:szCs w:val="22"/>
          <w:lang w:eastAsia="ko-KR"/>
        </w:rPr>
        <w:t>숯</w:t>
      </w:r>
      <w:r w:rsidR="009B5E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9B5EE6">
        <w:rPr>
          <w:rFonts w:eastAsia="Gulim" w:hint="eastAsia"/>
          <w:color w:val="000000"/>
          <w:sz w:val="22"/>
          <w:szCs w:val="22"/>
          <w:lang w:eastAsia="ko-KR"/>
        </w:rPr>
        <w:t>자살이</w:t>
      </w:r>
      <w:r w:rsidR="009B5EE6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증가된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각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>국가들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 xml:space="preserve"> </w:t>
      </w:r>
      <w:r w:rsidR="00F95CE6" w:rsidRPr="00C42CB3">
        <w:rPr>
          <w:rFonts w:eastAsia="Gulim" w:hint="eastAsia"/>
          <w:color w:val="000000"/>
          <w:sz w:val="22"/>
          <w:szCs w:val="22"/>
          <w:lang w:eastAsia="ko-KR"/>
        </w:rPr>
        <w:t>내에서도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증가의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시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기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,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규모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,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성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및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연령별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양상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에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차이를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보였다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. 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따라서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이러한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차이와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관련된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요인들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>,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특히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자살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방법에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대한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문화적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차이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혹은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대중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매체의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9B5EE6">
        <w:rPr>
          <w:rFonts w:eastAsia="Gulim" w:hint="eastAsia"/>
          <w:color w:val="000000"/>
          <w:sz w:val="22"/>
          <w:szCs w:val="22"/>
          <w:lang w:eastAsia="ko-KR"/>
        </w:rPr>
        <w:t>보도</w:t>
      </w:r>
      <w:r w:rsidR="001B2AB3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등과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관련된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추후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연구가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 xml:space="preserve"> 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필요하다</w:t>
      </w:r>
      <w:r w:rsidR="006D7FF4" w:rsidRPr="00C42CB3">
        <w:rPr>
          <w:rFonts w:eastAsia="Gulim"/>
          <w:color w:val="000000"/>
          <w:sz w:val="22"/>
          <w:szCs w:val="22"/>
          <w:lang w:eastAsia="ko-KR"/>
        </w:rPr>
        <w:t>.</w:t>
      </w:r>
    </w:p>
    <w:p w:rsidR="001B5F54" w:rsidRPr="00C42CB3" w:rsidRDefault="001B5F54" w:rsidP="00C42CB3">
      <w:pPr>
        <w:spacing w:line="360" w:lineRule="auto"/>
        <w:jc w:val="both"/>
      </w:pPr>
    </w:p>
    <w:sectPr w:rsidR="001B5F54" w:rsidRPr="00C42CB3" w:rsidSect="001B5F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3F" w:rsidRDefault="00BD563F" w:rsidP="009B5EE6">
      <w:pPr>
        <w:spacing w:line="240" w:lineRule="auto"/>
      </w:pPr>
      <w:r>
        <w:separator/>
      </w:r>
    </w:p>
  </w:endnote>
  <w:endnote w:type="continuationSeparator" w:id="0">
    <w:p w:rsidR="00BD563F" w:rsidRDefault="00BD563F" w:rsidP="009B5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3F" w:rsidRDefault="00BD563F" w:rsidP="009B5EE6">
      <w:pPr>
        <w:spacing w:line="240" w:lineRule="auto"/>
      </w:pPr>
      <w:r>
        <w:separator/>
      </w:r>
    </w:p>
  </w:footnote>
  <w:footnote w:type="continuationSeparator" w:id="0">
    <w:p w:rsidR="00BD563F" w:rsidRDefault="00BD563F" w:rsidP="009B5E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F4"/>
    <w:rsid w:val="000C364D"/>
    <w:rsid w:val="001B2AB3"/>
    <w:rsid w:val="001B5F54"/>
    <w:rsid w:val="001B658C"/>
    <w:rsid w:val="002B70C7"/>
    <w:rsid w:val="00443544"/>
    <w:rsid w:val="004F289D"/>
    <w:rsid w:val="006071C4"/>
    <w:rsid w:val="00667AE0"/>
    <w:rsid w:val="00670E08"/>
    <w:rsid w:val="006B163F"/>
    <w:rsid w:val="006D7FF4"/>
    <w:rsid w:val="006E05A1"/>
    <w:rsid w:val="007F10A0"/>
    <w:rsid w:val="00836788"/>
    <w:rsid w:val="0099357C"/>
    <w:rsid w:val="009B5EE6"/>
    <w:rsid w:val="00BD563F"/>
    <w:rsid w:val="00C42CB3"/>
    <w:rsid w:val="00CC494C"/>
    <w:rsid w:val="00D959DF"/>
    <w:rsid w:val="00DB300B"/>
    <w:rsid w:val="00DD47F8"/>
    <w:rsid w:val="00E17A78"/>
    <w:rsid w:val="00E346DA"/>
    <w:rsid w:val="00F276B6"/>
    <w:rsid w:val="00F95CE6"/>
    <w:rsid w:val="00F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4"/>
    <w:pPr>
      <w:widowControl w:val="0"/>
      <w:spacing w:after="0" w:line="480" w:lineRule="auto"/>
      <w:jc w:val="left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1">
    <w:name w:val="heading 1"/>
    <w:basedOn w:val="a"/>
    <w:next w:val="a"/>
    <w:link w:val="10"/>
    <w:qFormat/>
    <w:rsid w:val="00FF1FF4"/>
    <w:pPr>
      <w:keepNext/>
      <w:outlineLvl w:val="0"/>
    </w:pPr>
    <w:rPr>
      <w:rFonts w:eastAsia="Times New Roman"/>
      <w:b/>
      <w:bCs/>
      <w:kern w:val="5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F1FF4"/>
    <w:rPr>
      <w:rFonts w:ascii="Times New Roman" w:eastAsia="Times New Roman" w:hAnsi="Times New Roman" w:cs="Times New Roman"/>
      <w:b/>
      <w:bCs/>
      <w:kern w:val="52"/>
      <w:szCs w:val="24"/>
      <w:lang w:val="en-GB"/>
    </w:rPr>
  </w:style>
  <w:style w:type="paragraph" w:styleId="a3">
    <w:name w:val="header"/>
    <w:basedOn w:val="a"/>
    <w:link w:val="a4"/>
    <w:uiPriority w:val="99"/>
    <w:semiHidden/>
    <w:unhideWhenUsed/>
    <w:rsid w:val="009B5EE6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9B5EE6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a5">
    <w:name w:val="footer"/>
    <w:basedOn w:val="a"/>
    <w:link w:val="a6"/>
    <w:uiPriority w:val="99"/>
    <w:semiHidden/>
    <w:unhideWhenUsed/>
    <w:rsid w:val="009B5EE6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9B5EE6"/>
    <w:rPr>
      <w:rFonts w:ascii="Times New Roman" w:eastAsia="PMingLiU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Won Jin</dc:creator>
  <cp:lastModifiedBy>user</cp:lastModifiedBy>
  <cp:revision>2</cp:revision>
  <dcterms:created xsi:type="dcterms:W3CDTF">2014-03-17T05:03:00Z</dcterms:created>
  <dcterms:modified xsi:type="dcterms:W3CDTF">2014-03-17T05:03:00Z</dcterms:modified>
</cp:coreProperties>
</file>