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4C" w:rsidRDefault="004F494C" w:rsidP="00C6014F">
      <w:pPr>
        <w:spacing w:after="0" w:line="240" w:lineRule="auto"/>
        <w:rPr>
          <w:rFonts w:eastAsia="MS Mincho"/>
          <w:b/>
          <w:sz w:val="24"/>
          <w:szCs w:val="24"/>
          <w:lang w:val="en-US"/>
        </w:rPr>
      </w:pPr>
      <w:r w:rsidRPr="002E4CB8">
        <w:rPr>
          <w:rFonts w:eastAsia="MS Mincho"/>
          <w:b/>
          <w:lang w:val="en-US"/>
        </w:rPr>
        <w:t xml:space="preserve">Table </w:t>
      </w:r>
      <w:r>
        <w:rPr>
          <w:rFonts w:eastAsia="MS Mincho"/>
          <w:b/>
          <w:lang w:val="en-US"/>
        </w:rPr>
        <w:t>S3</w:t>
      </w:r>
      <w:r w:rsidRPr="002E4CB8">
        <w:rPr>
          <w:rFonts w:eastAsia="MS Mincho"/>
          <w:b/>
          <w:lang w:val="en-US"/>
        </w:rPr>
        <w:t>: STROBE reporting criteria for cohort study (full-text)</w:t>
      </w:r>
      <w:r w:rsidR="00C6014F">
        <w:rPr>
          <w:rFonts w:eastAsia="MS Mincho"/>
          <w:b/>
          <w:sz w:val="24"/>
          <w:szCs w:val="24"/>
          <w:lang w:val="en-US"/>
        </w:rPr>
        <w:tab/>
      </w:r>
    </w:p>
    <w:p w:rsidR="00C6014F" w:rsidRPr="00C6014F" w:rsidRDefault="00C6014F" w:rsidP="00C6014F">
      <w:pPr>
        <w:spacing w:after="0" w:line="240" w:lineRule="auto"/>
        <w:rPr>
          <w:rFonts w:eastAsia="MS Mincho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1371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441"/>
        <w:gridCol w:w="1275"/>
      </w:tblGrid>
      <w:tr w:rsidR="004F494C" w:rsidRPr="002E4CB8" w:rsidTr="007545E1">
        <w:tc>
          <w:tcPr>
            <w:tcW w:w="124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F494C" w:rsidRPr="000A6A85" w:rsidRDefault="004F494C" w:rsidP="007545E1">
            <w:pPr>
              <w:jc w:val="both"/>
              <w:rPr>
                <w:b/>
                <w:bCs/>
                <w:color w:val="000000"/>
              </w:rPr>
            </w:pPr>
            <w:r w:rsidRPr="000A6A85">
              <w:rPr>
                <w:b/>
                <w:bCs/>
                <w:color w:val="000000"/>
              </w:rPr>
              <w:t xml:space="preserve">STROBE Recommendations  </w:t>
            </w:r>
          </w:p>
          <w:p w:rsidR="004F494C" w:rsidRPr="000A6A85" w:rsidRDefault="004F494C" w:rsidP="007545E1">
            <w:pPr>
              <w:jc w:val="both"/>
              <w:rPr>
                <w:b/>
                <w:bCs/>
                <w:color w:val="000000"/>
              </w:rPr>
            </w:pPr>
            <w:r w:rsidRPr="000A6A85">
              <w:rPr>
                <w:b/>
                <w:bCs/>
                <w:color w:val="000000"/>
              </w:rPr>
              <w:t>(</w:t>
            </w:r>
            <w:r w:rsidRPr="000A6A85">
              <w:rPr>
                <w:b/>
                <w:bCs/>
                <w:i/>
                <w:color w:val="000000"/>
              </w:rPr>
              <w:t>For full-text)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F494C" w:rsidRPr="000A6A85" w:rsidRDefault="004F494C" w:rsidP="007545E1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A6A8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CA"/>
              </w:rPr>
              <w:t>OraSure</w:t>
            </w:r>
            <w:proofErr w:type="spellEnd"/>
            <w:r w:rsidRPr="000A6A8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CA"/>
              </w:rPr>
              <w:t xml:space="preserve"> 2012 (Phase </w:t>
            </w:r>
            <w:proofErr w:type="spellStart"/>
            <w:r w:rsidRPr="000A6A8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CA"/>
              </w:rPr>
              <w:t>IIb</w:t>
            </w:r>
            <w:proofErr w:type="spellEnd"/>
            <w:r w:rsidRPr="000A6A8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CA"/>
              </w:rPr>
              <w:t xml:space="preserve"> and III)</w:t>
            </w:r>
            <w:r w:rsidRPr="000A6A85"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eastAsia="en-CA"/>
              </w:rPr>
              <w:t>[15]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Indicate the study’s design with a commonly used term in the title or the abstract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rPr>
                <w:rFonts w:eastAsia="Times New Roman"/>
                <w:color w:val="000000"/>
              </w:rPr>
            </w:pPr>
            <w:r w:rsidRPr="000A6A85">
              <w:rPr>
                <w:rFonts w:eastAsia="Times New Roman"/>
                <w:color w:val="000000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Provide in the abstract an informative and balanced summary of what was done and what was found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rPr>
                <w:rFonts w:eastAsia="Times New Roman"/>
                <w:color w:val="000000"/>
              </w:rPr>
            </w:pPr>
            <w:r w:rsidRPr="000A6A85">
              <w:rPr>
                <w:rFonts w:eastAsia="Times New Roman"/>
                <w:color w:val="000000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Explain the scientific background and rationale for the investigation being reported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rPr>
                <w:rFonts w:eastAsia="Times New Roman"/>
                <w:color w:val="000000"/>
              </w:rPr>
            </w:pPr>
            <w:r w:rsidRPr="000A6A85">
              <w:rPr>
                <w:rFonts w:eastAsia="Times New Roman"/>
                <w:color w:val="000000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 xml:space="preserve">State specific objectives, including any </w:t>
            </w:r>
            <w:proofErr w:type="spellStart"/>
            <w:r w:rsidRPr="000A6A85">
              <w:rPr>
                <w:b/>
                <w:bCs/>
                <w:color w:val="000000"/>
                <w:sz w:val="20"/>
                <w:szCs w:val="20"/>
              </w:rPr>
              <w:t>prespecified</w:t>
            </w:r>
            <w:proofErr w:type="spellEnd"/>
            <w:r w:rsidRPr="000A6A85">
              <w:rPr>
                <w:b/>
                <w:bCs/>
                <w:color w:val="000000"/>
                <w:sz w:val="20"/>
                <w:szCs w:val="20"/>
              </w:rPr>
              <w:t xml:space="preserve"> hypotheses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rPr>
                <w:rFonts w:eastAsia="Times New Roman"/>
                <w:color w:val="000000"/>
              </w:rPr>
            </w:pPr>
            <w:r w:rsidRPr="000A6A85">
              <w:rPr>
                <w:rFonts w:eastAsia="Times New Roman"/>
                <w:color w:val="000000"/>
              </w:rPr>
              <w:t>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rPr>
                <w:rFonts w:eastAsia="Times New Roman"/>
                <w:color w:val="000000"/>
              </w:rPr>
            </w:pPr>
            <w:r w:rsidRPr="000A6A85">
              <w:rPr>
                <w:rFonts w:eastAsia="Times New Roman"/>
                <w:color w:val="000000"/>
              </w:rPr>
              <w:t>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rPr>
                <w:rFonts w:eastAsia="Times New Roman"/>
                <w:color w:val="000000"/>
              </w:rPr>
            </w:pPr>
            <w:r w:rsidRPr="000A6A85">
              <w:rPr>
                <w:rFonts w:eastAsia="Times New Roman"/>
                <w:color w:val="000000"/>
              </w:rPr>
              <w:t>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Give the eligibility criteria, and the sources and methods of selection of participants. Describe methods of follow-up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rPr>
                <w:rFonts w:eastAsia="Times New Roman"/>
                <w:color w:val="000000"/>
              </w:rPr>
            </w:pPr>
            <w:r w:rsidRPr="000A6A85">
              <w:rPr>
                <w:rFonts w:eastAsia="Times New Roman"/>
                <w:color w:val="000000"/>
              </w:rPr>
              <w:t>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For matched studies, give matching criteria and number of exposed and unexposed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rPr>
                <w:rFonts w:eastAsia="Times New Roman"/>
                <w:color w:val="000000"/>
              </w:rPr>
            </w:pPr>
            <w:r w:rsidRPr="000A6A85">
              <w:rPr>
                <w:rFonts w:eastAsia="Times New Roman"/>
                <w:color w:val="000000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rPr>
                <w:rFonts w:eastAsia="Times New Roman"/>
                <w:color w:val="000000"/>
              </w:rPr>
            </w:pPr>
            <w:r w:rsidRPr="000A6A85">
              <w:rPr>
                <w:rFonts w:eastAsia="Times New Roman"/>
                <w:color w:val="000000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rPr>
                <w:rFonts w:eastAsia="Times New Roman"/>
                <w:color w:val="000000"/>
              </w:rPr>
            </w:pPr>
            <w:r w:rsidRPr="000A6A85">
              <w:rPr>
                <w:rFonts w:eastAsia="Times New Roman"/>
                <w:color w:val="000000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Describe any efforts to address potential sources of bias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rPr>
                <w:rFonts w:eastAsia="Times New Roman"/>
                <w:color w:val="000000"/>
              </w:rPr>
            </w:pPr>
            <w:r w:rsidRPr="000A6A85">
              <w:rPr>
                <w:rFonts w:eastAsia="Times New Roman"/>
                <w:color w:val="000000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Explain how the study size was arrived at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rPr>
                <w:rFonts w:eastAsia="Times New Roman"/>
                <w:color w:val="000000"/>
              </w:rPr>
            </w:pPr>
            <w:r w:rsidRPr="000A6A85">
              <w:rPr>
                <w:rFonts w:eastAsia="Times New Roman"/>
                <w:color w:val="000000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rPr>
                <w:rFonts w:eastAsia="Times New Roman"/>
                <w:color w:val="000000"/>
              </w:rPr>
            </w:pPr>
            <w:r w:rsidRPr="000A6A85">
              <w:rPr>
                <w:rFonts w:eastAsia="Times New Roman"/>
                <w:color w:val="000000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Describe all statistical methods, including those used to control for confounding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Describe any methods used to examine subgroups and interactions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Explain how missing data were addressed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lastRenderedPageBreak/>
              <w:t>If applicable, explain how loss to follow-up was addressed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Describe any sensitivity analyses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Report numbers of individuals at each stage of study—</w:t>
            </w:r>
            <w:proofErr w:type="spellStart"/>
            <w:r w:rsidRPr="000A6A85">
              <w:rPr>
                <w:b/>
                <w:bCs/>
                <w:color w:val="000000"/>
                <w:sz w:val="20"/>
                <w:szCs w:val="20"/>
              </w:rPr>
              <w:t>eg</w:t>
            </w:r>
            <w:proofErr w:type="spellEnd"/>
            <w:r w:rsidRPr="000A6A85">
              <w:rPr>
                <w:b/>
                <w:bCs/>
                <w:color w:val="000000"/>
                <w:sz w:val="20"/>
                <w:szCs w:val="20"/>
              </w:rPr>
              <w:t xml:space="preserve"> numbers potentially eligible, examined for eligibility, confirmed eligible, included in the study, completing follow-up, and analyzed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Give reasons for non-participation at each stage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Consider use of a flow diagram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Give characteristics of study participants (</w:t>
            </w:r>
            <w:proofErr w:type="spellStart"/>
            <w:r w:rsidRPr="000A6A85">
              <w:rPr>
                <w:b/>
                <w:bCs/>
                <w:color w:val="000000"/>
                <w:sz w:val="20"/>
                <w:szCs w:val="20"/>
              </w:rPr>
              <w:t>eg</w:t>
            </w:r>
            <w:proofErr w:type="spellEnd"/>
            <w:r w:rsidRPr="000A6A85">
              <w:rPr>
                <w:b/>
                <w:bCs/>
                <w:color w:val="000000"/>
                <w:sz w:val="20"/>
                <w:szCs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Indicate number of participants with missing data for each variable of interest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Summarize follow-up time (</w:t>
            </w:r>
            <w:proofErr w:type="spellStart"/>
            <w:r w:rsidRPr="000A6A85">
              <w:rPr>
                <w:b/>
                <w:bCs/>
                <w:color w:val="000000"/>
                <w:sz w:val="20"/>
                <w:szCs w:val="20"/>
              </w:rPr>
              <w:t>eg</w:t>
            </w:r>
            <w:proofErr w:type="spellEnd"/>
            <w:r w:rsidRPr="000A6A85">
              <w:rPr>
                <w:b/>
                <w:bCs/>
                <w:color w:val="000000"/>
                <w:sz w:val="20"/>
                <w:szCs w:val="20"/>
              </w:rPr>
              <w:t>, average and total amount)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Report numbers of outcome events or summary measures over time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Give unadjusted estimates and, if applicable, confounder-adjusted estimates and their precision (</w:t>
            </w:r>
            <w:proofErr w:type="spellStart"/>
            <w:r w:rsidRPr="000A6A85">
              <w:rPr>
                <w:b/>
                <w:bCs/>
                <w:color w:val="000000"/>
                <w:sz w:val="20"/>
                <w:szCs w:val="20"/>
              </w:rPr>
              <w:t>eg</w:t>
            </w:r>
            <w:proofErr w:type="spellEnd"/>
            <w:r w:rsidRPr="000A6A85">
              <w:rPr>
                <w:b/>
                <w:bCs/>
                <w:color w:val="000000"/>
                <w:sz w:val="20"/>
                <w:szCs w:val="20"/>
              </w:rPr>
              <w:t>, 95% confidence interval). Make clear which confounders were adjusted for and why they were included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Report category boundaries when continuous variables were categorized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rPr>
          <w:trHeight w:val="463"/>
        </w:trPr>
        <w:tc>
          <w:tcPr>
            <w:tcW w:w="12441" w:type="dxa"/>
          </w:tcPr>
          <w:p w:rsidR="004F494C" w:rsidRPr="000A6A85" w:rsidRDefault="004F494C" w:rsidP="004F4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426" w:hanging="426"/>
              <w:contextualSpacing/>
              <w:jc w:val="both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rPr>
          <w:trHeight w:val="371"/>
        </w:trPr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426" w:hanging="426"/>
              <w:contextualSpacing/>
              <w:jc w:val="both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Report other analyses done—</w:t>
            </w:r>
            <w:proofErr w:type="spellStart"/>
            <w:r w:rsidRPr="000A6A85">
              <w:rPr>
                <w:b/>
                <w:bCs/>
                <w:color w:val="000000"/>
                <w:sz w:val="20"/>
                <w:szCs w:val="20"/>
              </w:rPr>
              <w:t>eg</w:t>
            </w:r>
            <w:proofErr w:type="spellEnd"/>
            <w:r w:rsidRPr="000A6A85">
              <w:rPr>
                <w:b/>
                <w:bCs/>
                <w:color w:val="000000"/>
                <w:sz w:val="20"/>
                <w:szCs w:val="20"/>
              </w:rPr>
              <w:t xml:space="preserve"> analyses of subgroups and interactions, and sensitivity analyses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Summarize key results with reference to study objectives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</w:tr>
      <w:tr w:rsidR="004F494C" w:rsidRPr="002E4CB8" w:rsidTr="007545E1"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rPr>
          <w:trHeight w:val="426"/>
        </w:trPr>
        <w:tc>
          <w:tcPr>
            <w:tcW w:w="12441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4F49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426" w:hanging="426"/>
              <w:contextualSpacing/>
              <w:jc w:val="both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Discuss the generalizability (external validity) of the study results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0C0C0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NR</w:t>
            </w:r>
          </w:p>
        </w:tc>
      </w:tr>
      <w:tr w:rsidR="004F494C" w:rsidRPr="002E4CB8" w:rsidTr="007545E1">
        <w:trPr>
          <w:trHeight w:val="528"/>
        </w:trPr>
        <w:tc>
          <w:tcPr>
            <w:tcW w:w="12441" w:type="dxa"/>
          </w:tcPr>
          <w:p w:rsidR="004F494C" w:rsidRPr="000A6A85" w:rsidRDefault="004F494C" w:rsidP="004F494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6A85">
              <w:rPr>
                <w:b/>
                <w:bCs/>
                <w:color w:val="000000"/>
                <w:sz w:val="20"/>
                <w:szCs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275" w:type="dxa"/>
          </w:tcPr>
          <w:p w:rsidR="004F494C" w:rsidRPr="000A6A85" w:rsidRDefault="004F494C" w:rsidP="007545E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A6A85">
              <w:rPr>
                <w:rFonts w:eastAsia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</w:tr>
    </w:tbl>
    <w:p w:rsidR="00C91EE4" w:rsidRDefault="004F494C">
      <w:r w:rsidRPr="002E4CB8">
        <w:rPr>
          <w:rFonts w:eastAsia="MS Mincho"/>
          <w:lang w:val="en-US"/>
        </w:rPr>
        <w:t>R-reported, NR not reported.</w:t>
      </w:r>
    </w:p>
    <w:sectPr w:rsidR="00C91EE4" w:rsidSect="004F49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53F6"/>
    <w:multiLevelType w:val="hybridMultilevel"/>
    <w:tmpl w:val="A3CA0FEE"/>
    <w:lvl w:ilvl="0" w:tplc="8ADA3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4C"/>
    <w:rsid w:val="004F494C"/>
    <w:rsid w:val="00C6014F"/>
    <w:rsid w:val="00C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4C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4C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Sumrina Yousufzai</dc:creator>
  <cp:lastModifiedBy>Sumrina Yousufzai</cp:lastModifiedBy>
  <cp:revision>2</cp:revision>
  <dcterms:created xsi:type="dcterms:W3CDTF">2013-02-20T21:39:00Z</dcterms:created>
  <dcterms:modified xsi:type="dcterms:W3CDTF">2013-02-20T21:40:00Z</dcterms:modified>
</cp:coreProperties>
</file>