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6" w:rsidRPr="005C013B" w:rsidRDefault="00C844EC" w:rsidP="00113675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</w:t>
      </w:r>
      <w:r w:rsidR="00422D51" w:rsidRPr="005C013B">
        <w:rPr>
          <w:rFonts w:ascii="Times New Roman" w:hAnsi="Times New Roman" w:cs="Times New Roman"/>
          <w:b/>
          <w:sz w:val="22"/>
        </w:rPr>
        <w:t>able</w:t>
      </w:r>
      <w:r w:rsidR="00113675" w:rsidRPr="005C013B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113675" w:rsidRPr="005C013B">
        <w:rPr>
          <w:rFonts w:ascii="Times New Roman" w:hAnsi="Times New Roman" w:cs="Times New Roman" w:hint="eastAsia"/>
          <w:b/>
          <w:sz w:val="22"/>
        </w:rPr>
        <w:t>8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422D51" w:rsidRPr="005C013B">
        <w:rPr>
          <w:rFonts w:ascii="Times New Roman" w:hAnsi="Times New Roman" w:cs="Times New Roman"/>
          <w:b/>
          <w:sz w:val="22"/>
        </w:rPr>
        <w:t xml:space="preserve"> Population</w:t>
      </w:r>
      <w:r w:rsidR="00896802">
        <w:rPr>
          <w:rFonts w:ascii="Times New Roman" w:hAnsi="Times New Roman" w:cs="Times New Roman" w:hint="eastAsia"/>
          <w:b/>
          <w:sz w:val="22"/>
        </w:rPr>
        <w:t>-</w:t>
      </w:r>
      <w:r w:rsidR="00422D51" w:rsidRPr="005C013B">
        <w:rPr>
          <w:rFonts w:ascii="Times New Roman" w:hAnsi="Times New Roman" w:cs="Times New Roman"/>
          <w:b/>
          <w:sz w:val="22"/>
        </w:rPr>
        <w:t>attrib</w:t>
      </w:r>
      <w:r w:rsidR="00C171B0" w:rsidRPr="005C013B">
        <w:rPr>
          <w:rFonts w:ascii="Times New Roman" w:hAnsi="Times New Roman" w:cs="Times New Roman"/>
          <w:b/>
          <w:sz w:val="22"/>
        </w:rPr>
        <w:t>utable fractions</w:t>
      </w:r>
      <w:r w:rsidR="00694542" w:rsidRPr="005C013B">
        <w:rPr>
          <w:rFonts w:ascii="Times New Roman" w:hAnsi="Times New Roman" w:cs="Times New Roman" w:hint="eastAsia"/>
          <w:b/>
          <w:sz w:val="22"/>
        </w:rPr>
        <w:t xml:space="preserve"> of cause-specific mortality attributable to individual risk factors</w:t>
      </w:r>
      <w:r w:rsidR="00C171B0" w:rsidRPr="005C013B">
        <w:rPr>
          <w:rFonts w:ascii="Times New Roman" w:hAnsi="Times New Roman" w:cs="Times New Roman"/>
          <w:b/>
          <w:sz w:val="22"/>
        </w:rPr>
        <w:t xml:space="preserve"> in men in 2007</w:t>
      </w:r>
      <w:r>
        <w:rPr>
          <w:rFonts w:ascii="Times New Roman" w:hAnsi="Times New Roman" w:cs="Times New Roman" w:hint="eastAsia"/>
          <w:b/>
          <w:sz w:val="22"/>
        </w:rPr>
        <w:t>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0"/>
        <w:gridCol w:w="478"/>
        <w:gridCol w:w="945"/>
        <w:gridCol w:w="532"/>
        <w:gridCol w:w="1052"/>
        <w:gridCol w:w="532"/>
        <w:gridCol w:w="1052"/>
        <w:gridCol w:w="532"/>
        <w:gridCol w:w="1052"/>
        <w:gridCol w:w="532"/>
        <w:gridCol w:w="1052"/>
        <w:gridCol w:w="532"/>
        <w:gridCol w:w="1052"/>
      </w:tblGrid>
      <w:tr w:rsidR="00113675" w:rsidRPr="001156F8" w:rsidTr="00B3057F">
        <w:trPr>
          <w:trHeight w:val="270"/>
          <w:tblHeader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Risk factor, disease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bottom w:val="nil"/>
            </w:tcBorders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Age (years)</w:t>
            </w:r>
          </w:p>
        </w:tc>
      </w:tr>
      <w:tr w:rsidR="00113675" w:rsidRPr="001156F8" w:rsidTr="00F9448E">
        <w:trPr>
          <w:trHeight w:val="270"/>
          <w:tblHeader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20</w:t>
            </w:r>
            <w:r w:rsidR="00C171B0"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–</w:t>
            </w: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30</w:t>
            </w:r>
            <w:r w:rsidR="00C171B0"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–</w:t>
            </w: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45</w:t>
            </w:r>
            <w:r w:rsidR="00C171B0"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–</w:t>
            </w: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60</w:t>
            </w:r>
            <w:r w:rsidR="00C171B0"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–</w:t>
            </w: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70</w:t>
            </w:r>
            <w:r w:rsidR="00C171B0"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–</w:t>
            </w: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3675" w:rsidRPr="001156F8" w:rsidRDefault="00C171B0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6"/>
                <w:szCs w:val="16"/>
              </w:rPr>
              <w:t>≥80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blood glucose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F9638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(0.12, 0.29)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(0.06, 0.24)</w:t>
            </w:r>
          </w:p>
        </w:tc>
      </w:tr>
      <w:tr w:rsidR="00471008" w:rsidRPr="001156F8" w:rsidTr="00F96387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(-0.01, 0.25)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276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LDL cholesterol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38611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(0.03, 0.55)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(0.03, 0.17)</w:t>
            </w:r>
          </w:p>
        </w:tc>
      </w:tr>
      <w:tr w:rsidR="00471008" w:rsidRPr="001156F8" w:rsidTr="0038611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3B3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blood pressure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3F3D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(0.09, 0.19)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(0.15, 0.33)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(0.18, 0.31)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(-0.05,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(-0.06, 0.26)</w:t>
            </w:r>
          </w:p>
        </w:tc>
      </w:tr>
      <w:tr w:rsidR="00471008" w:rsidRPr="001156F8" w:rsidTr="003F3D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(0.17, 0.29)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(0.37, 0.49)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(0.25, 0.45)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(0.19, 0.43)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(0.21, 0.48)</w:t>
            </w:r>
          </w:p>
        </w:tc>
      </w:tr>
      <w:tr w:rsidR="00471008" w:rsidRPr="001156F8" w:rsidTr="003F3D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(0.48, 0.77)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(0.72, 0.91)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(0.79, 0.95)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(0.68, 0.89)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(0.67, 0.86)</w:t>
            </w:r>
          </w:p>
        </w:tc>
      </w:tr>
      <w:tr w:rsidR="00471008" w:rsidRPr="001156F8" w:rsidTr="003F3D8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Other selected CVD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(0.26, 0.50)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(0.47, 0.69)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(0.54, 0.76)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(0.43, 0.65)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E7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(0.42, 0.60)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body mass index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0C076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(0.15, 0.40)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(0.14, 0.24)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(0.01, 0.06)</w:t>
            </w:r>
          </w:p>
        </w:tc>
      </w:tr>
      <w:tr w:rsidR="00471008" w:rsidRPr="001156F8" w:rsidTr="000C076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(0.12, 0.42)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(0.12, 0.30)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(0.09, 0.25)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(0.05, 0.18)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0C076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(0.07, 0.45)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(0.05, 0.36)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0C076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(0.03, 0.09)</w:t>
            </w:r>
          </w:p>
        </w:tc>
      </w:tr>
      <w:tr w:rsidR="00471008" w:rsidRPr="001156F8" w:rsidTr="000C076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Kidney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(0.04, 0.09)</w:t>
            </w:r>
          </w:p>
        </w:tc>
      </w:tr>
      <w:tr w:rsidR="00471008" w:rsidRPr="001156F8" w:rsidTr="000C076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Pancreatic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0C076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(0.30, 0.45)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(0.30, 0.46)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5F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(0.08, 0.22)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lastRenderedPageBreak/>
              <w:t>Alcohol use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9D30D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(-0.43, -0.16)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(-0.45, -0.16)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(-0.20, -0.07)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(-0.07, -0.02)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(-0.02, -0.01)</w:t>
            </w:r>
          </w:p>
        </w:tc>
      </w:tr>
      <w:tr w:rsidR="00471008" w:rsidRPr="001156F8" w:rsidTr="009D30D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(0.09, 0.54)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9D30D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Hemorrhagic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(0.11, 0.80)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9D30D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(0.38, 0.52)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(0.35, 0.47)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(0.29, 0.39)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(0.21, 0.29)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(0.12, 0.20)</w:t>
            </w:r>
          </w:p>
        </w:tc>
      </w:tr>
      <w:tr w:rsidR="00471008" w:rsidRPr="001156F8" w:rsidTr="009D30D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Cardiac arrhythmias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(0.33, 0.42)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(0.32, 0.40)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(0.29, 0.37)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BA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(0.15, 0.24)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(0.17, 0.28)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(0.03, 0.10)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Esophagus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(0.42, 0.67)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(0.44, 0.68)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(0.39, 0.64)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(0.27, 0.53)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(0.09, 0.32)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Larynx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(0.53, 0.64)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(0.51, 0.62)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(0.45, 0.56)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(0.36, 0.46)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(0.23, 0.35)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(0.06, 0.38)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(0.06, 0.45)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Mouth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(0.41, 0.58)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(0.38, 0.53)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(0.31, 0.44)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(0.13, 0.21)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Pharynx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(0.42, 0.58)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(0.38, 0.53)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(0.31, 0.43)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(0.13, 0.22)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Other selected cancers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(0.14, 0.19)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(0.10, 0.13)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(0.07, 0.09)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(0.04, 0.06)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(-0.15, -0.11)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(-0.13, -0.09)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(-0.10, -0.07)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(-0.05, -0.03)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(-0.02, -0.01)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cirrhosis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(0.69, 0.84)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(0.65, 0.81)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(0.58, 0.74)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(0.40, 0.59)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(0.13, 0.36)</w:t>
            </w:r>
          </w:p>
        </w:tc>
      </w:tr>
      <w:tr w:rsidR="00471008" w:rsidRPr="001156F8" w:rsidTr="00C0536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Pancreatitis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(0.26, 0.51)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(0.24, 0.46)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(0.20, 0.36)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(0.14, 0.27)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A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(0.08, 0.18)</w:t>
            </w:r>
          </w:p>
        </w:tc>
      </w:tr>
      <w:tr w:rsidR="00471008" w:rsidRPr="001156F8" w:rsidTr="00555A2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Falls</w:t>
            </w:r>
          </w:p>
        </w:tc>
        <w:tc>
          <w:tcPr>
            <w:tcW w:w="0" w:type="auto"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D7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70D9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Homicide</w:t>
            </w:r>
          </w:p>
        </w:tc>
        <w:tc>
          <w:tcPr>
            <w:tcW w:w="0" w:type="auto"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(0.01, 0.21)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70D9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Road traffic accident</w:t>
            </w:r>
          </w:p>
        </w:tc>
        <w:tc>
          <w:tcPr>
            <w:tcW w:w="0" w:type="auto"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70D9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Suicide</w:t>
            </w:r>
          </w:p>
        </w:tc>
        <w:tc>
          <w:tcPr>
            <w:tcW w:w="0" w:type="auto"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F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Tobacco smoking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6D368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(0.34, 0.62)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(0.29, 0.47)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(0.19, 0.46)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6D368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(0.09, 0.34)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6D368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Aortic aneurysms and dissection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(0.00, 1.00)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(0.38, 0.82)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(0.42, 0.74)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(0.35, 0.79)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6D368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Bladder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(0.46, 0.87)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(0.43, 0.85)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(0.42, 0.85)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E0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(0.51, 0.89)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Esophagus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(0.41, 0.73)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(0.39, 0.69)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(0.40, 0.70)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(0.45, 0.75)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Kidney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Leukemia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(0.22, 0.47)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(0.21, 0.40)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(0.25, 0.48)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Lung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(0.61, 0.79)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(0.59, 0.73)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(0.60, 0.73)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(0.64, 0.80)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Mouth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(0.23, 0.72)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(0.20, 0.68)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(0.17, 0.67)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(0.26, 0.73)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Pancreatic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(0.08, 0.38)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(0.11, 0.45)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Pharynx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(0.22, 0.72)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(0.20, 0.67)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(0.21, 0.68)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(0.24, 0.75)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(0.14, 0.37)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(0.12, 0.30)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(0.16, 0.37)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Chronic obstructive pulmonary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(0.36, 0.75)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(0.31, 0.69)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(0.33, 0.70)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(0.39, 0.75)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Asthma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83445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Lower respiratory tract infection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9E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Physical inactivity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E6107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(0.25, 0.32)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(0.25, 0.32)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(0.27, 0.34)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(0.15, 0.23)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(0.13, 0.22)</w:t>
            </w:r>
          </w:p>
        </w:tc>
      </w:tr>
      <w:tr w:rsidR="00471008" w:rsidRPr="001156F8" w:rsidTr="00E6107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(0.10, 0.23)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(0.11, 0.24)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(0.03, 0.18)</w:t>
            </w:r>
          </w:p>
        </w:tc>
      </w:tr>
      <w:tr w:rsidR="00471008" w:rsidRPr="001156F8" w:rsidTr="00E6107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(0.22, 0.31)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(0.09, 0.17)</w:t>
            </w:r>
          </w:p>
        </w:tc>
      </w:tr>
      <w:tr w:rsidR="00471008" w:rsidRPr="001156F8" w:rsidTr="00E6107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(0.16, 0.22)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(0.16, 0.23)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(0.18, 0.25)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234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(0.06, 0.12)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lastRenderedPageBreak/>
              <w:t>High TFA intake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(0.00, 0.00)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Low PUFA intake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587B0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(0.01, 0.95)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(0.00, 0.93)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(-0.02, 0.72)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(0.00, 0.54)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17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(0.02, 0.17)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High dietary sodium intake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0F368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(0.02, 0.06)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(0.03, 0.05)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(-0.01, 0.04)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(-0.01, 0.04)</w:t>
            </w:r>
          </w:p>
        </w:tc>
      </w:tr>
      <w:tr w:rsidR="00471008" w:rsidRPr="001156F8" w:rsidTr="000F368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(0.07, 0.10)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(0.03, 0.08)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(0.03, 0.08)</w:t>
            </w:r>
          </w:p>
        </w:tc>
      </w:tr>
      <w:tr w:rsidR="00471008" w:rsidRPr="001156F8" w:rsidTr="000F368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(0.18, 0.32)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(0.19, 0.33)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(0.16, 0.28)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(0.13, 0.22)</w:t>
            </w:r>
          </w:p>
        </w:tc>
      </w:tr>
      <w:tr w:rsidR="00471008" w:rsidRPr="001156F8" w:rsidTr="000F368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Other selected CVD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(0.09, 0.17)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(0.10, 0.18)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(0.10, 0.19)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(0.07, 0.11)</w:t>
            </w:r>
          </w:p>
        </w:tc>
      </w:tr>
      <w:tr w:rsidR="00471008" w:rsidRPr="001156F8" w:rsidTr="000F368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(0.00, 0.47)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(-0.01, 0.48)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23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(-0.01, 0.47)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Low fruit and vegetable intake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(0.02, 0.16)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(0.08, 0.36)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(0.05, 0.32)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(0.05, 0.23)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(0.00, 0.21)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Colon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Esophagus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(0.03, 0.53)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(0.01, 0.50)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Lung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(0.04, 0.23)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(0.02, 0.16)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Mouth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(0.00, 0.54)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(0.01, 0.48)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(-0.01, 0.36)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Pharynx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(0.01, 0.54)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(0.02, 0.49)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(0.00, 0.37)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5E60C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FA2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Hepatitis B virus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172A4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(0.28, 0.52)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(0.28, 0.52)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(0.29, 0.52)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(0.18, 0.44)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7E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(0.19, 0.44)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lastRenderedPageBreak/>
              <w:t>Hepatitis C virus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B84C24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(0.11, 0.27)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(0.24, 0.49)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(0.34, 0.62)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(0.62, 0.83)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CD3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(0.66, 0.86)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Helicobacter pylori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7E4ABC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1008" w:rsidRPr="001156F8" w:rsidRDefault="00471008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471008" w:rsidRPr="001156F8" w:rsidRDefault="00471008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(0.18, 0.43)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(0.32, 0.61)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(0.39, 0.69)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(0.42, 0.71)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71008" w:rsidRPr="001156F8" w:rsidRDefault="00471008" w:rsidP="006A42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(0.42, 0.71)</w:t>
            </w: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  <w:t>HTLV-1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71008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Adult T-cell leukemia</w:t>
            </w: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3675" w:rsidRPr="001156F8" w:rsidRDefault="00113675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21447" w:rsidRPr="001156F8" w:rsidTr="00113675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21447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1156F8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16"/>
                <w:szCs w:val="16"/>
              </w:rPr>
              <w:t>Joint risk</w:t>
            </w:r>
          </w:p>
        </w:tc>
        <w:tc>
          <w:tcPr>
            <w:tcW w:w="0" w:type="auto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1447" w:rsidRPr="001156F8" w:rsidRDefault="00121447" w:rsidP="0011367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21447" w:rsidRPr="001156F8" w:rsidTr="00B133A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21447" w:rsidRPr="001156F8" w:rsidRDefault="00121447" w:rsidP="00121447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Ischemic heart disease</w:t>
            </w: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(0.32, 0.98)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(0.47, 0.70)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(0.42, 0.57)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(0.28, 0.51)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(0.18, 0.45)</w:t>
            </w:r>
          </w:p>
        </w:tc>
      </w:tr>
      <w:tr w:rsidR="00121447" w:rsidRPr="001156F8" w:rsidTr="00B133A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21447" w:rsidRPr="001156F8" w:rsidRDefault="00121447" w:rsidP="00121447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Ischemic stroke</w:t>
            </w: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(0.20, 0.95)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(0.20, 0.51)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(0.15, 0.33)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(0.03, 0.18)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(0.00, 0.00)</w:t>
            </w:r>
          </w:p>
        </w:tc>
      </w:tr>
      <w:tr w:rsidR="00121447" w:rsidRPr="001156F8" w:rsidTr="00B133A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21447" w:rsidRPr="001156F8" w:rsidRDefault="00121447" w:rsidP="00121447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Total stroke</w:t>
            </w: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(0.30, 0.93)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(0.50, 0.66)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(0.43, 0.61)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(0.24, 0.50)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(0.25, 0.52)</w:t>
            </w:r>
          </w:p>
        </w:tc>
      </w:tr>
      <w:tr w:rsidR="00121447" w:rsidRPr="001156F8" w:rsidTr="00B133A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21447" w:rsidRPr="001156F8" w:rsidRDefault="00121447" w:rsidP="00121447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Hypertensive disease</w:t>
            </w: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(0.68, 0.97)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(0.84, 0.99)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(0.88, 1.00)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(0.79, 0.98)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(0.72, 0.90)</w:t>
            </w:r>
          </w:p>
        </w:tc>
      </w:tr>
      <w:tr w:rsidR="00121447" w:rsidRPr="001156F8" w:rsidTr="00B133A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121447" w:rsidRPr="001156F8" w:rsidRDefault="00121447" w:rsidP="00121447">
            <w:pPr>
              <w:ind w:leftChars="100" w:left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Other selected CVD</w:t>
            </w: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(0.40, 0.69)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(0.56, 0.83)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(0.62, 0.87)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(0.51, 0.77)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</w:tcPr>
          <w:p w:rsidR="00121447" w:rsidRPr="001156F8" w:rsidRDefault="00121447" w:rsidP="00AA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F8">
              <w:rPr>
                <w:rFonts w:ascii="Times New Roman" w:hAnsi="Times New Roman" w:cs="Times New Roman"/>
                <w:sz w:val="16"/>
                <w:szCs w:val="16"/>
              </w:rPr>
              <w:t>(0.47, 0.64)</w:t>
            </w:r>
          </w:p>
        </w:tc>
      </w:tr>
    </w:tbl>
    <w:p w:rsidR="00113675" w:rsidRDefault="00113675" w:rsidP="00113675">
      <w:pPr>
        <w:jc w:val="left"/>
        <w:rPr>
          <w:rFonts w:ascii="Times New Roman" w:hAnsi="Times New Roman" w:cs="Times New Roman" w:hint="eastAsia"/>
        </w:rPr>
      </w:pPr>
      <w:proofErr w:type="gramStart"/>
      <w:r w:rsidRPr="00113675">
        <w:rPr>
          <w:rFonts w:ascii="Times New Roman" w:hAnsi="Times New Roman" w:cs="Times New Roman"/>
        </w:rPr>
        <w:t>CVD, cardiovascular disease; HTLV-1, human T-</w:t>
      </w:r>
      <w:proofErr w:type="spellStart"/>
      <w:r w:rsidRPr="00113675">
        <w:rPr>
          <w:rFonts w:ascii="Times New Roman" w:hAnsi="Times New Roman" w:cs="Times New Roman"/>
        </w:rPr>
        <w:t>lymphotropic</w:t>
      </w:r>
      <w:proofErr w:type="spellEnd"/>
      <w:r w:rsidRPr="00113675">
        <w:rPr>
          <w:rFonts w:ascii="Times New Roman" w:hAnsi="Times New Roman" w:cs="Times New Roman"/>
        </w:rPr>
        <w:t xml:space="preserve"> virus1.</w:t>
      </w:r>
      <w:proofErr w:type="gramEnd"/>
    </w:p>
    <w:p w:rsidR="008307E7" w:rsidRPr="00113675" w:rsidRDefault="008307E7" w:rsidP="00113675">
      <w:pPr>
        <w:jc w:val="left"/>
        <w:rPr>
          <w:rFonts w:ascii="Times New Roman" w:hAnsi="Times New Roman" w:cs="Times New Roman"/>
        </w:rPr>
      </w:pPr>
      <w:r w:rsidRPr="008307E7">
        <w:rPr>
          <w:rFonts w:ascii="Times New Roman" w:hAnsi="Times New Roman" w:cs="Times New Roman"/>
        </w:rPr>
        <w:t>Values in parentheses indicate lower and upper bounds of 95% confidence intervals.</w:t>
      </w:r>
      <w:bookmarkStart w:id="0" w:name="_GoBack"/>
      <w:bookmarkEnd w:id="0"/>
    </w:p>
    <w:sectPr w:rsidR="008307E7" w:rsidRPr="00113675" w:rsidSect="001156F8">
      <w:footerReference w:type="default" r:id="rId7"/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E3" w:rsidRDefault="004476E3" w:rsidP="00D91DCD">
      <w:r>
        <w:separator/>
      </w:r>
    </w:p>
  </w:endnote>
  <w:endnote w:type="continuationSeparator" w:id="0">
    <w:p w:rsidR="004476E3" w:rsidRDefault="004476E3" w:rsidP="00D9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-287978808"/>
      <w:docPartObj>
        <w:docPartGallery w:val="Page Numbers (Bottom of Page)"/>
        <w:docPartUnique/>
      </w:docPartObj>
    </w:sdtPr>
    <w:sdtEndPr/>
    <w:sdtContent>
      <w:p w:rsidR="00657BE7" w:rsidRPr="00657BE7" w:rsidRDefault="00657BE7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657BE7">
          <w:rPr>
            <w:rFonts w:ascii="Times New Roman" w:hAnsi="Times New Roman" w:cs="Times New Roman"/>
            <w:sz w:val="22"/>
          </w:rPr>
          <w:fldChar w:fldCharType="begin"/>
        </w:r>
        <w:r w:rsidRPr="00657BE7">
          <w:rPr>
            <w:rFonts w:ascii="Times New Roman" w:hAnsi="Times New Roman" w:cs="Times New Roman"/>
            <w:sz w:val="22"/>
          </w:rPr>
          <w:instrText>PAGE   \* MERGEFORMAT</w:instrText>
        </w:r>
        <w:r w:rsidRPr="00657BE7">
          <w:rPr>
            <w:rFonts w:ascii="Times New Roman" w:hAnsi="Times New Roman" w:cs="Times New Roman"/>
            <w:sz w:val="22"/>
          </w:rPr>
          <w:fldChar w:fldCharType="separate"/>
        </w:r>
        <w:r w:rsidR="008307E7" w:rsidRPr="008307E7">
          <w:rPr>
            <w:rFonts w:ascii="Times New Roman" w:hAnsi="Times New Roman" w:cs="Times New Roman"/>
            <w:noProof/>
            <w:sz w:val="22"/>
            <w:lang w:val="ja-JP"/>
          </w:rPr>
          <w:t>5</w:t>
        </w:r>
        <w:r w:rsidRPr="00657BE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57BE7" w:rsidRDefault="00657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E3" w:rsidRDefault="004476E3" w:rsidP="00D91DCD">
      <w:r>
        <w:separator/>
      </w:r>
    </w:p>
  </w:footnote>
  <w:footnote w:type="continuationSeparator" w:id="0">
    <w:p w:rsidR="004476E3" w:rsidRDefault="004476E3" w:rsidP="00D9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51"/>
    <w:rsid w:val="00113675"/>
    <w:rsid w:val="001156F8"/>
    <w:rsid w:val="00121447"/>
    <w:rsid w:val="00312869"/>
    <w:rsid w:val="00385718"/>
    <w:rsid w:val="003B0248"/>
    <w:rsid w:val="00422D51"/>
    <w:rsid w:val="004476E3"/>
    <w:rsid w:val="00471008"/>
    <w:rsid w:val="00483D5F"/>
    <w:rsid w:val="00490CB3"/>
    <w:rsid w:val="004A14BC"/>
    <w:rsid w:val="005C013B"/>
    <w:rsid w:val="00657BE7"/>
    <w:rsid w:val="00694542"/>
    <w:rsid w:val="007A5506"/>
    <w:rsid w:val="008307E7"/>
    <w:rsid w:val="00896802"/>
    <w:rsid w:val="00992A4F"/>
    <w:rsid w:val="00B42A26"/>
    <w:rsid w:val="00C171B0"/>
    <w:rsid w:val="00C844EC"/>
    <w:rsid w:val="00CA7C42"/>
    <w:rsid w:val="00D80543"/>
    <w:rsid w:val="00D91DCD"/>
    <w:rsid w:val="00EB3348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CD"/>
  </w:style>
  <w:style w:type="paragraph" w:styleId="a5">
    <w:name w:val="footer"/>
    <w:basedOn w:val="a"/>
    <w:link w:val="a6"/>
    <w:uiPriority w:val="99"/>
    <w:unhideWhenUsed/>
    <w:rsid w:val="00D9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CD"/>
  </w:style>
  <w:style w:type="paragraph" w:styleId="a5">
    <w:name w:val="footer"/>
    <w:basedOn w:val="a"/>
    <w:link w:val="a6"/>
    <w:uiPriority w:val="99"/>
    <w:unhideWhenUsed/>
    <w:rsid w:val="00D9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16</cp:revision>
  <dcterms:created xsi:type="dcterms:W3CDTF">2011-08-10T01:34:00Z</dcterms:created>
  <dcterms:modified xsi:type="dcterms:W3CDTF">2011-12-22T11:10:00Z</dcterms:modified>
</cp:coreProperties>
</file>