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6F0E8" w14:textId="7BB05031" w:rsidR="0056741E" w:rsidRPr="0075754C" w:rsidRDefault="002433FB" w:rsidP="00FC246F">
      <w:pPr>
        <w:ind w:left="-567"/>
        <w:jc w:val="both"/>
        <w:rPr>
          <w:rFonts w:ascii="Times" w:eastAsia="Times New Roman" w:hAnsi="Times" w:cs="Times New Roman"/>
          <w:bCs/>
          <w:iCs/>
          <w:color w:val="000000"/>
          <w:sz w:val="20"/>
          <w:szCs w:val="20"/>
        </w:rPr>
      </w:pPr>
      <w:r>
        <w:rPr>
          <w:rFonts w:ascii="Times" w:hAnsi="Times" w:cs="Times New Roman"/>
          <w:b/>
          <w:color w:val="000000"/>
        </w:rPr>
        <w:t>S4</w:t>
      </w:r>
      <w:r w:rsidR="0056741E">
        <w:rPr>
          <w:rFonts w:ascii="Times" w:hAnsi="Times" w:cs="Times New Roman"/>
          <w:b/>
          <w:color w:val="000000"/>
        </w:rPr>
        <w:t xml:space="preserve"> Table</w:t>
      </w:r>
      <w:r w:rsidR="0056741E" w:rsidRPr="0075754C">
        <w:rPr>
          <w:rFonts w:ascii="Times" w:hAnsi="Times" w:cs="Times New Roman"/>
          <w:b/>
          <w:color w:val="000000"/>
        </w:rPr>
        <w:t>.</w:t>
      </w:r>
      <w:r w:rsidR="0056741E" w:rsidRPr="0075754C">
        <w:rPr>
          <w:rFonts w:ascii="Times" w:hAnsi="Times" w:cs="Times New Roman"/>
          <w:color w:val="000000"/>
        </w:rPr>
        <w:t xml:space="preserve"> </w:t>
      </w:r>
      <w:r w:rsidR="0056741E" w:rsidRPr="008E66B7">
        <w:rPr>
          <w:rFonts w:ascii="Times" w:hAnsi="Times" w:cs="Times New Roman"/>
          <w:b/>
          <w:color w:val="000000"/>
        </w:rPr>
        <w:t>Effect by, and interaction with genetic risk score for dietary habits, assessed by self-report touchscreen questionnaire.</w:t>
      </w:r>
      <w:bookmarkStart w:id="0" w:name="_GoBack"/>
      <w:bookmarkEnd w:id="0"/>
    </w:p>
    <w:tbl>
      <w:tblPr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80"/>
        <w:gridCol w:w="1832"/>
        <w:gridCol w:w="849"/>
        <w:gridCol w:w="991"/>
        <w:gridCol w:w="993"/>
        <w:gridCol w:w="992"/>
        <w:gridCol w:w="993"/>
        <w:gridCol w:w="992"/>
        <w:gridCol w:w="992"/>
      </w:tblGrid>
      <w:tr w:rsidR="0056741E" w:rsidRPr="0075754C" w14:paraId="73D8171E" w14:textId="77777777" w:rsidTr="009A6BB3">
        <w:trPr>
          <w:trHeight w:val="475"/>
        </w:trPr>
        <w:tc>
          <w:tcPr>
            <w:tcW w:w="58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BF8B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ID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53616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D285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780FAC8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E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21828D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GS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  <w:vertAlign w:val="subscript"/>
              </w:rPr>
              <w:t>BMI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5754C">
              <w:rPr>
                <w:rFonts w:ascii="Times" w:eastAsia="ＭＳ ゴシック" w:hAnsi="Times"/>
                <w:b/>
                <w:i/>
                <w:color w:val="000000"/>
                <w:sz w:val="18"/>
                <w:szCs w:val="18"/>
              </w:rPr>
              <w:t>×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E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29A4866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GS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  <w:vertAlign w:val="subscript"/>
              </w:rPr>
              <w:t>BMI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iCs/>
                <w:color w:val="000000"/>
                <w:sz w:val="18"/>
                <w:szCs w:val="18"/>
              </w:rPr>
              <w:t>'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75754C">
              <w:rPr>
                <w:rFonts w:ascii="Times" w:eastAsia="ＭＳ ゴシック" w:hAnsi="Times"/>
                <w:b/>
                <w:i/>
                <w:color w:val="000000"/>
                <w:sz w:val="18"/>
                <w:szCs w:val="18"/>
              </w:rPr>
              <w:t>×</w:t>
            </w: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 xml:space="preserve"> E</w:t>
            </w:r>
          </w:p>
        </w:tc>
      </w:tr>
      <w:tr w:rsidR="0056741E" w:rsidRPr="0075754C" w14:paraId="423A9653" w14:textId="77777777" w:rsidTr="009A6BB3">
        <w:trPr>
          <w:trHeight w:val="475"/>
        </w:trPr>
        <w:tc>
          <w:tcPr>
            <w:tcW w:w="580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3FBBE3B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32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BDB03B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71E964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B773F1C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p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08BD0CE9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7A50429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  <w:t>p2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709D779A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β2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023F90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b/>
                <w:bCs/>
                <w:color w:val="000000"/>
                <w:sz w:val="18"/>
                <w:szCs w:val="18"/>
              </w:rPr>
              <w:t>p3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54D5174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75754C">
              <w:rPr>
                <w:rFonts w:ascii="Times" w:hAnsi="Times" w:cs="Lucida Grande"/>
                <w:b/>
                <w:i/>
                <w:color w:val="000000"/>
                <w:sz w:val="18"/>
                <w:szCs w:val="18"/>
              </w:rPr>
              <w:t>β3</w:t>
            </w:r>
          </w:p>
        </w:tc>
      </w:tr>
      <w:tr w:rsidR="0056741E" w:rsidRPr="0075754C" w14:paraId="601C6FE7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A5B70E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C6C8A2C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Cooked vegetable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AFD9E0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111542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A3C5BB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47E-22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BE5A5AB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411925F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57E-01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1292D17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3B39861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E9B6F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71E-03</w:t>
            </w:r>
          </w:p>
        </w:tc>
      </w:tr>
      <w:tr w:rsidR="0056741E" w:rsidRPr="0075754C" w14:paraId="1A21FC46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DD2C6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BD84F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Salad / raw vegetable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63B80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108682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4715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38E-01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E991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11998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50E-03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C5B8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0F418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76E-03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04CD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29E-02</w:t>
            </w:r>
          </w:p>
        </w:tc>
      </w:tr>
      <w:tr w:rsidR="0056741E" w:rsidRPr="0075754C" w14:paraId="27C20E9C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4D7CE11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092457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Fresh fruit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7C3DFFE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110667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074EA91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30E-08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57879B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FA115C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75E-01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C78DE46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F3F3FB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E3A1C7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28E-02</w:t>
            </w:r>
          </w:p>
        </w:tc>
      </w:tr>
      <w:tr w:rsidR="0056741E" w:rsidRPr="0075754C" w14:paraId="7D805B9B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73CCE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48546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Dried fruit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B17C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105321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AC0D4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97E-206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47C9A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F5E4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16E-01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1EC6B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50E-02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8E5F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90E-02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D9FB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98E-02</w:t>
            </w:r>
          </w:p>
        </w:tc>
      </w:tr>
      <w:tr w:rsidR="0056741E" w:rsidRPr="0075754C" w14:paraId="21F00EB9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0473907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76394CB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Oily fish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124FDBA8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115607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CAA8071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09E-28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40E42AB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55E-02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208F3C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24E-01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23C6F6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25E-02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594C739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ABB949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38E-02</w:t>
            </w:r>
          </w:p>
        </w:tc>
      </w:tr>
      <w:tr w:rsidR="0056741E" w:rsidRPr="0075754C" w14:paraId="6822C966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18396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1C3B2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Non-oily fish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51F6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115706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E437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51E-04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E80FF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797F9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30E-01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DD2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94B9A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28E-01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61C26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22E-03</w:t>
            </w:r>
          </w:p>
        </w:tc>
      </w:tr>
      <w:tr w:rsidR="0056741E" w:rsidRPr="0075754C" w14:paraId="13C576C6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99547F7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EF69684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Processed meat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4F8F9E1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115966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E9701DA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25E-300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22F1597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07E-01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5BEC0A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87B1F97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22E-02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677BA2D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A2E0D6A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89E-02</w:t>
            </w:r>
          </w:p>
        </w:tc>
      </w:tr>
      <w:tr w:rsidR="0056741E" w:rsidRPr="0075754C" w14:paraId="1BAB8276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A468D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140AE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Poultry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B0231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115955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FE75E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&lt;2.2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E-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EB9F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27E-01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10E0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88E-01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1A3E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2B78E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37E-01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A62B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04E-02</w:t>
            </w:r>
          </w:p>
        </w:tc>
      </w:tr>
      <w:tr w:rsidR="0056741E" w:rsidRPr="0075754C" w14:paraId="7BAD127D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DB89D3F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E752C17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Beef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0293CA9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115736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908CBC0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02E-264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17D72F8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4B083BC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08E-01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2BAB60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FE56E87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47E-01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CDF7EC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44E-03</w:t>
            </w:r>
          </w:p>
        </w:tc>
      </w:tr>
      <w:tr w:rsidR="0056741E" w:rsidRPr="0075754C" w14:paraId="0EB7EF0F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B4BFB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EBEB6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Lamb/mutton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746DA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115515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5E10E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31E-78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90FC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88E-02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BE2F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91E-02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D21D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E6F7C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D6CB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49E-02</w:t>
            </w:r>
          </w:p>
        </w:tc>
      </w:tr>
      <w:tr w:rsidR="0056741E" w:rsidRPr="0075754C" w14:paraId="779EE1AD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15AC699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81C59B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Pork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786A5F9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115539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39A130D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21E-235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8D9D282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35E-01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6D979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25CADC8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84E-02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883A128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CCA4AA7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76E-02</w:t>
            </w:r>
          </w:p>
        </w:tc>
      </w:tr>
      <w:tr w:rsidR="0056741E" w:rsidRPr="0075754C" w14:paraId="7A3EACDA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4912D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23168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Cheese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3640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113531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41C6E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35E-108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3600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12E-02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0178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04324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A128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56B8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65E-03</w:t>
            </w:r>
          </w:p>
        </w:tc>
      </w:tr>
      <w:tr w:rsidR="0056741E" w:rsidRPr="0075754C" w14:paraId="3ED7A792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17A297F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96C22E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Bread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0A43EC4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112695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808E029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69E-02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78C6195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82E-04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885F0E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60E-03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DB37254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835DCF9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44E-02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56B4234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88E-03</w:t>
            </w:r>
          </w:p>
        </w:tc>
      </w:tr>
      <w:tr w:rsidR="0056741E" w:rsidRPr="0075754C" w14:paraId="1E25516D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46E58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0BCC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Cereal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36542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110177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047C6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80E-81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E7CFB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D5B0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63E-01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953E9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07E-03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F8F9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02E8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24E-04</w:t>
            </w:r>
          </w:p>
        </w:tc>
      </w:tr>
      <w:tr w:rsidR="0056741E" w:rsidRPr="0075754C" w14:paraId="6E1BDF77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8B1836A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D0B318D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Salt added to food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178E954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116126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69C262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33E-79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F6FF8C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36E-02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5A727FB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20E-02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8B5AB8A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59E-02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82A16D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75E-01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A77B9B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57E-02</w:t>
            </w:r>
          </w:p>
        </w:tc>
      </w:tr>
      <w:tr w:rsidR="0056741E" w:rsidRPr="0075754C" w14:paraId="54271781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8D776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E8DD3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Tea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CE30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111506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EF10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46E-20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1ABF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07E-02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FD45F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32930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-5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85E-03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E6C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94E-01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95E4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91E-03</w:t>
            </w:r>
          </w:p>
        </w:tc>
      </w:tr>
      <w:tr w:rsidR="0056741E" w:rsidRPr="0075754C" w14:paraId="331258D0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ABD9B3B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6F931CD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Coffee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0F8599E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107501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292DB90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79E-64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6FE0300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54E-02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9C5C8C1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3B35EF8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00E-03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34F152E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BEC4B51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40E-03</w:t>
            </w:r>
          </w:p>
        </w:tc>
      </w:tr>
      <w:tr w:rsidR="0056741E" w:rsidRPr="0075754C" w14:paraId="5A1E0611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5FD1A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AA9B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Hot drink temperature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E62E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114928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65CE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87E-94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4351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05E-01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825BC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86E-01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C76AF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73E-02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20C29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99E-01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9730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30E-02</w:t>
            </w:r>
          </w:p>
        </w:tc>
      </w:tr>
      <w:tr w:rsidR="0056741E" w:rsidRPr="0075754C" w14:paraId="715F7935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CDB9B0F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1FD862F8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Water intake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B5999BD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106705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76BB2BD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04E-34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9B4D6A7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85E-02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9B7DE9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18E-01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D3A4B27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46E-02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0620C95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42E-01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6C897BCE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17E-02</w:t>
            </w:r>
          </w:p>
        </w:tc>
      </w:tr>
      <w:tr w:rsidR="0056741E" w:rsidRPr="0075754C" w14:paraId="08B662D6" w14:textId="77777777" w:rsidTr="009A6BB3">
        <w:trPr>
          <w:trHeight w:val="397"/>
        </w:trPr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B9CB54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0BA5711" w14:textId="77777777" w:rsidR="0056741E" w:rsidRPr="0075754C" w:rsidRDefault="0056741E" w:rsidP="009A6BB3">
            <w:pP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Variation in diet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0344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115853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6A9043F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00E+00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14B5BB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14E-01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E8CC6C3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13E-03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B1FC30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17E-02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246CA5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54E-03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68BA0D" w14:textId="77777777" w:rsidR="0056741E" w:rsidRPr="0075754C" w:rsidRDefault="0056741E" w:rsidP="009A6BB3">
            <w:pPr>
              <w:jc w:val="center"/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</w:pP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.</w:t>
            </w:r>
            <w:r w:rsidRPr="0075754C">
              <w:rPr>
                <w:rFonts w:ascii="Times" w:eastAsia="Times New Roman" w:hAnsi="Times" w:cs="Times New Roman"/>
                <w:color w:val="000000"/>
                <w:sz w:val="18"/>
                <w:szCs w:val="18"/>
              </w:rPr>
              <w:t>01E-01</w:t>
            </w:r>
          </w:p>
        </w:tc>
      </w:tr>
    </w:tbl>
    <w:p w14:paraId="57FA649D" w14:textId="1F89E4AA" w:rsidR="0056741E" w:rsidRPr="0075754C" w:rsidRDefault="00FC246F" w:rsidP="00FC246F">
      <w:pPr>
        <w:ind w:left="-567"/>
        <w:jc w:val="both"/>
        <w:rPr>
          <w:rFonts w:ascii="Times" w:hAnsi="Times" w:cs="Times New Roman"/>
          <w:b/>
          <w:sz w:val="22"/>
          <w:szCs w:val="22"/>
        </w:rPr>
      </w:pPr>
      <w:r w:rsidRPr="0075754C">
        <w:rPr>
          <w:rFonts w:ascii="Times" w:hAnsi="Times" w:cs="Times New Roman"/>
          <w:color w:val="000000"/>
        </w:rPr>
        <w:t>N: number of individuals included in the respective analyses.</w:t>
      </w:r>
      <w:r w:rsidRPr="0075754C">
        <w:rPr>
          <w:rFonts w:ascii="Times" w:eastAsia="Times New Roman" w:hAnsi="Times" w:cs="Times New Roman"/>
          <w:bCs/>
          <w:iCs/>
          <w:color w:val="000000"/>
          <w:sz w:val="20"/>
          <w:szCs w:val="20"/>
        </w:rPr>
        <w:t xml:space="preserve"> </w:t>
      </w:r>
      <w:r w:rsidRPr="002F273B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>E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:  the results,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with corresponding estimates (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β)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and p-values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(p)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for the linear models 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>testing for the effect on each lifestyle variable on BMI without including the interaction term.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>GS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  <w:vertAlign w:val="subscript"/>
        </w:rPr>
        <w:t>BMI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</w:t>
      </w:r>
      <w:r w:rsidRPr="00A34E26">
        <w:rPr>
          <w:rFonts w:ascii="Times" w:eastAsia="ＭＳ ゴシック" w:hAnsi="Times"/>
          <w:i/>
          <w:color w:val="000000"/>
          <w:sz w:val="20"/>
          <w:szCs w:val="18"/>
        </w:rPr>
        <w:t>×</w:t>
      </w:r>
      <w:r w:rsidRPr="00A34E26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E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: Results for the interaction term from linear models for association with the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genetic score for BMI composed of the effects of </w:t>
      </w:r>
      <w:r>
        <w:rPr>
          <w:rFonts w:ascii="Times" w:eastAsia="Times New Roman" w:hAnsi="Times" w:cs="Times New Roman"/>
          <w:bCs/>
          <w:iCs/>
          <w:color w:val="000000"/>
          <w:szCs w:val="20"/>
        </w:rPr>
        <w:t>94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SNPs associated with BMI. </w:t>
      </w:r>
      <w:r w:rsidRPr="0075754C">
        <w:rPr>
          <w:rFonts w:ascii="Times" w:eastAsia="Times New Roman" w:hAnsi="Times" w:cs="Times New Roman" w:hint="eastAsia"/>
          <w:bCs/>
          <w:i/>
          <w:iCs/>
          <w:color w:val="000000"/>
          <w:szCs w:val="20"/>
        </w:rPr>
        <w:t>β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2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: Estimated effect sizes of the interaction. 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p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2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: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p-value for tests of the estimated effect size deviating from zero. 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</w:rPr>
        <w:t>GS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  <w:vertAlign w:val="subscript"/>
        </w:rPr>
        <w:t>BMI</w:t>
      </w:r>
      <w:r w:rsidRPr="00A34E26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' </w:t>
      </w:r>
      <w:r w:rsidRPr="002F273B">
        <w:rPr>
          <w:rFonts w:ascii="Times" w:eastAsia="ＭＳ ゴシック" w:hAnsi="Times"/>
          <w:i/>
          <w:color w:val="000000"/>
          <w:sz w:val="20"/>
          <w:szCs w:val="18"/>
        </w:rPr>
        <w:t>×</w:t>
      </w:r>
      <w:r w:rsidRPr="002F273B">
        <w:rPr>
          <w:rFonts w:ascii="Times" w:eastAsia="Times New Roman" w:hAnsi="Times" w:cs="Times New Roman"/>
          <w:bCs/>
          <w:i/>
          <w:color w:val="000000"/>
          <w:sz w:val="20"/>
          <w:szCs w:val="18"/>
        </w:rPr>
        <w:t xml:space="preserve"> E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is the genetic score for BMI excluding the 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FTO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 xml:space="preserve"> SNP rs1558902 with corresponding estimates (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>β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3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and p-values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 (p</w:t>
      </w:r>
      <w:r>
        <w:rPr>
          <w:rFonts w:ascii="Times" w:eastAsia="Times New Roman" w:hAnsi="Times" w:cs="Times New Roman"/>
          <w:bCs/>
          <w:i/>
          <w:iCs/>
          <w:color w:val="000000"/>
          <w:szCs w:val="20"/>
        </w:rPr>
        <w:t>3</w:t>
      </w:r>
      <w:r w:rsidRPr="0075754C">
        <w:rPr>
          <w:rFonts w:ascii="Times" w:eastAsia="Times New Roman" w:hAnsi="Times" w:cs="Times New Roman"/>
          <w:bCs/>
          <w:i/>
          <w:iCs/>
          <w:color w:val="000000"/>
          <w:szCs w:val="20"/>
        </w:rPr>
        <w:t xml:space="preserve">) </w:t>
      </w:r>
      <w:r w:rsidRPr="0075754C">
        <w:rPr>
          <w:rFonts w:ascii="Times" w:eastAsia="Times New Roman" w:hAnsi="Times" w:cs="Times New Roman"/>
          <w:bCs/>
          <w:iCs/>
          <w:color w:val="000000"/>
          <w:szCs w:val="20"/>
        </w:rPr>
        <w:t>for the interaction terms.</w:t>
      </w:r>
    </w:p>
    <w:p w14:paraId="3BF2AFB4" w14:textId="77777777" w:rsidR="00AB198E" w:rsidRDefault="00AB198E"/>
    <w:sectPr w:rsidR="00AB198E" w:rsidSect="00FC246F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1E"/>
    <w:rsid w:val="002433FB"/>
    <w:rsid w:val="0056741E"/>
    <w:rsid w:val="00AB198E"/>
    <w:rsid w:val="00B33B59"/>
    <w:rsid w:val="00FC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136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2204</Characters>
  <Application>Microsoft Macintosh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Rask-Andersen</dc:creator>
  <cp:keywords/>
  <dc:description/>
  <cp:lastModifiedBy>Mathias Rask-Andersen</cp:lastModifiedBy>
  <cp:revision>4</cp:revision>
  <dcterms:created xsi:type="dcterms:W3CDTF">2017-08-15T09:08:00Z</dcterms:created>
  <dcterms:modified xsi:type="dcterms:W3CDTF">2017-08-15T11:18:00Z</dcterms:modified>
</cp:coreProperties>
</file>