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6FD0E" w14:textId="77777777" w:rsidR="00294E0E" w:rsidRDefault="00294E0E" w:rsidP="00294E0E">
      <w:pPr>
        <w:rPr>
          <w:color w:val="0070C0"/>
        </w:rPr>
      </w:pPr>
      <w:r>
        <w:rPr>
          <w:noProof/>
          <w:color w:val="0070C0"/>
          <w:lang w:val="is-IS" w:eastAsia="is-IS"/>
        </w:rPr>
        <w:drawing>
          <wp:inline distT="0" distB="0" distL="0" distR="0" wp14:anchorId="67FC0D06" wp14:editId="4B8C8F46">
            <wp:extent cx="3251835" cy="2423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 coli expression ge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894" cy="242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6B26A" w14:textId="5B7B95E8" w:rsidR="00294E0E" w:rsidRPr="00F2094E" w:rsidRDefault="00905659" w:rsidP="00294E0E">
      <w:pPr>
        <w:rPr>
          <w:color w:val="000000" w:themeColor="text1"/>
        </w:rPr>
      </w:pPr>
      <w:bookmarkStart w:id="0" w:name="_GoBack"/>
      <w:r>
        <w:rPr>
          <w:b/>
          <w:color w:val="000000" w:themeColor="text1"/>
        </w:rPr>
        <w:t>S4 Fig</w:t>
      </w:r>
      <w:bookmarkEnd w:id="0"/>
      <w:r w:rsidR="00294E0E" w:rsidRPr="00F2094E">
        <w:rPr>
          <w:b/>
          <w:color w:val="000000" w:themeColor="text1"/>
        </w:rPr>
        <w:t xml:space="preserve">. SDS-PAGE analysis of </w:t>
      </w:r>
      <w:r w:rsidR="00294E0E" w:rsidRPr="00F2094E">
        <w:rPr>
          <w:b/>
          <w:i/>
          <w:color w:val="000000" w:themeColor="text1"/>
        </w:rPr>
        <w:t>E.coli</w:t>
      </w:r>
      <w:r w:rsidR="00294E0E" w:rsidRPr="00F2094E">
        <w:rPr>
          <w:b/>
          <w:color w:val="000000" w:themeColor="text1"/>
        </w:rPr>
        <w:t>-produced IL-33 95-204 variant.</w:t>
      </w:r>
      <w:r w:rsidR="00294E0E">
        <w:rPr>
          <w:color w:val="000000" w:themeColor="text1"/>
        </w:rPr>
        <w:t xml:space="preserve"> On the left is total protein staining with </w:t>
      </w:r>
      <w:proofErr w:type="spellStart"/>
      <w:r w:rsidR="00294E0E">
        <w:rPr>
          <w:color w:val="000000" w:themeColor="text1"/>
        </w:rPr>
        <w:t>Coomassie</w:t>
      </w:r>
      <w:proofErr w:type="spellEnd"/>
      <w:r w:rsidR="00294E0E">
        <w:rPr>
          <w:color w:val="000000" w:themeColor="text1"/>
        </w:rPr>
        <w:t xml:space="preserve"> blue and molecular weight markers and sizes (in </w:t>
      </w:r>
      <w:proofErr w:type="spellStart"/>
      <w:proofErr w:type="gramStart"/>
      <w:r w:rsidR="00294E0E">
        <w:rPr>
          <w:color w:val="000000" w:themeColor="text1"/>
        </w:rPr>
        <w:t>kD</w:t>
      </w:r>
      <w:proofErr w:type="spellEnd"/>
      <w:proofErr w:type="gramEnd"/>
      <w:r w:rsidR="00294E0E">
        <w:rPr>
          <w:color w:val="000000" w:themeColor="text1"/>
        </w:rPr>
        <w:t>) are indicated. On the right is Western analysis of the same samples using anti-</w:t>
      </w:r>
      <w:proofErr w:type="spellStart"/>
      <w:r w:rsidR="00294E0E">
        <w:rPr>
          <w:color w:val="000000" w:themeColor="text1"/>
        </w:rPr>
        <w:t>hu</w:t>
      </w:r>
      <w:proofErr w:type="spellEnd"/>
      <w:r w:rsidR="00EF6361">
        <w:rPr>
          <w:color w:val="000000" w:themeColor="text1"/>
        </w:rPr>
        <w:t xml:space="preserve"> </w:t>
      </w:r>
      <w:r w:rsidR="00294E0E">
        <w:rPr>
          <w:color w:val="000000" w:themeColor="text1"/>
        </w:rPr>
        <w:t>IL-33 antibody (R&amp;D Systems). Lanes A: Sample fractions before thrombin cleavage (as described in the online methods); Lanes B: Fractions following thrombin cleavage.</w:t>
      </w:r>
    </w:p>
    <w:sectPr w:rsidR="00294E0E" w:rsidRPr="00F2094E" w:rsidSect="006060BA">
      <w:footerReference w:type="default" r:id="rId9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36629" w14:textId="77777777" w:rsidR="00CE6884" w:rsidRDefault="00CE6884" w:rsidP="003F54C4">
      <w:pPr>
        <w:spacing w:after="0" w:line="240" w:lineRule="auto"/>
      </w:pPr>
      <w:r>
        <w:separator/>
      </w:r>
    </w:p>
  </w:endnote>
  <w:endnote w:type="continuationSeparator" w:id="0">
    <w:p w14:paraId="654A5C26" w14:textId="77777777" w:rsidR="00CE6884" w:rsidRDefault="00CE6884" w:rsidP="003F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4A630" w14:textId="77777777" w:rsidR="00CE6884" w:rsidRDefault="00CE6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19F38" w14:textId="77777777" w:rsidR="00CE6884" w:rsidRDefault="00CE6884" w:rsidP="003F54C4">
      <w:pPr>
        <w:spacing w:after="0" w:line="240" w:lineRule="auto"/>
      </w:pPr>
      <w:r>
        <w:separator/>
      </w:r>
    </w:p>
  </w:footnote>
  <w:footnote w:type="continuationSeparator" w:id="0">
    <w:p w14:paraId="1636C8DD" w14:textId="77777777" w:rsidR="00CE6884" w:rsidRDefault="00CE6884" w:rsidP="003F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F3E"/>
    <w:multiLevelType w:val="hybridMultilevel"/>
    <w:tmpl w:val="C84A7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4043F"/>
    <w:multiLevelType w:val="hybridMultilevel"/>
    <w:tmpl w:val="C84A7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pf0p5v5ja9t2per92ovv955edvxs02pa5va&quot;&gt;IL33&lt;record-ids&gt;&lt;item&gt;12&lt;/item&gt;&lt;item&gt;24&lt;/item&gt;&lt;item&gt;36&lt;/item&gt;&lt;item&gt;38&lt;/item&gt;&lt;item&gt;48&lt;/item&gt;&lt;item&gt;58&lt;/item&gt;&lt;item&gt;59&lt;/item&gt;&lt;item&gt;60&lt;/item&gt;&lt;item&gt;61&lt;/item&gt;&lt;item&gt;62&lt;/item&gt;&lt;item&gt;74&lt;/item&gt;&lt;item&gt;75&lt;/item&gt;&lt;/record-ids&gt;&lt;/item&gt;&lt;/Libraries&gt;"/>
  </w:docVars>
  <w:rsids>
    <w:rsidRoot w:val="000346F6"/>
    <w:rsid w:val="000170F1"/>
    <w:rsid w:val="00031AA6"/>
    <w:rsid w:val="000346F6"/>
    <w:rsid w:val="0004559B"/>
    <w:rsid w:val="000529F7"/>
    <w:rsid w:val="00083BBC"/>
    <w:rsid w:val="000B5992"/>
    <w:rsid w:val="000C02B6"/>
    <w:rsid w:val="001157A1"/>
    <w:rsid w:val="0013631D"/>
    <w:rsid w:val="00145A83"/>
    <w:rsid w:val="00154376"/>
    <w:rsid w:val="00165AC4"/>
    <w:rsid w:val="00192C28"/>
    <w:rsid w:val="001A45EB"/>
    <w:rsid w:val="001C2425"/>
    <w:rsid w:val="00201FFA"/>
    <w:rsid w:val="00227704"/>
    <w:rsid w:val="00237324"/>
    <w:rsid w:val="0026576E"/>
    <w:rsid w:val="00277916"/>
    <w:rsid w:val="002815DD"/>
    <w:rsid w:val="00294E0E"/>
    <w:rsid w:val="00300BA5"/>
    <w:rsid w:val="0030406A"/>
    <w:rsid w:val="003064E7"/>
    <w:rsid w:val="003117F6"/>
    <w:rsid w:val="00336935"/>
    <w:rsid w:val="003468B7"/>
    <w:rsid w:val="003651FD"/>
    <w:rsid w:val="003913CB"/>
    <w:rsid w:val="003A4558"/>
    <w:rsid w:val="003C2268"/>
    <w:rsid w:val="003C4198"/>
    <w:rsid w:val="003D22A2"/>
    <w:rsid w:val="003F54C4"/>
    <w:rsid w:val="0040138D"/>
    <w:rsid w:val="004202A3"/>
    <w:rsid w:val="00427555"/>
    <w:rsid w:val="00427CEA"/>
    <w:rsid w:val="0044216B"/>
    <w:rsid w:val="00445C15"/>
    <w:rsid w:val="004E4F76"/>
    <w:rsid w:val="004F0ED3"/>
    <w:rsid w:val="00505BD1"/>
    <w:rsid w:val="005255AB"/>
    <w:rsid w:val="00590F15"/>
    <w:rsid w:val="00594911"/>
    <w:rsid w:val="005A4CD5"/>
    <w:rsid w:val="005A59BE"/>
    <w:rsid w:val="005D4376"/>
    <w:rsid w:val="005F4B7C"/>
    <w:rsid w:val="005F677F"/>
    <w:rsid w:val="006060BA"/>
    <w:rsid w:val="00634BF2"/>
    <w:rsid w:val="00644AFE"/>
    <w:rsid w:val="006452F6"/>
    <w:rsid w:val="006666D9"/>
    <w:rsid w:val="00691730"/>
    <w:rsid w:val="00705237"/>
    <w:rsid w:val="007211B0"/>
    <w:rsid w:val="00741F17"/>
    <w:rsid w:val="00753DB3"/>
    <w:rsid w:val="00771A8C"/>
    <w:rsid w:val="0077737E"/>
    <w:rsid w:val="00794212"/>
    <w:rsid w:val="007D227D"/>
    <w:rsid w:val="007D7A85"/>
    <w:rsid w:val="007F63A8"/>
    <w:rsid w:val="0082223B"/>
    <w:rsid w:val="008239A7"/>
    <w:rsid w:val="0083002D"/>
    <w:rsid w:val="0089010E"/>
    <w:rsid w:val="008B4F2A"/>
    <w:rsid w:val="008C6D10"/>
    <w:rsid w:val="008C70EE"/>
    <w:rsid w:val="008E6DC0"/>
    <w:rsid w:val="008F6E2B"/>
    <w:rsid w:val="00905659"/>
    <w:rsid w:val="00922608"/>
    <w:rsid w:val="00944C97"/>
    <w:rsid w:val="00975702"/>
    <w:rsid w:val="00975C56"/>
    <w:rsid w:val="0097627C"/>
    <w:rsid w:val="009E132A"/>
    <w:rsid w:val="00A03F14"/>
    <w:rsid w:val="00A06746"/>
    <w:rsid w:val="00A23EB2"/>
    <w:rsid w:val="00A3510E"/>
    <w:rsid w:val="00A66B3F"/>
    <w:rsid w:val="00AA5058"/>
    <w:rsid w:val="00AB1CF8"/>
    <w:rsid w:val="00AC106A"/>
    <w:rsid w:val="00AC7EFC"/>
    <w:rsid w:val="00AD679D"/>
    <w:rsid w:val="00AF7EEC"/>
    <w:rsid w:val="00BA64C2"/>
    <w:rsid w:val="00BB12BF"/>
    <w:rsid w:val="00BD4841"/>
    <w:rsid w:val="00BF1CAB"/>
    <w:rsid w:val="00C04784"/>
    <w:rsid w:val="00C1799F"/>
    <w:rsid w:val="00C33A02"/>
    <w:rsid w:val="00C3595C"/>
    <w:rsid w:val="00C37E76"/>
    <w:rsid w:val="00C4084E"/>
    <w:rsid w:val="00C57004"/>
    <w:rsid w:val="00C57C23"/>
    <w:rsid w:val="00C7773E"/>
    <w:rsid w:val="00C82DFE"/>
    <w:rsid w:val="00CD4013"/>
    <w:rsid w:val="00CD796B"/>
    <w:rsid w:val="00CE09FC"/>
    <w:rsid w:val="00CE6884"/>
    <w:rsid w:val="00D17FF5"/>
    <w:rsid w:val="00D4472C"/>
    <w:rsid w:val="00D45CED"/>
    <w:rsid w:val="00D6382A"/>
    <w:rsid w:val="00D75293"/>
    <w:rsid w:val="00D757A5"/>
    <w:rsid w:val="00D92911"/>
    <w:rsid w:val="00DB1771"/>
    <w:rsid w:val="00DB1B4B"/>
    <w:rsid w:val="00DB7248"/>
    <w:rsid w:val="00DC635B"/>
    <w:rsid w:val="00DE6BA1"/>
    <w:rsid w:val="00E22939"/>
    <w:rsid w:val="00E24D78"/>
    <w:rsid w:val="00E6440B"/>
    <w:rsid w:val="00E83793"/>
    <w:rsid w:val="00E86970"/>
    <w:rsid w:val="00E9542A"/>
    <w:rsid w:val="00EB0AB8"/>
    <w:rsid w:val="00EB27A0"/>
    <w:rsid w:val="00EB5D8F"/>
    <w:rsid w:val="00EC4974"/>
    <w:rsid w:val="00EC6170"/>
    <w:rsid w:val="00EF6361"/>
    <w:rsid w:val="00F04300"/>
    <w:rsid w:val="00F15A19"/>
    <w:rsid w:val="00F30799"/>
    <w:rsid w:val="00F30F79"/>
    <w:rsid w:val="00F41539"/>
    <w:rsid w:val="00F91570"/>
    <w:rsid w:val="00FA0AC2"/>
    <w:rsid w:val="00FC17DB"/>
    <w:rsid w:val="00FE759F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63E4"/>
  <w15:docId w15:val="{4ED5BDCB-9FF5-4434-8C2C-88E97CA1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346F6"/>
    <w:pPr>
      <w:spacing w:after="0" w:line="240" w:lineRule="auto"/>
    </w:pPr>
    <w:rPr>
      <w:rFonts w:ascii="Calibri" w:hAnsi="Calibri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rsid w:val="000346F6"/>
    <w:rPr>
      <w:rFonts w:ascii="Calibri" w:hAnsi="Calibri"/>
      <w:szCs w:val="21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034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46F6"/>
    <w:pPr>
      <w:spacing w:line="240" w:lineRule="auto"/>
    </w:pPr>
    <w:rPr>
      <w:rFonts w:ascii="Calibri" w:eastAsia="Batang" w:hAnsi="Calibri" w:cs="Times New Roman"/>
      <w:sz w:val="20"/>
      <w:szCs w:val="20"/>
      <w:lang w:val="is-I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6F6"/>
    <w:rPr>
      <w:rFonts w:ascii="Calibri" w:eastAsia="Batang" w:hAnsi="Calibri" w:cs="Times New Roman"/>
      <w:sz w:val="20"/>
      <w:szCs w:val="20"/>
      <w:lang w:val="is-IS"/>
    </w:rPr>
  </w:style>
  <w:style w:type="character" w:styleId="Hyperlink">
    <w:name w:val="Hyperlink"/>
    <w:basedOn w:val="DefaultParagraphFont"/>
    <w:uiPriority w:val="99"/>
    <w:unhideWhenUsed/>
    <w:rsid w:val="000346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46F6"/>
    <w:pPr>
      <w:spacing w:after="0" w:line="240" w:lineRule="auto"/>
    </w:pPr>
  </w:style>
  <w:style w:type="table" w:styleId="TableGrid">
    <w:name w:val="Table Grid"/>
    <w:basedOn w:val="TableNormal"/>
    <w:uiPriority w:val="39"/>
    <w:rsid w:val="0003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B0AB8"/>
    <w:rPr>
      <w:i/>
      <w:iCs/>
    </w:rPr>
  </w:style>
  <w:style w:type="character" w:customStyle="1" w:styleId="apple-converted-space">
    <w:name w:val="apple-converted-space"/>
    <w:basedOn w:val="DefaultParagraphFont"/>
    <w:rsid w:val="00EB0A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7F6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7F6"/>
    <w:rPr>
      <w:rFonts w:ascii="Calibri" w:eastAsia="Batang" w:hAnsi="Calibri" w:cs="Times New Roman"/>
      <w:b/>
      <w:bCs/>
      <w:sz w:val="20"/>
      <w:szCs w:val="20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3F54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C4"/>
  </w:style>
  <w:style w:type="paragraph" w:styleId="Footer">
    <w:name w:val="footer"/>
    <w:basedOn w:val="Normal"/>
    <w:link w:val="FooterChar"/>
    <w:uiPriority w:val="99"/>
    <w:unhideWhenUsed/>
    <w:rsid w:val="003F54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0086-56C7-43DD-A32C-FF35D4D1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deCode genetics, ehf.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Helgason</dc:creator>
  <cp:lastModifiedBy>Ingileif Jónsdóttir</cp:lastModifiedBy>
  <cp:revision>2</cp:revision>
  <cp:lastPrinted>2016-04-05T07:47:00Z</cp:lastPrinted>
  <dcterms:created xsi:type="dcterms:W3CDTF">2017-02-07T11:33:00Z</dcterms:created>
  <dcterms:modified xsi:type="dcterms:W3CDTF">2017-02-07T11:33:00Z</dcterms:modified>
</cp:coreProperties>
</file>