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9C" w:rsidRPr="000C018E" w:rsidRDefault="0040219C" w:rsidP="0040219C">
      <w:pPr>
        <w:pStyle w:val="berschrift1"/>
        <w:rPr>
          <w:color w:val="auto"/>
          <w:sz w:val="28"/>
          <w:szCs w:val="28"/>
          <w:u w:val="none"/>
        </w:rPr>
      </w:pPr>
      <w:bookmarkStart w:id="0" w:name="_GoBack"/>
      <w:proofErr w:type="gramStart"/>
      <w:r w:rsidRPr="000C018E">
        <w:rPr>
          <w:sz w:val="28"/>
          <w:szCs w:val="28"/>
          <w:u w:val="none"/>
        </w:rPr>
        <w:t>S2 Text</w:t>
      </w:r>
      <w:r w:rsidRPr="000C018E">
        <w:rPr>
          <w:color w:val="auto"/>
          <w:sz w:val="28"/>
          <w:szCs w:val="28"/>
          <w:u w:val="none"/>
        </w:rPr>
        <w:t>.</w:t>
      </w:r>
      <w:proofErr w:type="gramEnd"/>
      <w:r w:rsidRPr="000C018E">
        <w:rPr>
          <w:color w:val="auto"/>
          <w:sz w:val="28"/>
          <w:szCs w:val="28"/>
          <w:u w:val="none"/>
        </w:rPr>
        <w:t xml:space="preserve"> Amino acid substitutions within MamQ</w:t>
      </w:r>
    </w:p>
    <w:bookmarkEnd w:id="0"/>
    <w:p w:rsidR="00C05639" w:rsidRPr="003E2140" w:rsidRDefault="0040219C" w:rsidP="00C0563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MamQ shows homology to the widespread, but so far non-characterized </w:t>
      </w:r>
      <w:proofErr w:type="spellStart"/>
      <w:r w:rsidRPr="003E2140">
        <w:rPr>
          <w:rFonts w:ascii="Times New Roman" w:hAnsi="Times New Roman" w:cs="Times New Roman"/>
          <w:sz w:val="24"/>
          <w:szCs w:val="24"/>
          <w:lang w:val="en-US"/>
        </w:rPr>
        <w:t>LemA</w:t>
      </w:r>
      <w:proofErr w:type="spellEnd"/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 protein family of which another homolog (63% similarity, </w:t>
      </w:r>
      <w:proofErr w:type="spellStart"/>
      <w:r w:rsidRPr="003E2140">
        <w:rPr>
          <w:rFonts w:ascii="Times New Roman" w:hAnsi="Times New Roman" w:cs="Times New Roman"/>
          <w:sz w:val="24"/>
          <w:szCs w:val="24"/>
          <w:lang w:val="en-US"/>
        </w:rPr>
        <w:t>LemA</w:t>
      </w:r>
      <w:r w:rsidRPr="003E21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MSR</w:t>
      </w:r>
      <w:proofErr w:type="spellEnd"/>
      <w:r w:rsidRPr="003E21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[MGR_0326 or MGMSRv2_3349]) is encoded outside the MAI of MSR-1. </w:t>
      </w:r>
      <w:r w:rsidR="00C05639"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We deleted </w:t>
      </w:r>
      <w:r w:rsidR="00C05639" w:rsidRPr="003E2140">
        <w:rPr>
          <w:rFonts w:ascii="Times New Roman" w:hAnsi="Times New Roman" w:cs="Times New Roman"/>
          <w:i/>
          <w:sz w:val="24"/>
          <w:szCs w:val="24"/>
          <w:lang w:val="en-US"/>
        </w:rPr>
        <w:t>lemA</w:t>
      </w:r>
      <w:r w:rsidR="00C05639" w:rsidRPr="003E214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MSR-1</w:t>
      </w:r>
      <w:r w:rsidR="00C05639"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 and could not find an aberrant magnetosome phenotype, indicating that the gene is irrelevant for magnetosome formation. </w:t>
      </w:r>
      <w:proofErr w:type="spellStart"/>
      <w:r w:rsidRPr="003E2140">
        <w:rPr>
          <w:rFonts w:ascii="Times New Roman" w:hAnsi="Times New Roman" w:cs="Times New Roman"/>
          <w:sz w:val="24"/>
          <w:szCs w:val="24"/>
          <w:lang w:val="en-US"/>
        </w:rPr>
        <w:t>LemA</w:t>
      </w:r>
      <w:proofErr w:type="spellEnd"/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3E2140">
        <w:rPr>
          <w:rFonts w:ascii="Times New Roman" w:hAnsi="Times New Roman" w:cs="Times New Roman"/>
          <w:i/>
          <w:sz w:val="24"/>
          <w:szCs w:val="24"/>
          <w:lang w:val="en-US"/>
        </w:rPr>
        <w:t>Thermotoga</w:t>
      </w:r>
      <w:proofErr w:type="spellEnd"/>
      <w:r w:rsidRPr="003E21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E2140">
        <w:rPr>
          <w:rFonts w:ascii="Times New Roman" w:hAnsi="Times New Roman" w:cs="Times New Roman"/>
          <w:i/>
          <w:sz w:val="24"/>
          <w:szCs w:val="24"/>
          <w:lang w:val="en-US"/>
        </w:rPr>
        <w:t>maritima</w:t>
      </w:r>
      <w:proofErr w:type="spellEnd"/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 is the only homolog of MamQ (46% similarity) with an experimentally determined crystal structure. The soluble part of the protein (PDB ID 2ETD) shows a </w:t>
      </w:r>
      <w:bookmarkStart w:id="1" w:name="OLE_LINK29"/>
      <w:bookmarkStart w:id="2" w:name="OLE_LINK30"/>
      <w:bookmarkStart w:id="3" w:name="OLE_LINK31"/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4-helix bundle </w:t>
      </w:r>
      <w:bookmarkEnd w:id="1"/>
      <w:bookmarkEnd w:id="2"/>
      <w:bookmarkEnd w:id="3"/>
      <w:r w:rsidR="00C05639"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attached to a predicted transmembrane helix. </w:t>
      </w:r>
      <w:proofErr w:type="spellStart"/>
      <w:r w:rsidRPr="003E2140">
        <w:rPr>
          <w:rFonts w:ascii="Times New Roman" w:hAnsi="Times New Roman" w:cs="Times New Roman"/>
          <w:sz w:val="24"/>
          <w:szCs w:val="24"/>
          <w:lang w:val="en-US"/>
        </w:rPr>
        <w:t>LemA</w:t>
      </w:r>
      <w:r w:rsidRPr="003E21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MSR</w:t>
      </w:r>
      <w:proofErr w:type="spellEnd"/>
      <w:r w:rsidRPr="003E214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E2140">
        <w:rPr>
          <w:rFonts w:ascii="Times New Roman" w:hAnsi="Times New Roman" w:cs="Times New Roman"/>
          <w:sz w:val="24"/>
          <w:szCs w:val="24"/>
          <w:lang w:val="en-US"/>
        </w:rPr>
        <w:t>LemA</w:t>
      </w:r>
      <w:r w:rsidRPr="003E214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T.maritima</w:t>
      </w:r>
      <w:proofErr w:type="spellEnd"/>
      <w:r w:rsidRPr="003E21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3E2140">
        <w:rPr>
          <w:rFonts w:ascii="Times New Roman" w:hAnsi="Times New Roman" w:cs="Times New Roman"/>
          <w:sz w:val="24"/>
          <w:szCs w:val="24"/>
          <w:lang w:val="en-US"/>
        </w:rPr>
        <w:t>MamQ</w:t>
      </w:r>
      <w:r w:rsidRPr="003E21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MSR</w:t>
      </w:r>
      <w:proofErr w:type="spellEnd"/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 differ mainly in their N-terminal regions and a MamQ specific stretch within the predicted helix bundles (</w:t>
      </w:r>
      <w:r w:rsidR="00C05639" w:rsidRPr="003E2140">
        <w:rPr>
          <w:rFonts w:ascii="Times New Roman" w:hAnsi="Times New Roman" w:cs="Times New Roman"/>
          <w:color w:val="C00000"/>
          <w:sz w:val="24"/>
          <w:szCs w:val="24"/>
          <w:lang w:val="en-US"/>
        </w:rPr>
        <w:t>S</w:t>
      </w:r>
      <w:r w:rsidR="00F730C8">
        <w:rPr>
          <w:rFonts w:ascii="Times New Roman" w:hAnsi="Times New Roman" w:cs="Times New Roman"/>
          <w:color w:val="C00000"/>
          <w:sz w:val="24"/>
          <w:szCs w:val="24"/>
          <w:lang w:val="en-US"/>
        </w:rPr>
        <w:t>6</w:t>
      </w:r>
      <w:r w:rsidR="00C05639" w:rsidRPr="003E2140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Fig</w:t>
      </w:r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). Based on the crystal structure of </w:t>
      </w:r>
      <w:proofErr w:type="spellStart"/>
      <w:r w:rsidRPr="003E2140">
        <w:rPr>
          <w:rFonts w:ascii="Times New Roman" w:hAnsi="Times New Roman" w:cs="Times New Roman"/>
          <w:sz w:val="24"/>
          <w:szCs w:val="24"/>
          <w:lang w:val="en-US"/>
        </w:rPr>
        <w:t>LemA</w:t>
      </w:r>
      <w:r w:rsidRPr="003E214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T.maritima</w:t>
      </w:r>
      <w:proofErr w:type="spellEnd"/>
      <w:r w:rsidRPr="003E21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21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we obtain a structural </w:t>
      </w:r>
      <w:proofErr w:type="spellStart"/>
      <w:r w:rsidRPr="003E2140">
        <w:rPr>
          <w:rFonts w:ascii="Times New Roman" w:hAnsi="Times New Roman" w:cs="Times New Roman"/>
          <w:sz w:val="24"/>
          <w:szCs w:val="24"/>
          <w:lang w:val="en-US"/>
        </w:rPr>
        <w:t>MamQ</w:t>
      </w:r>
      <w:r w:rsidRPr="003E21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MSR</w:t>
      </w:r>
      <w:proofErr w:type="spellEnd"/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 model and identified several conserved residues [E111; E179, Y181, Y241, F242] shared by all analyzed MamQ and </w:t>
      </w:r>
      <w:proofErr w:type="spellStart"/>
      <w:r w:rsidRPr="003E2140">
        <w:rPr>
          <w:rFonts w:ascii="Times New Roman" w:hAnsi="Times New Roman" w:cs="Times New Roman"/>
          <w:sz w:val="24"/>
          <w:szCs w:val="24"/>
          <w:lang w:val="en-US"/>
        </w:rPr>
        <w:t>LemA</w:t>
      </w:r>
      <w:proofErr w:type="spellEnd"/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 homologs and which are putatively exposed on the surface in loop regions of the helix bundle or on a flexible C-terminal region (</w:t>
      </w:r>
      <w:r w:rsidRPr="003E2140">
        <w:rPr>
          <w:rFonts w:ascii="Times New Roman" w:hAnsi="Times New Roman" w:cs="Times New Roman"/>
          <w:color w:val="C00000"/>
          <w:sz w:val="24"/>
          <w:szCs w:val="24"/>
          <w:lang w:val="en-US"/>
        </w:rPr>
        <w:t>S</w:t>
      </w:r>
      <w:r w:rsidR="00F730C8">
        <w:rPr>
          <w:rFonts w:ascii="Times New Roman" w:hAnsi="Times New Roman" w:cs="Times New Roman"/>
          <w:color w:val="C00000"/>
          <w:sz w:val="24"/>
          <w:szCs w:val="24"/>
          <w:lang w:val="en-US"/>
        </w:rPr>
        <w:t>6</w:t>
      </w:r>
      <w:r w:rsidRPr="003E2140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r w:rsidR="00C05639" w:rsidRPr="003E2140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Fig </w:t>
      </w:r>
      <w:r w:rsidRPr="003E2140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and </w:t>
      </w:r>
      <w:r w:rsidR="00C05639" w:rsidRPr="003E2140">
        <w:rPr>
          <w:rFonts w:ascii="Times New Roman" w:hAnsi="Times New Roman" w:cs="Times New Roman"/>
          <w:color w:val="C00000"/>
          <w:sz w:val="24"/>
          <w:szCs w:val="24"/>
          <w:lang w:val="en-US"/>
        </w:rPr>
        <w:t>S</w:t>
      </w:r>
      <w:r w:rsidR="00F730C8">
        <w:rPr>
          <w:rFonts w:ascii="Times New Roman" w:hAnsi="Times New Roman" w:cs="Times New Roman"/>
          <w:color w:val="C00000"/>
          <w:sz w:val="24"/>
          <w:szCs w:val="24"/>
          <w:lang w:val="en-US"/>
        </w:rPr>
        <w:t>7</w:t>
      </w:r>
      <w:r w:rsidR="00C05639" w:rsidRPr="003E2140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Fig</w:t>
      </w:r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). To analyze their role for the </w:t>
      </w:r>
      <w:r w:rsidRPr="003E2140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 function of the protein, we substituted the mentioned residues by allelic replacement in 5 different combinations to neutral amino acids [1: Y241A F242A; 2: E179A; 3: Y181A; 4: E111A; 5: E179A Y181A E111A] in </w:t>
      </w:r>
      <w:r w:rsidRPr="003E2140">
        <w:rPr>
          <w:rFonts w:ascii="Times New Roman" w:hAnsi="Times New Roman" w:cs="Times New Roman"/>
          <w:i/>
          <w:sz w:val="24"/>
          <w:szCs w:val="24"/>
          <w:lang w:val="en-US"/>
        </w:rPr>
        <w:t>mamQ</w:t>
      </w:r>
      <w:r w:rsidRPr="003E214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Start"/>
      <w:r w:rsidRPr="003E214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spellStart"/>
      <w:r w:rsidRPr="003E2140">
        <w:rPr>
          <w:rFonts w:ascii="Times New Roman" w:hAnsi="Times New Roman" w:cs="Times New Roman"/>
          <w:i/>
          <w:sz w:val="24"/>
          <w:szCs w:val="24"/>
          <w:lang w:val="en-US"/>
        </w:rPr>
        <w:t>egfp</w:t>
      </w:r>
      <w:proofErr w:type="spellEnd"/>
      <w:proofErr w:type="gramEnd"/>
      <w:r w:rsidRPr="003E2140">
        <w:rPr>
          <w:rFonts w:ascii="Times New Roman" w:hAnsi="Times New Roman" w:cs="Times New Roman"/>
          <w:i/>
          <w:sz w:val="24"/>
          <w:szCs w:val="24"/>
          <w:lang w:val="en-US"/>
        </w:rPr>
        <w:t>-mamQ</w:t>
      </w:r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. Expression of the mutated </w:t>
      </w:r>
      <w:proofErr w:type="spellStart"/>
      <w:r w:rsidRPr="003E2140">
        <w:rPr>
          <w:rFonts w:ascii="Times New Roman" w:hAnsi="Times New Roman" w:cs="Times New Roman"/>
          <w:i/>
          <w:sz w:val="24"/>
          <w:szCs w:val="24"/>
          <w:lang w:val="en-US"/>
        </w:rPr>
        <w:t>egfp</w:t>
      </w:r>
      <w:proofErr w:type="spellEnd"/>
      <w:r w:rsidRPr="003E21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-mamQ </w:t>
      </w:r>
      <w:r w:rsidRPr="003E2140">
        <w:rPr>
          <w:rFonts w:ascii="Times New Roman" w:hAnsi="Times New Roman" w:cs="Times New Roman"/>
          <w:sz w:val="24"/>
          <w:szCs w:val="24"/>
          <w:lang w:val="en-US"/>
        </w:rPr>
        <w:t>versions was indicated by a weak fluorescence signal in patches along the cytoplasmic membrane (</w:t>
      </w:r>
      <w:r w:rsidR="00C05639" w:rsidRPr="003E2140">
        <w:rPr>
          <w:rFonts w:ascii="Times New Roman" w:hAnsi="Times New Roman" w:cs="Times New Roman"/>
          <w:color w:val="C00000"/>
          <w:sz w:val="24"/>
          <w:szCs w:val="24"/>
          <w:lang w:val="en-US"/>
        </w:rPr>
        <w:t>S</w:t>
      </w:r>
      <w:r w:rsidR="00F730C8">
        <w:rPr>
          <w:rFonts w:ascii="Times New Roman" w:hAnsi="Times New Roman" w:cs="Times New Roman"/>
          <w:color w:val="C00000"/>
          <w:sz w:val="24"/>
          <w:szCs w:val="24"/>
          <w:lang w:val="en-US"/>
        </w:rPr>
        <w:t>7</w:t>
      </w:r>
      <w:r w:rsidR="00C05639" w:rsidRPr="003E2140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Fig</w:t>
      </w:r>
      <w:r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C05639"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However, none of the mutants showed a restoration of regular magnetosome formation as </w:t>
      </w:r>
      <w:r w:rsidR="003E2140" w:rsidRPr="003E2140">
        <w:rPr>
          <w:rFonts w:ascii="Times New Roman" w:hAnsi="Times New Roman" w:cs="Times New Roman"/>
          <w:sz w:val="24"/>
          <w:szCs w:val="24"/>
          <w:lang w:val="en-US"/>
        </w:rPr>
        <w:t>analy</w:t>
      </w:r>
      <w:r w:rsidR="003E21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E2140" w:rsidRPr="003E214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05639"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 by a </w:t>
      </w:r>
      <w:proofErr w:type="spellStart"/>
      <w:r w:rsidR="00C05639" w:rsidRPr="003E21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5639" w:rsidRPr="003E21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mag</w:t>
      </w:r>
      <w:proofErr w:type="spellEnd"/>
      <w:r w:rsidR="00C05639"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 of 0 and no detectable magnetite crystals by conventional TEM, in contrast to an almost wild type-like </w:t>
      </w:r>
      <w:proofErr w:type="spellStart"/>
      <w:r w:rsidR="00C05639" w:rsidRPr="003E21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5639" w:rsidRPr="003E21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mag</w:t>
      </w:r>
      <w:proofErr w:type="spellEnd"/>
      <w:r w:rsidR="00C05639"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 (1.75) of the non-mutated </w:t>
      </w:r>
      <w:proofErr w:type="spellStart"/>
      <w:r w:rsidR="00C05639" w:rsidRPr="003E21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5639" w:rsidRPr="003E2140">
        <w:rPr>
          <w:rFonts w:ascii="Times New Roman" w:hAnsi="Times New Roman" w:cs="Times New Roman"/>
          <w:i/>
          <w:sz w:val="24"/>
          <w:szCs w:val="24"/>
          <w:lang w:val="en-US"/>
        </w:rPr>
        <w:t>gfp</w:t>
      </w:r>
      <w:proofErr w:type="spellEnd"/>
      <w:r w:rsidR="00C05639" w:rsidRPr="003E21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-mamQ </w:t>
      </w:r>
      <w:r w:rsidR="00C05639" w:rsidRPr="003E2140">
        <w:rPr>
          <w:rFonts w:ascii="Times New Roman" w:hAnsi="Times New Roman" w:cs="Times New Roman"/>
          <w:sz w:val="24"/>
          <w:szCs w:val="24"/>
          <w:lang w:val="en-US"/>
        </w:rPr>
        <w:t xml:space="preserve">complementation strain. These results indicate the importance of these putatively surface-exposed conserved residues for the function of MamQ. </w:t>
      </w:r>
    </w:p>
    <w:p w:rsidR="0040219C" w:rsidRPr="003E2140" w:rsidRDefault="0040219C" w:rsidP="004021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219C" w:rsidRPr="003E21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75"/>
    <w:rsid w:val="000C018E"/>
    <w:rsid w:val="00136627"/>
    <w:rsid w:val="00196E89"/>
    <w:rsid w:val="00272C71"/>
    <w:rsid w:val="003E2140"/>
    <w:rsid w:val="0040219C"/>
    <w:rsid w:val="005B4EF7"/>
    <w:rsid w:val="00A23E75"/>
    <w:rsid w:val="00AC45CD"/>
    <w:rsid w:val="00C05639"/>
    <w:rsid w:val="00C21CFC"/>
    <w:rsid w:val="00D65904"/>
    <w:rsid w:val="00D8461C"/>
    <w:rsid w:val="00E30D92"/>
    <w:rsid w:val="00F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19C"/>
  </w:style>
  <w:style w:type="paragraph" w:styleId="berschrift1">
    <w:name w:val="heading 1"/>
    <w:basedOn w:val="Standard"/>
    <w:next w:val="Standard"/>
    <w:link w:val="berschrift1Zchn"/>
    <w:uiPriority w:val="9"/>
    <w:qFormat/>
    <w:rsid w:val="00A23E75"/>
    <w:pPr>
      <w:spacing w:line="360" w:lineRule="auto"/>
      <w:outlineLvl w:val="0"/>
    </w:pPr>
    <w:rPr>
      <w:rFonts w:ascii="Times New Roman" w:hAnsi="Times New Roman" w:cs="Times New Roman"/>
      <w:b/>
      <w:color w:val="C00000"/>
      <w:sz w:val="26"/>
      <w:szCs w:val="26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3E75"/>
    <w:rPr>
      <w:rFonts w:ascii="Times New Roman" w:hAnsi="Times New Roman" w:cs="Times New Roman"/>
      <w:b/>
      <w:color w:val="C00000"/>
      <w:sz w:val="26"/>
      <w:szCs w:val="2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19C"/>
  </w:style>
  <w:style w:type="paragraph" w:styleId="berschrift1">
    <w:name w:val="heading 1"/>
    <w:basedOn w:val="Standard"/>
    <w:next w:val="Standard"/>
    <w:link w:val="berschrift1Zchn"/>
    <w:uiPriority w:val="9"/>
    <w:qFormat/>
    <w:rsid w:val="00A23E75"/>
    <w:pPr>
      <w:spacing w:line="360" w:lineRule="auto"/>
      <w:outlineLvl w:val="0"/>
    </w:pPr>
    <w:rPr>
      <w:rFonts w:ascii="Times New Roman" w:hAnsi="Times New Roman" w:cs="Times New Roman"/>
      <w:b/>
      <w:color w:val="C00000"/>
      <w:sz w:val="26"/>
      <w:szCs w:val="26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3E75"/>
    <w:rPr>
      <w:rFonts w:ascii="Times New Roman" w:hAnsi="Times New Roman" w:cs="Times New Roman"/>
      <w:b/>
      <w:color w:val="C00000"/>
      <w:sz w:val="26"/>
      <w:szCs w:val="2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/>
      <vt:lpstr/>
      <vt:lpstr>S2 Text. Amino acid substitutions within MamQ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Raschdorf</dc:creator>
  <cp:lastModifiedBy>Oliver Raschdorf</cp:lastModifiedBy>
  <cp:revision>4</cp:revision>
  <cp:lastPrinted>2015-12-29T18:57:00Z</cp:lastPrinted>
  <dcterms:created xsi:type="dcterms:W3CDTF">2016-05-03T10:56:00Z</dcterms:created>
  <dcterms:modified xsi:type="dcterms:W3CDTF">2016-05-10T15:13:00Z</dcterms:modified>
</cp:coreProperties>
</file>