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AA04" w14:textId="01AD9EAC" w:rsidR="00791D98" w:rsidRPr="007A7D0C" w:rsidRDefault="00791D98" w:rsidP="00791D98">
      <w:pPr>
        <w:spacing w:after="240"/>
        <w:rPr>
          <w:rFonts w:ascii="Arial" w:hAnsi="Arial" w:cs="Arial"/>
          <w:sz w:val="22"/>
        </w:rPr>
      </w:pPr>
      <w:r w:rsidRPr="007A7D0C">
        <w:rPr>
          <w:rFonts w:ascii="Arial" w:hAnsi="Arial" w:cs="Arial"/>
          <w:b/>
          <w:sz w:val="22"/>
        </w:rPr>
        <w:t xml:space="preserve">Table </w:t>
      </w:r>
      <w:r w:rsidR="007A7D0C" w:rsidRPr="007A7D0C">
        <w:rPr>
          <w:rFonts w:ascii="Arial" w:hAnsi="Arial" w:cs="Arial"/>
          <w:b/>
          <w:sz w:val="22"/>
        </w:rPr>
        <w:t>S</w:t>
      </w:r>
      <w:r w:rsidR="00B17770">
        <w:rPr>
          <w:rFonts w:ascii="Arial" w:hAnsi="Arial" w:cs="Arial"/>
          <w:b/>
          <w:sz w:val="22"/>
        </w:rPr>
        <w:t>4</w:t>
      </w:r>
      <w:bookmarkStart w:id="0" w:name="_GoBack"/>
      <w:bookmarkEnd w:id="0"/>
      <w:r w:rsidRPr="007A7D0C">
        <w:rPr>
          <w:rFonts w:ascii="Arial" w:hAnsi="Arial" w:cs="Arial"/>
          <w:sz w:val="22"/>
        </w:rPr>
        <w:t>. Function categories of differentially expressed proteins enriched with Arg</w:t>
      </w:r>
      <w:r w:rsidRPr="007A7D0C">
        <w:rPr>
          <w:rFonts w:ascii="Arial" w:hAnsi="Arial" w:cs="Arial"/>
          <w:sz w:val="22"/>
          <w:vertAlign w:val="superscript"/>
        </w:rPr>
        <w:t>AGA</w:t>
      </w:r>
      <w:r w:rsidRPr="007A7D0C">
        <w:rPr>
          <w:rFonts w:ascii="Arial" w:hAnsi="Arial" w:cs="Arial"/>
          <w:sz w:val="22"/>
        </w:rPr>
        <w:t xml:space="preserve"> and/or Glu</w:t>
      </w:r>
      <w:r w:rsidRPr="007A7D0C">
        <w:rPr>
          <w:rFonts w:ascii="Arial" w:hAnsi="Arial" w:cs="Arial"/>
          <w:sz w:val="22"/>
          <w:vertAlign w:val="superscript"/>
        </w:rPr>
        <w:t>GAA</w:t>
      </w:r>
      <w:r w:rsidRPr="007A7D0C">
        <w:rPr>
          <w:rFonts w:ascii="Arial" w:hAnsi="Arial" w:cs="Arial"/>
          <w:sz w:val="22"/>
        </w:rPr>
        <w:t xml:space="preserve"> codons in </w:t>
      </w:r>
      <w:r w:rsidR="002E3B51" w:rsidRPr="002E3B51">
        <w:rPr>
          <w:rFonts w:ascii="Arial" w:hAnsi="Arial" w:cs="Arial"/>
          <w:i/>
          <w:color w:val="000000" w:themeColor="text1"/>
          <w:sz w:val="22"/>
        </w:rPr>
        <w:t>t</w:t>
      </w:r>
      <w:r w:rsidRPr="002E3B51">
        <w:rPr>
          <w:rFonts w:ascii="Arial" w:hAnsi="Arial" w:cs="Arial"/>
          <w:i/>
          <w:color w:val="000000" w:themeColor="text1"/>
          <w:sz w:val="22"/>
        </w:rPr>
        <w:t>rm9Δ</w:t>
      </w:r>
      <w:r w:rsidRPr="007A7D0C">
        <w:rPr>
          <w:rFonts w:ascii="Arial" w:hAnsi="Arial" w:cs="Arial"/>
          <w:color w:val="000000" w:themeColor="text1"/>
          <w:sz w:val="22"/>
        </w:rPr>
        <w:t xml:space="preserve"> cell in normal and MMS conditions</w:t>
      </w:r>
    </w:p>
    <w:tbl>
      <w:tblPr>
        <w:tblW w:w="1462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3062"/>
        <w:gridCol w:w="3062"/>
        <w:gridCol w:w="3062"/>
        <w:gridCol w:w="3062"/>
      </w:tblGrid>
      <w:tr w:rsidR="00DF53F0" w:rsidRPr="00DF53F0" w14:paraId="1D24ED3C" w14:textId="77777777" w:rsidTr="00DF53F0">
        <w:trPr>
          <w:trHeight w:val="454"/>
        </w:trPr>
        <w:tc>
          <w:tcPr>
            <w:tcW w:w="23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E32CD3" w14:textId="77777777" w:rsidR="00DF53F0" w:rsidRPr="00DF53F0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GO-ID</w:t>
            </w:r>
          </w:p>
          <w:p w14:paraId="093B7E89" w14:textId="77777777" w:rsidR="00DF53F0" w:rsidRPr="00791D98" w:rsidRDefault="00DF53F0" w:rsidP="00DF53F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6124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72061E" w14:textId="77777777" w:rsidR="00DF53F0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6124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617728" w14:textId="77777777" w:rsidR="00DF53F0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MMS Treatment</w:t>
            </w:r>
          </w:p>
        </w:tc>
      </w:tr>
      <w:tr w:rsidR="00791D98" w:rsidRPr="00DF53F0" w14:paraId="30480DE8" w14:textId="77777777" w:rsidTr="00DF53F0">
        <w:trPr>
          <w:trHeight w:val="454"/>
        </w:trPr>
        <w:tc>
          <w:tcPr>
            <w:tcW w:w="2381" w:type="dxa"/>
            <w:vMerge/>
            <w:shd w:val="clear" w:color="auto" w:fill="auto"/>
            <w:noWrap/>
            <w:vAlign w:val="center"/>
            <w:hideMark/>
          </w:tcPr>
          <w:p w14:paraId="2CADD703" w14:textId="77777777" w:rsidR="00791D98" w:rsidRPr="00791D98" w:rsidRDefault="00791D98" w:rsidP="00DF53F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241E5B1E" w14:textId="77777777" w:rsidR="00791D98" w:rsidRPr="00791D98" w:rsidRDefault="00791D98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</w:t>
            </w:r>
            <w:r w:rsidR="00DF53F0"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-Regulated</w:t>
            </w:r>
            <w:r w:rsidR="00DF53F0"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3B9A5D40" w14:textId="77777777" w:rsidR="00791D98" w:rsidRPr="00791D98" w:rsidRDefault="00791D98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Down</w:t>
            </w:r>
            <w:r w:rsidR="00DF53F0"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-Regulated</w:t>
            </w:r>
            <w:r w:rsidR="00DF53F0"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2BF82170" w14:textId="77777777" w:rsidR="00791D98" w:rsidRPr="00791D98" w:rsidRDefault="00791D98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</w:t>
            </w:r>
            <w:r w:rsidR="00DF53F0"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-Regulated</w:t>
            </w:r>
            <w:r w:rsidR="00DF53F0"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6927A093" w14:textId="77777777" w:rsidR="00791D98" w:rsidRPr="00791D98" w:rsidRDefault="00791D98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Down</w:t>
            </w:r>
            <w:r w:rsidR="00DF53F0"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-Regulated</w:t>
            </w:r>
            <w:r w:rsidR="00DF53F0"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</w:tr>
      <w:tr w:rsidR="00791D98" w:rsidRPr="00DF53F0" w14:paraId="79B040AC" w14:textId="77777777" w:rsidTr="00DF53F0">
        <w:trPr>
          <w:trHeight w:val="624"/>
        </w:trPr>
        <w:tc>
          <w:tcPr>
            <w:tcW w:w="2381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4A4357" w14:textId="77777777" w:rsidR="00791D98" w:rsidRPr="00791D98" w:rsidRDefault="00791D98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063413" w14:textId="77777777" w:rsidR="00791D98" w:rsidRPr="00DF53F0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2408A415" w14:textId="77777777" w:rsidR="00791D98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8B71AC" w14:textId="77777777" w:rsidR="00791D98" w:rsidRPr="00DF53F0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5294CE97" w14:textId="77777777" w:rsidR="00791D98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C6617B" w14:textId="77777777" w:rsidR="00791D98" w:rsidRPr="00DF53F0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2296715E" w14:textId="77777777" w:rsidR="00791D98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87FA25" w14:textId="77777777" w:rsidR="00791D98" w:rsidRPr="00DF53F0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7B940C7E" w14:textId="77777777" w:rsidR="00791D98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</w:tr>
      <w:tr w:rsidR="00791D98" w:rsidRPr="00791D98" w14:paraId="22512C5D" w14:textId="77777777" w:rsidTr="00DF53F0">
        <w:trPr>
          <w:trHeight w:val="270"/>
        </w:trPr>
        <w:tc>
          <w:tcPr>
            <w:tcW w:w="23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9ADF872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0006412</w:t>
            </w:r>
          </w:p>
          <w:p w14:paraId="22213842" w14:textId="77777777" w:rsidR="00791D98" w:rsidRPr="00791D98" w:rsidRDefault="00791D98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</w:t>
            </w:r>
          </w:p>
        </w:tc>
        <w:tc>
          <w:tcPr>
            <w:tcW w:w="306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F7805C7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17.65%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5.01e-01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A82A045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64.20%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1.76e-23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04B765F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17.86%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4.40e-01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A08E54A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67.11%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2.06e-24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791D98" w:rsidRPr="00791D98" w14:paraId="76401996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1F1FB584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1E83589B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Leu1, Caf20, Tif3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FEAE902" w14:textId="77777777" w:rsidR="00791D98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Krs1, Rpl36a, Rps2, Rps3, Rpl9b, Sui2, Rpl9a, Rpp2b, Grs1, Rpl10, Rpl19b, Rps23a, Efb1, Rpl35b, Rps9b, Rnr4, Rps0b, Rps0a, Eft2, Rpl31a, Rps16b, Rpl16a, Rpl16b, Rpl11b, Srp1, Hsc82, Rps15, Rps12, Tif2, Rps13, Rpl20a, Acb1, Rps1a, Rps1b, Tef2, Rps20, Rpl7a, Ilv6, Met6, Hsp104, Rps19b, Rps10b, Rpp0, Rpl33b, Ssa1, Ssa2, Rps7a, Rpl40a, Rps6b, Gln1, Rps31, Rps18a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61F9BC21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Leu1, Rpl35b, Tuf1, Vas1, Rpl26b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4B325FD" w14:textId="77777777" w:rsid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Krs1, Rps8a, Rps17b, Yef3, Apa1, Sui2, Rpl9a, Rpp2b, Rpp2a, Rpl10, Rpl19b, Ssb1, Rps7b, Efb1, Rps9b, Rpl4a, Rnr4, Eft2, Rpl31a, Dps1, Rps16b, Rpl16b, Hsc82, Rpp1a, Rpp1b, Rps4b, Rps12, Tif2, Rpl8b, Rps22a, Acb1, Rpl38, Rps1a, Rps1b, Rpl17b, Rpl14b, Rps29a, Rps19b, Rps10b, Ssa1, Rps5, Ssa2, Rpl40a, Rpl33a, Stm1, Ded1, Tif4631, Rps6b, Rpl18b, Rpl13b, Gln1</w:t>
            </w:r>
          </w:p>
          <w:p w14:paraId="27C5393F" w14:textId="77777777" w:rsidR="00DF53F0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5431F3A9" w14:textId="77777777" w:rsidR="00DF53F0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1B5D8911" w14:textId="77777777" w:rsidR="00DF53F0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6E600F83" w14:textId="77777777" w:rsidR="00DF53F0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53F0" w:rsidRPr="00DF53F0" w14:paraId="366C2A86" w14:textId="77777777" w:rsidTr="00303E45">
        <w:trPr>
          <w:trHeight w:val="454"/>
        </w:trPr>
        <w:tc>
          <w:tcPr>
            <w:tcW w:w="23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227938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lastRenderedPageBreak/>
              <w:t>GO-ID</w:t>
            </w:r>
          </w:p>
          <w:p w14:paraId="09911836" w14:textId="77777777" w:rsidR="00DF53F0" w:rsidRPr="00791D98" w:rsidRDefault="00DF53F0" w:rsidP="00303E45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6124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924E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6124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AB8724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MMS Treatment</w:t>
            </w:r>
          </w:p>
        </w:tc>
      </w:tr>
      <w:tr w:rsidR="00DF53F0" w:rsidRPr="00DF53F0" w14:paraId="372E4FE3" w14:textId="77777777" w:rsidTr="00303E45">
        <w:trPr>
          <w:trHeight w:val="454"/>
        </w:trPr>
        <w:tc>
          <w:tcPr>
            <w:tcW w:w="2381" w:type="dxa"/>
            <w:vMerge/>
            <w:shd w:val="clear" w:color="auto" w:fill="auto"/>
            <w:noWrap/>
            <w:vAlign w:val="center"/>
            <w:hideMark/>
          </w:tcPr>
          <w:p w14:paraId="6EA8243A" w14:textId="77777777" w:rsidR="00DF53F0" w:rsidRPr="00791D98" w:rsidRDefault="00DF53F0" w:rsidP="00303E45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382C533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0AD40062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Down-Regulated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021F74B1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0BCC498D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Down-Regulated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</w:tr>
      <w:tr w:rsidR="00DF53F0" w:rsidRPr="00DF53F0" w14:paraId="1B355844" w14:textId="77777777" w:rsidTr="00303E45">
        <w:trPr>
          <w:trHeight w:val="624"/>
        </w:trPr>
        <w:tc>
          <w:tcPr>
            <w:tcW w:w="2381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BB81A3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690E06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734BE4C7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949603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7C4BC455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B7E985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07863184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65026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52DD9F4E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</w:tr>
      <w:tr w:rsidR="00791D98" w:rsidRPr="00791D98" w14:paraId="38B05DCB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6887F5E1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0006417</w:t>
            </w:r>
          </w:p>
          <w:p w14:paraId="42F09606" w14:textId="77777777" w:rsidR="00791D98" w:rsidRPr="00791D98" w:rsidRDefault="00791D98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translation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2B8437E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17.65%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1.44e-02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1201EE0D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1.02e-16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6F1621D1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10.71%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5.42e-02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3F1C3880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38.16%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4.70e-25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791D98" w:rsidRPr="00791D98" w14:paraId="68516F45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610AFFAC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7DFF5BE5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Caf20, Fba1, Sec53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8756E68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Rps9b, Rpl20a, Cdc19, Pfk2, Rps0b, Ola1, Eft2, Rps0a, Rps1a, Rps2, Rpl31a, Aro4, Rps1b, Rps16b, Sui2, Rpl16a, Zuo1, Tef2, Grs1, Tif2, Rpl10, Rpl7a, Rps23a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5C195C54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Fba1, Vas1, Sec53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53F7E678" w14:textId="77777777" w:rsidR="00791D98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Rps8a, Sbp1, Yef3, Cdc19, Pfk1, Rps1a, Rps1b, Sui2, Rpl17b, Rpl14b, Rpl10, Ssb1, Rps9b, Rpl4a, Eft2, Rpl31a, Kap123, Rps5, Dps1, Rps16b, Stm1, Tif4631, Zuo1, Rpl18b, Rpl13b, Rps4b, Tif2, Gcn20, Rpl8b</w:t>
            </w:r>
          </w:p>
        </w:tc>
      </w:tr>
      <w:tr w:rsidR="00791D98" w:rsidRPr="00791D98" w14:paraId="5879505C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17269691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0042254</w:t>
            </w:r>
          </w:p>
          <w:p w14:paraId="3E6AECC0" w14:textId="77777777" w:rsidR="00791D98" w:rsidRPr="00791D98" w:rsidRDefault="00791D98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 biogenesis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70964CF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5.88%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6.51e-01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E6D119F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33.33%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4.61e-14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949D1FC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7.14%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5.07e-01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1009867E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25.00%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6.15e-08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791D98" w:rsidRPr="00791D98" w14:paraId="68EB226E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410CC94A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2292FCFE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Lsg1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C005F55" w14:textId="77777777" w:rsidR="00791D98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Rps2, Rps1a, Rps3, Rps1b, Rpl9b, Drs1, Rpl10, Rps23a, Rps20, Rps19b, Rpl35b, Rps9b, Rps10b, Rps0b, Rps0a, Rpp0, Rpl31a, Rps7a, Rpl40a, Rps16b, Rps6b, Rpl11b, Rps15, Rps31, Rps13, Nop58, Rps18a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35562F86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Rpl35b, Gar1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669F408" w14:textId="77777777" w:rsid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Rps8a, Rps17b, Rps9b, Rps10b, Rpl38, Rpl31a, Rps1a, Rps5, Rpl40a, Rps16b, Yrb1, Rps1b, Rps6b, Tif4631, Drs1, Rpl10, Rpl8b, Rps19b, Rps7b</w:t>
            </w:r>
          </w:p>
          <w:p w14:paraId="69C3B444" w14:textId="77777777" w:rsidR="00DF53F0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13E77AFC" w14:textId="77777777" w:rsidR="00DF53F0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3265C6B3" w14:textId="77777777" w:rsidR="00DF53F0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0584A0DD" w14:textId="77777777" w:rsidR="00DF53F0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4C1BFDF9" w14:textId="77777777" w:rsidR="00DF53F0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53F0" w:rsidRPr="00DF53F0" w14:paraId="2B816D77" w14:textId="77777777" w:rsidTr="00303E45">
        <w:trPr>
          <w:trHeight w:val="454"/>
        </w:trPr>
        <w:tc>
          <w:tcPr>
            <w:tcW w:w="23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94C229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lastRenderedPageBreak/>
              <w:t>GO-ID</w:t>
            </w:r>
          </w:p>
          <w:p w14:paraId="28E95D76" w14:textId="77777777" w:rsidR="00DF53F0" w:rsidRPr="00791D98" w:rsidRDefault="00DF53F0" w:rsidP="00303E45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6124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B3450C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6124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6C9448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MMS Treatment</w:t>
            </w:r>
          </w:p>
        </w:tc>
      </w:tr>
      <w:tr w:rsidR="00DF53F0" w:rsidRPr="00DF53F0" w14:paraId="645B2B6C" w14:textId="77777777" w:rsidTr="00303E45">
        <w:trPr>
          <w:trHeight w:val="454"/>
        </w:trPr>
        <w:tc>
          <w:tcPr>
            <w:tcW w:w="2381" w:type="dxa"/>
            <w:vMerge/>
            <w:shd w:val="clear" w:color="auto" w:fill="auto"/>
            <w:noWrap/>
            <w:vAlign w:val="center"/>
            <w:hideMark/>
          </w:tcPr>
          <w:p w14:paraId="1F5149DF" w14:textId="77777777" w:rsidR="00DF53F0" w:rsidRPr="00791D98" w:rsidRDefault="00DF53F0" w:rsidP="00303E45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0C8BA91C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64E35A61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Down-Regulated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010F38D2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0039440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Down-Regulated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</w:tr>
      <w:tr w:rsidR="00DF53F0" w:rsidRPr="00DF53F0" w14:paraId="3D964137" w14:textId="77777777" w:rsidTr="00303E45">
        <w:trPr>
          <w:trHeight w:val="624"/>
        </w:trPr>
        <w:tc>
          <w:tcPr>
            <w:tcW w:w="2381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9DC12D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08A73F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22051C2B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164FE6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2803FFD3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7A1041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31CE55D8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01D34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0C2D36A6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</w:tr>
      <w:tr w:rsidR="00791D98" w:rsidRPr="00791D98" w14:paraId="01828ADE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4850BCB0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0006364</w:t>
            </w:r>
          </w:p>
          <w:p w14:paraId="5C638061" w14:textId="77777777" w:rsidR="00791D98" w:rsidRPr="00791D98" w:rsidRDefault="00791D98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processing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040FE46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1.00e+00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0867B8FF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20.99%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0E30C1F7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7.14%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3.15e-01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F8DE476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10.53%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1.15e-02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791D98" w:rsidRPr="00791D98" w14:paraId="06A4140C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08160DD7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511DA482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793CE56E" w14:textId="77777777" w:rsidR="00791D98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Rps9b, Rpl35b, Rps0b, Rps0a, Rps2, Rps1a, Rps7a, Rps16b, Rps1b, Rps6b, Drs1, Rps31, Nop58, Rps13, Rps23a, Rps20, Rps18a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303A9929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Rpl35b, Gar1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53127875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Rps8a, Rps6b, Drs1, Rps9b, Rps1a, Rps1b, Rps16b, Rps7b</w:t>
            </w:r>
          </w:p>
        </w:tc>
      </w:tr>
      <w:tr w:rsidR="00791D98" w:rsidRPr="00791D98" w14:paraId="3232632E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5FA1C748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0034660</w:t>
            </w:r>
          </w:p>
          <w:p w14:paraId="5C66F477" w14:textId="77777777" w:rsidR="00791D98" w:rsidRPr="00791D98" w:rsidRDefault="00791D98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 metabolic process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4BD54DD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1.00e+00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1E6DA81C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23.46%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8.03e-07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6FD6FD88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10.71%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2.80e-01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5C92F90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13.16%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2.65e-02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791D98" w:rsidRPr="00791D98" w14:paraId="7888176B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5213BA92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59E94B3A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65F7E841" w14:textId="77777777" w:rsidR="00791D98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Krs1, Rps9b, Rpl35b, Rps0b, Rps0a, Rps2, Rps1a, Rps7a, Rps16b, Rps1b, Rps6b, Drs1, Grs1, Rps31, Nop58, Rps13, Rps20, Rps23a, Rps18a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295ECF0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Rpl35b, Gar1, Vas1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CAF9F88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Rps8a, Krs1, Rps6b, Drs1, Rps9b, Rps1a, Dps1, Rps1b, Rps16b, Rps7b</w:t>
            </w:r>
          </w:p>
        </w:tc>
      </w:tr>
      <w:tr w:rsidR="00791D98" w:rsidRPr="00791D98" w14:paraId="331B72CC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17F75D2F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0006457</w:t>
            </w:r>
          </w:p>
          <w:p w14:paraId="07BE8A8D" w14:textId="77777777" w:rsidR="00791D98" w:rsidRPr="00791D98" w:rsidRDefault="00791D98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folding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33D5F8B9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1.00e+00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32B39F35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12.35%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1.70e-06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FEF9177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4.03e-01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14AC5A93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10.53%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6.34e-05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791D98" w:rsidRPr="00791D98" w14:paraId="70ACFD9B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3F0FDB32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5E58D3E5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10C5E404" w14:textId="77777777" w:rsidR="00791D98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Zuo1, Ydj1, Hsc82, Sse1, Hsp60, Sti1, Ssa1, Ssa2, Fpr4, Hsp104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12C92F8B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Kar2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B31A2EA" w14:textId="77777777" w:rsid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Zuo1, Hsc82, Sse1, Ssa1, Ssa2, Hsp82, Fpr4, Ssb1</w:t>
            </w:r>
          </w:p>
          <w:p w14:paraId="4A43C66C" w14:textId="77777777" w:rsidR="00DF53F0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251FE7CA" w14:textId="77777777" w:rsidR="00DF53F0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540BFFF5" w14:textId="77777777" w:rsidR="00DF53F0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6B673018" w14:textId="77777777" w:rsidR="00DF53F0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53F0" w:rsidRPr="00DF53F0" w14:paraId="0B7D60D3" w14:textId="77777777" w:rsidTr="00303E45">
        <w:trPr>
          <w:trHeight w:val="454"/>
        </w:trPr>
        <w:tc>
          <w:tcPr>
            <w:tcW w:w="23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8A0AEF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lastRenderedPageBreak/>
              <w:t>GO-ID</w:t>
            </w:r>
          </w:p>
          <w:p w14:paraId="45D254C1" w14:textId="77777777" w:rsidR="00DF53F0" w:rsidRPr="00791D98" w:rsidRDefault="00DF53F0" w:rsidP="00303E45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6124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0A5977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6124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16EC8A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MMS Treatment</w:t>
            </w:r>
          </w:p>
        </w:tc>
      </w:tr>
      <w:tr w:rsidR="00DF53F0" w:rsidRPr="00DF53F0" w14:paraId="68DAF707" w14:textId="77777777" w:rsidTr="00303E45">
        <w:trPr>
          <w:trHeight w:val="454"/>
        </w:trPr>
        <w:tc>
          <w:tcPr>
            <w:tcW w:w="2381" w:type="dxa"/>
            <w:vMerge/>
            <w:shd w:val="clear" w:color="auto" w:fill="auto"/>
            <w:noWrap/>
            <w:vAlign w:val="center"/>
            <w:hideMark/>
          </w:tcPr>
          <w:p w14:paraId="63F82756" w14:textId="77777777" w:rsidR="00DF53F0" w:rsidRPr="00791D98" w:rsidRDefault="00DF53F0" w:rsidP="00303E45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20A0049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14B9B588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Down-Regulated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3375E10C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4C475D81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Down-Regulated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</w:tr>
      <w:tr w:rsidR="00DF53F0" w:rsidRPr="00DF53F0" w14:paraId="2671246D" w14:textId="77777777" w:rsidTr="00303E45">
        <w:trPr>
          <w:trHeight w:val="624"/>
        </w:trPr>
        <w:tc>
          <w:tcPr>
            <w:tcW w:w="2381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43A73A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733430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6FA5E04A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9A6254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42BB1CA3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46772D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6D56CAA4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A8F8DA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2E5FA607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</w:tr>
      <w:tr w:rsidR="00791D98" w:rsidRPr="00791D98" w14:paraId="5F5BB6B1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5D8F20D1" w14:textId="77777777" w:rsidR="00791D98" w:rsidRPr="00791D98" w:rsidRDefault="00791D98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GO:0006974</w:t>
            </w:r>
          </w:p>
          <w:p w14:paraId="56EAED1B" w14:textId="77777777" w:rsidR="00791D98" w:rsidRPr="00791D98" w:rsidRDefault="00791D98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DNA damage stimulus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0D971654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11.76%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8404F1B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9.85e-01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5627C0A9" w14:textId="77777777" w:rsidR="00791D98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7.64e-01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E16E4FE" w14:textId="77777777" w:rsidR="00791D98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3.95%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7.42e-01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A25A44" w:rsidRPr="00791D98" w14:paraId="4E4AD9C9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5C7C9D02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33A04778" w14:textId="77777777" w:rsidR="00A25A44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Hta2, Smc1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6E29618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Rpl40a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5DA4E5D7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Tuf1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1A12621E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Def1, Mph1, Rpl40a</w:t>
            </w:r>
          </w:p>
        </w:tc>
      </w:tr>
      <w:tr w:rsidR="00A25A44" w:rsidRPr="00791D98" w14:paraId="6A66E1B8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2891D966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GO:0007049</w:t>
            </w:r>
          </w:p>
          <w:p w14:paraId="7E4DEEAD" w14:textId="77777777" w:rsidR="00A25A44" w:rsidRPr="00791D98" w:rsidRDefault="00A25A44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cycle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0ECA4DC6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5.88%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8.27e-01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02166034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9.98e-01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F755201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1.00e+00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2D7C329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5.26%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9.48e-01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A25A44" w:rsidRPr="00791D98" w14:paraId="652AC051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07EE4A48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5BA457FD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Smc1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AD068B7" w14:textId="77777777" w:rsidR="00A25A44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Cmd1, Myo2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384E0C39" w14:textId="77777777" w:rsidR="00A25A44" w:rsidRPr="00791D98" w:rsidRDefault="00A25A44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2537B516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Nbp1, Cmd1, Yrb1, Myo1</w:t>
            </w:r>
          </w:p>
        </w:tc>
      </w:tr>
      <w:tr w:rsidR="00A25A44" w:rsidRPr="00791D98" w14:paraId="23FE0F4C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3420CD86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0019319</w:t>
            </w:r>
          </w:p>
          <w:p w14:paraId="69796F4F" w14:textId="77777777" w:rsidR="00A25A44" w:rsidRPr="00791D98" w:rsidRDefault="00A25A44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hexose biosynthetic process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2B01D89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17.65%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1.89e-05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696A09ED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40BBE5D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10.71%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8.90e-05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192B386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1.00e+00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A25A44" w:rsidRPr="00791D98" w14:paraId="3D7D8A46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649D9493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0C59AD90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Gpm1, Fba1, Sec53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67641ED7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Pyc2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06FFFA6C" w14:textId="77777777" w:rsidR="00A25A44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Gpm1, Fba1, Sec53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536AC52" w14:textId="77777777" w:rsidR="00A25A44" w:rsidRPr="00791D98" w:rsidRDefault="00A25A44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5A44" w:rsidRPr="00791D98" w14:paraId="328D7188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142E7A05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0006091</w:t>
            </w:r>
          </w:p>
          <w:p w14:paraId="560BDC72" w14:textId="77777777" w:rsidR="00A25A44" w:rsidRPr="00791D98" w:rsidRDefault="00A25A44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generation of precursor metabolites and energy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014D7F5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29.41%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4.98e-04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5AADA3F9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6.64e-01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52787CB8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17.86%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5.43e-03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35582F2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3.95%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6.21e-01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A25A44" w:rsidRPr="00791D98" w14:paraId="09194249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77492C5E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4D381AAB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Atp1, Atp2, Gsy2, Gpm1, Fba1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C63EA29" w14:textId="77777777" w:rsidR="00A25A44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Vma2, Cdc19, Pfk2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01B1125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Atp1, Atp2, Gsy2, Gpm1, Fba1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96D81CC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Vma2, Cdc19, Pfk1</w:t>
            </w:r>
          </w:p>
        </w:tc>
      </w:tr>
      <w:tr w:rsidR="00A25A44" w:rsidRPr="00791D98" w14:paraId="35DF5876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29108F76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0006094</w:t>
            </w:r>
          </w:p>
          <w:p w14:paraId="7B5C6A65" w14:textId="77777777" w:rsidR="00A25A44" w:rsidRPr="00791D98" w:rsidRDefault="00A25A44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gluconeogenesis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36A9E4D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11.76%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9.37e-04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C47C252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2.00e-01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7F68F2A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7.14%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2.56e-03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8DF341F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1.00e+00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A25A44" w:rsidRPr="00791D98" w14:paraId="5E2B1FB9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5451807B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55BAD1D0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Gpm1, Fba1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B0FFE50" w14:textId="77777777" w:rsidR="00A25A44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Pyc2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F9C3687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Gpm1, Fba1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16E4AF70" w14:textId="77777777" w:rsidR="00A25A44" w:rsidRPr="00791D98" w:rsidRDefault="00A25A44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5A44" w:rsidRPr="00791D98" w14:paraId="78B189B9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376CD359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0009408</w:t>
            </w:r>
          </w:p>
          <w:p w14:paraId="64F4E0AF" w14:textId="77777777" w:rsidR="00A25A44" w:rsidRPr="00791D98" w:rsidRDefault="00A25A44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heat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15C943C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11.76%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2.04e-03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7AF8288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4.16e-02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232F9937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10.71%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1.77e-04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415858E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1.00e+00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A25A44" w:rsidRPr="00791D98" w14:paraId="05F1CC46" w14:textId="77777777" w:rsidTr="00DF53F0">
        <w:trPr>
          <w:trHeight w:val="270"/>
        </w:trPr>
        <w:tc>
          <w:tcPr>
            <w:tcW w:w="2381" w:type="dxa"/>
            <w:vMerge/>
            <w:shd w:val="clear" w:color="auto" w:fill="auto"/>
            <w:noWrap/>
            <w:hideMark/>
          </w:tcPr>
          <w:p w14:paraId="4DFD8933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12854145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Lsp1, Hsp12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1D25C272" w14:textId="77777777" w:rsidR="00A25A44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Ydj1, Hsp104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CA142BD" w14:textId="77777777" w:rsidR="00A25A44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Lsp1, Pil1, Hsp12</w:t>
            </w:r>
          </w:p>
          <w:p w14:paraId="618A36C2" w14:textId="77777777" w:rsidR="00DF53F0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0E63921D" w14:textId="77777777" w:rsidR="00DF53F0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1CE909A6" w14:textId="77777777" w:rsidR="00DF53F0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hideMark/>
          </w:tcPr>
          <w:p w14:paraId="3323F81A" w14:textId="77777777" w:rsidR="00A25A44" w:rsidRPr="00791D98" w:rsidRDefault="00A25A44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53F0" w:rsidRPr="00DF53F0" w14:paraId="423F7457" w14:textId="77777777" w:rsidTr="00303E45">
        <w:trPr>
          <w:trHeight w:val="454"/>
        </w:trPr>
        <w:tc>
          <w:tcPr>
            <w:tcW w:w="23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65034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lastRenderedPageBreak/>
              <w:t>GO-ID</w:t>
            </w:r>
          </w:p>
          <w:p w14:paraId="46AFAC43" w14:textId="77777777" w:rsidR="00DF53F0" w:rsidRPr="00791D98" w:rsidRDefault="00DF53F0" w:rsidP="00303E45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6124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06A38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6124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A7C50D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MMS Treatment</w:t>
            </w:r>
          </w:p>
        </w:tc>
      </w:tr>
      <w:tr w:rsidR="00DF53F0" w:rsidRPr="00DF53F0" w14:paraId="247F3A23" w14:textId="77777777" w:rsidTr="00303E45">
        <w:trPr>
          <w:trHeight w:val="454"/>
        </w:trPr>
        <w:tc>
          <w:tcPr>
            <w:tcW w:w="2381" w:type="dxa"/>
            <w:vMerge/>
            <w:shd w:val="clear" w:color="auto" w:fill="auto"/>
            <w:noWrap/>
            <w:vAlign w:val="center"/>
            <w:hideMark/>
          </w:tcPr>
          <w:p w14:paraId="175F07AC" w14:textId="77777777" w:rsidR="00DF53F0" w:rsidRPr="00791D98" w:rsidRDefault="00DF53F0" w:rsidP="00303E45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33B611B3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6AD1CD0D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Down-Regulated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0DB46170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Up-Regulated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shd w:val="clear" w:color="auto" w:fill="auto"/>
            <w:noWrap/>
            <w:vAlign w:val="center"/>
            <w:hideMark/>
          </w:tcPr>
          <w:p w14:paraId="5C0AC6F3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Down-Regulated</w:t>
            </w:r>
            <w:r w:rsidRPr="00DF53F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DF53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Proteins</w:t>
            </w:r>
          </w:p>
        </w:tc>
      </w:tr>
      <w:tr w:rsidR="00DF53F0" w:rsidRPr="00DF53F0" w14:paraId="55B096AA" w14:textId="77777777" w:rsidTr="00303E45">
        <w:trPr>
          <w:trHeight w:val="624"/>
        </w:trPr>
        <w:tc>
          <w:tcPr>
            <w:tcW w:w="2381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E60CBC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834EBA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03702BE3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504FC0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011039A4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800798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58B02E57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EEA235" w14:textId="77777777" w:rsidR="00DF53F0" w:rsidRPr="00DF53F0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Percentage (Enrichment)</w:t>
            </w:r>
          </w:p>
          <w:p w14:paraId="52D1CCF4" w14:textId="77777777" w:rsidR="00DF53F0" w:rsidRPr="00791D98" w:rsidRDefault="00DF53F0" w:rsidP="00303E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Proteins</w:t>
            </w:r>
          </w:p>
        </w:tc>
      </w:tr>
      <w:tr w:rsidR="00A25A44" w:rsidRPr="00791D98" w14:paraId="2745E968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7290D26B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0006096</w:t>
            </w:r>
          </w:p>
          <w:p w14:paraId="38E54AD5" w14:textId="77777777" w:rsidR="00A25A44" w:rsidRPr="00791D98" w:rsidRDefault="00A25A44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glycolysis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F749FE0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11.76%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3.13e-03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48262DB0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6.13e-02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7BB3A68E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7.14%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8.42e-03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36098BD3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2.63%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5.48e-02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A25A44" w:rsidRPr="00791D98" w14:paraId="73F776A9" w14:textId="77777777" w:rsidTr="00DF53F0">
        <w:trPr>
          <w:trHeight w:val="270"/>
        </w:trPr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1806C2" w14:textId="77777777" w:rsidR="00A25A44" w:rsidRPr="00791D98" w:rsidRDefault="00A25A44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C8215B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Gpm1, Fba1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B49AF1" w14:textId="77777777" w:rsidR="00A25A44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Cdc19, Pfk2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A8E531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Gpm1, Fba1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6D7A3F" w14:textId="77777777" w:rsidR="00A25A44" w:rsidRPr="00791D98" w:rsidRDefault="00DF53F0" w:rsidP="00A25A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Cdc19, Pfk1</w:t>
            </w:r>
          </w:p>
        </w:tc>
      </w:tr>
      <w:tr w:rsidR="00DF53F0" w:rsidRPr="00791D98" w14:paraId="153BF71D" w14:textId="77777777" w:rsidTr="00DF53F0">
        <w:trPr>
          <w:trHeight w:val="270"/>
        </w:trPr>
        <w:tc>
          <w:tcPr>
            <w:tcW w:w="2381" w:type="dxa"/>
            <w:vMerge w:val="restart"/>
            <w:shd w:val="clear" w:color="auto" w:fill="auto"/>
            <w:noWrap/>
            <w:hideMark/>
          </w:tcPr>
          <w:p w14:paraId="77901EF0" w14:textId="77777777" w:rsidR="00DF53F0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 0016265</w:t>
            </w:r>
          </w:p>
          <w:p w14:paraId="6EFFCC9A" w14:textId="77777777" w:rsidR="00DF53F0" w:rsidRPr="00791D98" w:rsidRDefault="00DF53F0" w:rsidP="00791D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death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6659340B" w14:textId="77777777" w:rsidR="00DF53F0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11.76%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8.64e-03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072E6CD5" w14:textId="77777777" w:rsidR="00DF53F0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1.00e+00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1B11CAE6" w14:textId="77777777" w:rsidR="00DF53F0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7.14%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2.26e-02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62" w:type="dxa"/>
            <w:shd w:val="clear" w:color="auto" w:fill="auto"/>
            <w:noWrap/>
            <w:hideMark/>
          </w:tcPr>
          <w:p w14:paraId="14A190C8" w14:textId="77777777" w:rsidR="00DF53F0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1.00e+00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DF53F0" w:rsidRPr="00791D98" w14:paraId="5AC5FD37" w14:textId="77777777" w:rsidTr="00DF53F0">
        <w:trPr>
          <w:trHeight w:val="270"/>
        </w:trPr>
        <w:tc>
          <w:tcPr>
            <w:tcW w:w="2381" w:type="dxa"/>
            <w:vMerge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883DEB0" w14:textId="77777777" w:rsidR="00DF53F0" w:rsidRPr="00791D98" w:rsidRDefault="00DF53F0" w:rsidP="00791D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602E6E5" w14:textId="77777777" w:rsidR="00DF53F0" w:rsidRPr="00791D98" w:rsidRDefault="00DF53F0" w:rsidP="00DF53F0">
            <w:pPr>
              <w:widowControl/>
              <w:spacing w:afterLines="100" w:after="31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Atp1, Atp2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860BAAE" w14:textId="77777777" w:rsidR="00DF53F0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1E676BC" w14:textId="77777777" w:rsidR="00DF53F0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91D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Atp1, Atp2</w:t>
            </w:r>
          </w:p>
        </w:tc>
        <w:tc>
          <w:tcPr>
            <w:tcW w:w="306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165D5C0" w14:textId="77777777" w:rsidR="00DF53F0" w:rsidRPr="00791D98" w:rsidRDefault="00DF53F0" w:rsidP="00DF53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8901858" w14:textId="77777777" w:rsidR="00DF53F0" w:rsidRPr="00CE1755" w:rsidRDefault="00DF53F0" w:rsidP="00DF53F0">
      <w:pPr>
        <w:rPr>
          <w:rFonts w:ascii="Times New Roman" w:hAnsi="Times New Roman" w:cs="Times New Roman"/>
          <w:sz w:val="24"/>
          <w:szCs w:val="24"/>
        </w:rPr>
      </w:pPr>
      <w:r w:rsidRPr="00CE175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CE1755">
        <w:rPr>
          <w:rFonts w:ascii="Times New Roman" w:hAnsi="Times New Roman" w:cs="Times New Roman"/>
          <w:sz w:val="24"/>
          <w:szCs w:val="24"/>
        </w:rPr>
        <w:t>ercentage”: the percentage of significantly changed proteins involved in each GO category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4B02E15A" w14:textId="77777777" w:rsidR="00DF53F0" w:rsidRPr="00CE1755" w:rsidRDefault="00DF53F0" w:rsidP="00DF53F0">
      <w:pPr>
        <w:rPr>
          <w:rFonts w:ascii="Times New Roman" w:hAnsi="Times New Roman" w:cs="Times New Roman"/>
          <w:sz w:val="24"/>
          <w:szCs w:val="24"/>
        </w:rPr>
      </w:pPr>
      <w:r w:rsidRPr="00CE175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Pr="00CE1755">
        <w:rPr>
          <w:rFonts w:ascii="Times New Roman" w:hAnsi="Times New Roman" w:cs="Times New Roman"/>
          <w:sz w:val="24"/>
          <w:szCs w:val="24"/>
        </w:rPr>
        <w:t>nrichment”: the enrichment of significantly changed proteins in each GO category (hypergeometric distribution)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488C1D6D" w14:textId="77777777" w:rsidR="00C00075" w:rsidRPr="00DF53F0" w:rsidRDefault="00C00075"/>
    <w:sectPr w:rsidR="00C00075" w:rsidRPr="00DF53F0" w:rsidSect="00791D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E83DE" w14:textId="77777777" w:rsidR="00825BA7" w:rsidRDefault="00825BA7" w:rsidP="001444C0">
      <w:r>
        <w:separator/>
      </w:r>
    </w:p>
  </w:endnote>
  <w:endnote w:type="continuationSeparator" w:id="0">
    <w:p w14:paraId="6B4485F7" w14:textId="77777777" w:rsidR="00825BA7" w:rsidRDefault="00825BA7" w:rsidP="0014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9BA8" w14:textId="77777777" w:rsidR="00825BA7" w:rsidRDefault="00825BA7" w:rsidP="001444C0">
      <w:r>
        <w:separator/>
      </w:r>
    </w:p>
  </w:footnote>
  <w:footnote w:type="continuationSeparator" w:id="0">
    <w:p w14:paraId="05B4B303" w14:textId="77777777" w:rsidR="00825BA7" w:rsidRDefault="00825BA7" w:rsidP="00144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98"/>
    <w:rsid w:val="001444C0"/>
    <w:rsid w:val="002E3B51"/>
    <w:rsid w:val="00633028"/>
    <w:rsid w:val="00791D98"/>
    <w:rsid w:val="007A7D0C"/>
    <w:rsid w:val="00825BA7"/>
    <w:rsid w:val="009A4CA5"/>
    <w:rsid w:val="00A25A44"/>
    <w:rsid w:val="00B17770"/>
    <w:rsid w:val="00C00075"/>
    <w:rsid w:val="00C265A9"/>
    <w:rsid w:val="00D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B98ED"/>
  <w15:docId w15:val="{AB1BB6A5-5202-4A85-9BF1-DFD14F85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ysydwj</dc:creator>
  <cp:lastModifiedBy>Wenjun Deng</cp:lastModifiedBy>
  <cp:revision>6</cp:revision>
  <dcterms:created xsi:type="dcterms:W3CDTF">2013-09-22T02:36:00Z</dcterms:created>
  <dcterms:modified xsi:type="dcterms:W3CDTF">2015-10-06T01:17:00Z</dcterms:modified>
</cp:coreProperties>
</file>