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E35C" w14:textId="53CF6F68" w:rsidR="00262F6F" w:rsidRPr="005F48E5" w:rsidRDefault="00B06A94" w:rsidP="00B615C1">
      <w:pPr>
        <w:pStyle w:val="Body"/>
        <w:spacing w:line="360" w:lineRule="auto"/>
        <w:ind w:left="360" w:hanging="360"/>
        <w:rPr>
          <w:rFonts w:ascii="Palatino Linotype" w:hAnsi="Palatino Linotype"/>
          <w:b/>
          <w:bCs/>
          <w:sz w:val="24"/>
          <w:szCs w:val="24"/>
        </w:rPr>
      </w:pPr>
      <w:r w:rsidRPr="005F48E5">
        <w:rPr>
          <w:rFonts w:ascii="Palatino Linotype" w:hAnsi="Palatino Linotype"/>
          <w:b/>
          <w:bCs/>
          <w:sz w:val="24"/>
          <w:szCs w:val="24"/>
        </w:rPr>
        <w:t>SUPPORTING INFORMATION</w:t>
      </w:r>
      <w:r w:rsidR="005F48E5">
        <w:rPr>
          <w:rFonts w:ascii="Palatino Linotype" w:hAnsi="Palatino Linotype"/>
          <w:b/>
          <w:bCs/>
          <w:sz w:val="24"/>
          <w:szCs w:val="24"/>
        </w:rPr>
        <w:t xml:space="preserve"> TEXT</w:t>
      </w:r>
    </w:p>
    <w:p w14:paraId="11DE4052" w14:textId="7C59505C" w:rsidR="00B06A94" w:rsidRPr="005F48E5" w:rsidRDefault="00B06A94" w:rsidP="00B615C1">
      <w:pPr>
        <w:pStyle w:val="Body"/>
        <w:spacing w:line="360" w:lineRule="auto"/>
        <w:ind w:left="360" w:hanging="360"/>
        <w:rPr>
          <w:rFonts w:ascii="Palatino Linotype" w:eastAsia="Palatino Linotype" w:hAnsi="Palatino Linotype" w:cs="Palatino Linotype"/>
          <w:b/>
          <w:bCs/>
          <w:sz w:val="24"/>
          <w:szCs w:val="24"/>
        </w:rPr>
      </w:pPr>
      <w:r w:rsidRPr="005F48E5">
        <w:rPr>
          <w:rFonts w:ascii="Palatino Linotype" w:eastAsia="Palatino Linotype" w:hAnsi="Palatino Linotype" w:cs="Palatino Linotype"/>
          <w:b/>
          <w:bCs/>
          <w:sz w:val="24"/>
          <w:szCs w:val="24"/>
        </w:rPr>
        <w:t>Supplemental materials and methods</w:t>
      </w:r>
    </w:p>
    <w:p w14:paraId="529803FB" w14:textId="707F2289" w:rsidR="00B06A94" w:rsidRPr="005F48E5" w:rsidRDefault="00B06A94" w:rsidP="00B06A94">
      <w:pPr>
        <w:pStyle w:val="Default"/>
        <w:spacing w:line="360" w:lineRule="auto"/>
        <w:ind w:left="360" w:right="720" w:hanging="360"/>
        <w:rPr>
          <w:rFonts w:ascii="Palatino Linotype" w:eastAsia="Palatino Linotype" w:hAnsi="Palatino Linotype" w:cs="Palatino Linotype"/>
          <w:sz w:val="24"/>
          <w:szCs w:val="24"/>
        </w:rPr>
      </w:pPr>
      <w:r w:rsidRPr="004F112B">
        <w:rPr>
          <w:rFonts w:ascii="Palatino Linotype" w:hAnsi="Palatino Linotype"/>
          <w:b/>
          <w:iCs/>
          <w:sz w:val="24"/>
          <w:szCs w:val="24"/>
        </w:rPr>
        <w:t>Bacterial strains and growth conditions:</w:t>
      </w:r>
      <w:r w:rsidRPr="005F48E5">
        <w:rPr>
          <w:rFonts w:ascii="Palatino Linotype" w:hAnsi="Palatino Linotype"/>
          <w:i/>
          <w:iCs/>
          <w:sz w:val="24"/>
          <w:szCs w:val="24"/>
        </w:rPr>
        <w:t xml:space="preserve"> </w:t>
      </w:r>
      <w:r w:rsidRPr="005F48E5">
        <w:rPr>
          <w:rFonts w:ascii="Palatino Linotype" w:hAnsi="Palatino Linotype"/>
          <w:i/>
          <w:iCs/>
          <w:sz w:val="24"/>
          <w:szCs w:val="24"/>
          <w:lang w:val="it-IT"/>
        </w:rPr>
        <w:t>E. coli K-12</w:t>
      </w:r>
      <w:r w:rsidRPr="005F48E5">
        <w:rPr>
          <w:rFonts w:ascii="Palatino Linotype" w:hAnsi="Palatino Linotype"/>
          <w:sz w:val="24"/>
          <w:szCs w:val="24"/>
        </w:rPr>
        <w:t xml:space="preserve"> strains isogenic to either the wild type MG1655 (F- </w:t>
      </w:r>
      <w:r w:rsidRPr="005F48E5">
        <w:rPr>
          <w:rFonts w:ascii="Palatino Linotype" w:hAnsi="Palatino Linotype"/>
          <w:i/>
          <w:iCs/>
          <w:sz w:val="24"/>
          <w:szCs w:val="24"/>
        </w:rPr>
        <w:t>rph-1</w:t>
      </w:r>
      <w:r w:rsidRPr="005F48E5">
        <w:rPr>
          <w:rFonts w:ascii="Palatino Linotype" w:hAnsi="Palatino Linotype"/>
          <w:sz w:val="24"/>
          <w:szCs w:val="24"/>
        </w:rPr>
        <w:t>) or wild type AB1157 background are listed in supplemental Table S1. P1</w:t>
      </w:r>
      <w:r w:rsidRPr="005F48E5">
        <w:rPr>
          <w:rFonts w:ascii="Palatino Linotype" w:hAnsi="Palatino Linotype"/>
          <w:i/>
          <w:sz w:val="24"/>
          <w:szCs w:val="24"/>
        </w:rPr>
        <w:t>vir</w:t>
      </w:r>
      <w:r w:rsidRPr="005F48E5">
        <w:rPr>
          <w:rFonts w:ascii="Palatino Linotype" w:hAnsi="Palatino Linotype"/>
          <w:sz w:val="24"/>
          <w:szCs w:val="24"/>
        </w:rPr>
        <w:t xml:space="preserve">a transductions were performed as described </w:t>
      </w:r>
      <w:r w:rsidRPr="005F48E5">
        <w:rPr>
          <w:rFonts w:ascii="Palatino Linotype" w:hAnsi="Palatino Linotype"/>
          <w:sz w:val="24"/>
          <w:szCs w:val="24"/>
        </w:rPr>
        <w:fldChar w:fldCharType="begin"/>
      </w:r>
      <w:r w:rsidRPr="005F48E5">
        <w:rPr>
          <w:rFonts w:ascii="Palatino Linotype" w:hAnsi="Palatino Linotype"/>
          <w:sz w:val="24"/>
          <w:szCs w:val="24"/>
        </w:rPr>
        <w:instrText xml:space="preserve"> ADDIN EN.CITE &lt;EndNote&gt;&lt;Cite&gt;&lt;Author&gt;Miller&lt;/Author&gt;&lt;Year&gt;1992&lt;/Year&gt;&lt;RecNum&gt;774&lt;/RecNum&gt;&lt;DisplayText&gt;[1]&lt;/DisplayText&gt;&lt;record&gt;&lt;rec-number&gt;774&lt;/rec-number&gt;&lt;foreign-keys&gt;&lt;key app="EN" db-id="p9awxt9xy5w9sies99txrz5odd2vx5vp5fw9" timestamp="1428596771"&gt;774&lt;/key&gt;&lt;/foreign-keys&gt;&lt;ref-type name="Book"&gt;6&lt;/ref-type&gt;&lt;contributors&gt;&lt;authors&gt;&lt;author&gt;Miller, JH&lt;/author&gt;&lt;/authors&gt;&lt;/contributors&gt;&lt;titles&gt;&lt;title&gt;A short course in bacterial genetics&lt;/title&gt;&lt;/titles&gt;&lt;dates&gt;&lt;year&gt;1992&lt;/year&gt;&lt;/dates&gt;&lt;pub-location&gt;Cold Spring Harbor, NY&lt;/pub-location&gt;&lt;publisher&gt;Cold Spring Harbor Press&lt;/publisher&gt;&lt;urls&gt;&lt;/urls&gt;&lt;/record&gt;&lt;/Cite&gt;&lt;Cite&gt;&lt;Author&gt;Miller&lt;/Author&gt;&lt;Year&gt;1992&lt;/Year&gt;&lt;RecNum&gt;774&lt;/RecNum&gt;&lt;record&gt;&lt;rec-number&gt;774&lt;/rec-number&gt;&lt;foreign-keys&gt;&lt;key app="EN" db-id="p9awxt9xy5w9sies99txrz5odd2vx5vp5fw9" timestamp="1428596771"&gt;774&lt;/key&gt;&lt;/foreign-keys&gt;&lt;ref-type name="Book"&gt;6&lt;/ref-type&gt;&lt;contributors&gt;&lt;authors&gt;&lt;author&gt;Miller, JH&lt;/author&gt;&lt;/authors&gt;&lt;/contributors&gt;&lt;titles&gt;&lt;title&gt;A short course in bacterial genetics&lt;/title&gt;&lt;/titles&gt;&lt;dates&gt;&lt;year&gt;1992&lt;/year&gt;&lt;/dates&gt;&lt;pub-location&gt;Cold Spring Harbor, NY&lt;/pub-location&gt;&lt;publisher&gt;Cold Spring Harbor Press&lt;/publisher&gt;&lt;urls&gt;&lt;/urls&gt;&lt;/record&gt;&lt;/Cite&gt;&lt;Cite&gt;&lt;Author&gt;Miller&lt;/Author&gt;&lt;Year&gt;1992&lt;/Year&gt;&lt;RecNum&gt;774&lt;/RecNum&gt;&lt;record&gt;&lt;rec-number&gt;774&lt;/rec-number&gt;&lt;foreign-keys&gt;&lt;key app="EN" db-id="p9awxt9xy5w9sies99txrz5odd2vx5vp5fw9" timestamp="1428596771"&gt;774&lt;/key&gt;&lt;/foreign-keys&gt;&lt;ref-type name="Book"&gt;6&lt;/ref-type&gt;&lt;contributors&gt;&lt;authors&gt;&lt;author&gt;Miller, JH&lt;/author&gt;&lt;/authors&gt;&lt;/contributors&gt;&lt;titles&gt;&lt;title&gt;A short course in bacterial genetics&lt;/title&gt;&lt;/titles&gt;&lt;dates&gt;&lt;year&gt;1992&lt;/year&gt;&lt;/dates&gt;&lt;pub-location&gt;Cold Spring Harbor, NY&lt;/pub-location&gt;&lt;publisher&gt;Cold Spring Harbor Press&lt;/publisher&gt;&lt;urls&gt;&lt;/urls&gt;&lt;/record&gt;&lt;/Cite&gt;&lt;/EndNote&gt;</w:instrText>
      </w:r>
      <w:r w:rsidRPr="005F48E5">
        <w:rPr>
          <w:rFonts w:ascii="Palatino Linotype" w:hAnsi="Palatino Linotype"/>
          <w:sz w:val="24"/>
          <w:szCs w:val="24"/>
        </w:rPr>
        <w:fldChar w:fldCharType="separate"/>
      </w:r>
      <w:r w:rsidRPr="005F48E5">
        <w:rPr>
          <w:rFonts w:ascii="Palatino Linotype" w:hAnsi="Palatino Linotype"/>
          <w:noProof/>
          <w:sz w:val="24"/>
          <w:szCs w:val="24"/>
        </w:rPr>
        <w:t>[1]</w:t>
      </w:r>
      <w:r w:rsidRPr="005F48E5">
        <w:rPr>
          <w:rFonts w:ascii="Palatino Linotype" w:hAnsi="Palatino Linotype"/>
          <w:sz w:val="24"/>
          <w:szCs w:val="24"/>
        </w:rPr>
        <w:fldChar w:fldCharType="end"/>
      </w:r>
      <w:r w:rsidRPr="005F48E5">
        <w:rPr>
          <w:rFonts w:ascii="Palatino Linotype" w:hAnsi="Palatino Linotype"/>
          <w:sz w:val="24"/>
          <w:szCs w:val="24"/>
        </w:rPr>
        <w:t xml:space="preserve"> and selections employed are listed in Table S1</w:t>
      </w:r>
      <w:r w:rsidR="005F48E5">
        <w:rPr>
          <w:rFonts w:ascii="Palatino Linotype" w:hAnsi="Palatino Linotype"/>
          <w:sz w:val="24"/>
          <w:szCs w:val="24"/>
        </w:rPr>
        <w:t>A below</w:t>
      </w:r>
      <w:r w:rsidRPr="005F48E5">
        <w:rPr>
          <w:rFonts w:ascii="Palatino Linotype" w:hAnsi="Palatino Linotype"/>
          <w:sz w:val="24"/>
          <w:szCs w:val="24"/>
        </w:rPr>
        <w:t xml:space="preserve">. Antibiotics were used in the following concentrations: 100 μg/ml ampicillin (Ap), 15 μg/ml chloramphenicol (Cm), 60 μg/ml kanamycin (Km), 15 μg/ml tetracycline (Tc), 100 µg/ml streptomycin (Sm), 100 µg/ml gentamycin (Gm). Strains were constructed by P1 transductions using LCG medium (LB supplemented with 1% glucose, 2 mM calcium chloride, and 1% agar for plates. Plasmid mutant alleles were constructed by site-directed mutagenesis using Quikchange kits (Agilent Technologies). Knockout mutations were constructed as described </w:t>
      </w:r>
      <w:r w:rsidRPr="005F48E5">
        <w:rPr>
          <w:rFonts w:ascii="Palatino Linotype" w:hAnsi="Palatino Linotype"/>
          <w:sz w:val="24"/>
          <w:szCs w:val="24"/>
        </w:rPr>
        <w:fldChar w:fldCharType="begin">
          <w:fldData xml:space="preserve">PEVuZE5vdGU+PENpdGU+PEF1dGhvcj5EYXRzZW5rbzwvQXV0aG9yPjxZZWFyPjIwMDA8L1llYXI+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</w:fldData>
        </w:fldChar>
      </w:r>
      <w:r w:rsidRPr="005F48E5">
        <w:rPr>
          <w:rFonts w:ascii="Palatino Linotype" w:hAnsi="Palatino Linotype"/>
          <w:sz w:val="24"/>
          <w:szCs w:val="24"/>
        </w:rPr>
        <w:instrText xml:space="preserve"> ADDIN EN.CITE </w:instrText>
      </w:r>
      <w:r w:rsidRPr="005F48E5">
        <w:rPr>
          <w:rFonts w:ascii="Palatino Linotype" w:hAnsi="Palatino Linotype"/>
          <w:sz w:val="24"/>
          <w:szCs w:val="24"/>
        </w:rPr>
        <w:fldChar w:fldCharType="begin">
          <w:fldData xml:space="preserve">PEVuZE5vdGU+PENpdGU+PEF1dGhvcj5EYXRzZW5rbzwvQXV0aG9yPjxZZWFyPjIwMDA8L1llYXI+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</w:fldData>
        </w:fldChar>
      </w:r>
      <w:r w:rsidRPr="005F48E5">
        <w:rPr>
          <w:rFonts w:ascii="Palatino Linotype" w:hAnsi="Palatino Linotype"/>
          <w:sz w:val="24"/>
          <w:szCs w:val="24"/>
        </w:rPr>
        <w:instrText xml:space="preserve"> ADDIN EN.CITE.DATA </w:instrText>
      </w:r>
      <w:r w:rsidRPr="005F48E5">
        <w:rPr>
          <w:rFonts w:ascii="Palatino Linotype" w:hAnsi="Palatino Linotype"/>
          <w:sz w:val="24"/>
          <w:szCs w:val="24"/>
        </w:rPr>
      </w:r>
      <w:r w:rsidRPr="005F48E5">
        <w:rPr>
          <w:rFonts w:ascii="Palatino Linotype" w:hAnsi="Palatino Linotype"/>
          <w:sz w:val="24"/>
          <w:szCs w:val="24"/>
        </w:rPr>
        <w:fldChar w:fldCharType="end"/>
      </w:r>
      <w:r w:rsidRPr="005F48E5">
        <w:rPr>
          <w:rFonts w:ascii="Palatino Linotype" w:hAnsi="Palatino Linotype"/>
          <w:sz w:val="24"/>
          <w:szCs w:val="24"/>
        </w:rPr>
      </w:r>
      <w:r w:rsidRPr="005F48E5">
        <w:rPr>
          <w:rFonts w:ascii="Palatino Linotype" w:hAnsi="Palatino Linotype"/>
          <w:sz w:val="24"/>
          <w:szCs w:val="24"/>
        </w:rPr>
        <w:fldChar w:fldCharType="separate"/>
      </w:r>
      <w:r w:rsidRPr="005F48E5">
        <w:rPr>
          <w:rFonts w:ascii="Palatino Linotype" w:hAnsi="Palatino Linotype"/>
          <w:noProof/>
          <w:sz w:val="24"/>
          <w:szCs w:val="24"/>
        </w:rPr>
        <w:t>[2]</w:t>
      </w:r>
      <w:r w:rsidRPr="005F48E5">
        <w:rPr>
          <w:rFonts w:ascii="Palatino Linotype" w:hAnsi="Palatino Linotype"/>
          <w:sz w:val="24"/>
          <w:szCs w:val="24"/>
        </w:rPr>
        <w:fldChar w:fldCharType="end"/>
      </w:r>
      <w:r w:rsidRPr="005F48E5">
        <w:rPr>
          <w:rFonts w:ascii="Palatino Linotype" w:hAnsi="Palatino Linotype"/>
          <w:sz w:val="24"/>
          <w:szCs w:val="24"/>
        </w:rPr>
        <w:t xml:space="preserve"> using oligonucleotides listed in Table S2 and plasmids pKD46 (to provide Red recombination functions), pKD3, pKD4 (PCR templates for </w:t>
      </w:r>
      <w:r w:rsidRPr="005F48E5">
        <w:rPr>
          <w:rFonts w:ascii="Palatino Linotype" w:hAnsi="Palatino Linotype"/>
          <w:i/>
          <w:sz w:val="24"/>
          <w:szCs w:val="24"/>
        </w:rPr>
        <w:t>kan</w:t>
      </w:r>
      <w:r w:rsidRPr="005F48E5">
        <w:rPr>
          <w:rFonts w:ascii="Palatino Linotype" w:hAnsi="Palatino Linotype"/>
          <w:sz w:val="24"/>
          <w:szCs w:val="24"/>
        </w:rPr>
        <w:t xml:space="preserve"> and </w:t>
      </w:r>
      <w:r w:rsidRPr="005F48E5">
        <w:rPr>
          <w:rFonts w:ascii="Palatino Linotype" w:hAnsi="Palatino Linotype"/>
          <w:i/>
          <w:sz w:val="24"/>
          <w:szCs w:val="24"/>
        </w:rPr>
        <w:t>cat</w:t>
      </w:r>
      <w:r w:rsidRPr="005F48E5">
        <w:rPr>
          <w:rFonts w:ascii="Palatino Linotype" w:hAnsi="Palatino Linotype"/>
          <w:sz w:val="24"/>
          <w:szCs w:val="24"/>
        </w:rPr>
        <w:t>-linked disruptions) and pCP20 (encoding FRT recombinase to cure drug resistance markers flanked by FRT sites). Constructions were confirmed by PCR.</w:t>
      </w:r>
    </w:p>
    <w:p w14:paraId="2CDD936B" w14:textId="1AE69362" w:rsidR="00B06A94" w:rsidRPr="005F48E5" w:rsidRDefault="00B06A94" w:rsidP="00B06A94">
      <w:pPr>
        <w:pStyle w:val="Default"/>
        <w:spacing w:line="360" w:lineRule="auto"/>
        <w:ind w:left="360" w:right="720" w:hanging="360"/>
        <w:rPr>
          <w:rFonts w:ascii="Palatino Linotype" w:eastAsia="Palatino Linotype" w:hAnsi="Palatino Linotype" w:cs="Palatino Linotype"/>
          <w:sz w:val="24"/>
          <w:szCs w:val="24"/>
        </w:rPr>
      </w:pPr>
      <w:r w:rsidRPr="004F112B">
        <w:rPr>
          <w:rFonts w:ascii="Palatino Linotype" w:hAnsi="Palatino Linotype"/>
          <w:b/>
          <w:iCs/>
          <w:sz w:val="24"/>
          <w:szCs w:val="24"/>
        </w:rPr>
        <w:t>Mobile plasmid genetic screen:</w:t>
      </w:r>
      <w:r w:rsidRPr="004F112B">
        <w:rPr>
          <w:rFonts w:ascii="Palatino Linotype" w:hAnsi="Palatino Linotype"/>
          <w:b/>
          <w:sz w:val="24"/>
          <w:szCs w:val="24"/>
        </w:rPr>
        <w:t xml:space="preserve"> </w:t>
      </w:r>
      <w:r w:rsidRPr="005F48E5">
        <w:rPr>
          <w:rFonts w:ascii="Palatino Linotype" w:hAnsi="Palatino Linotype"/>
          <w:sz w:val="24"/>
          <w:szCs w:val="24"/>
        </w:rPr>
        <w:t xml:space="preserve">Initial screens were performed with MG1655 isogenic strains carrying mutations that confer increased AZT sensitivity, including </w:t>
      </w:r>
      <w:r w:rsidRPr="005F48E5">
        <w:rPr>
          <w:rFonts w:ascii="Palatino Linotype" w:hAnsi="Palatino Linotype"/>
          <w:i/>
          <w:iCs/>
          <w:sz w:val="24"/>
          <w:szCs w:val="24"/>
        </w:rPr>
        <w:t>xthA</w:t>
      </w:r>
      <w:r w:rsidRPr="005F48E5">
        <w:rPr>
          <w:rFonts w:ascii="Palatino Linotype" w:hAnsi="Palatino Linotype"/>
          <w:sz w:val="24"/>
          <w:szCs w:val="24"/>
        </w:rPr>
        <w:t xml:space="preserve"> (STL10183), </w:t>
      </w:r>
      <w:r w:rsidRPr="005F48E5">
        <w:rPr>
          <w:rFonts w:ascii="Palatino Linotype" w:hAnsi="Palatino Linotype"/>
          <w:i/>
          <w:iCs/>
          <w:sz w:val="24"/>
          <w:szCs w:val="24"/>
        </w:rPr>
        <w:t>recB</w:t>
      </w:r>
      <w:r w:rsidRPr="005F48E5">
        <w:rPr>
          <w:rFonts w:ascii="Palatino Linotype" w:hAnsi="Palatino Linotype"/>
          <w:sz w:val="24"/>
          <w:szCs w:val="24"/>
        </w:rPr>
        <w:t xml:space="preserve"> (STL7255), </w:t>
      </w:r>
      <w:r w:rsidRPr="005F48E5">
        <w:rPr>
          <w:rFonts w:ascii="Palatino Linotype" w:hAnsi="Palatino Linotype"/>
          <w:i/>
          <w:iCs/>
          <w:sz w:val="24"/>
          <w:szCs w:val="24"/>
        </w:rPr>
        <w:t>rpoS</w:t>
      </w:r>
      <w:r w:rsidRPr="005F48E5">
        <w:rPr>
          <w:rFonts w:ascii="Palatino Linotype" w:hAnsi="Palatino Linotype"/>
          <w:sz w:val="24"/>
          <w:szCs w:val="24"/>
        </w:rPr>
        <w:t xml:space="preserve"> (STL7291), </w:t>
      </w:r>
      <w:r w:rsidRPr="005F48E5">
        <w:rPr>
          <w:rFonts w:ascii="Palatino Linotype" w:hAnsi="Palatino Linotype"/>
          <w:i/>
          <w:iCs/>
          <w:sz w:val="24"/>
          <w:szCs w:val="24"/>
        </w:rPr>
        <w:t>lexA3</w:t>
      </w:r>
      <w:r w:rsidRPr="005F48E5">
        <w:rPr>
          <w:rFonts w:ascii="Palatino Linotype" w:hAnsi="Palatino Linotype"/>
          <w:sz w:val="24"/>
          <w:szCs w:val="24"/>
        </w:rPr>
        <w:t xml:space="preserve"> (STL12071), </w:t>
      </w:r>
      <w:r w:rsidRPr="005F48E5">
        <w:rPr>
          <w:rFonts w:ascii="Palatino Linotype" w:hAnsi="Palatino Linotype"/>
          <w:i/>
          <w:iCs/>
          <w:sz w:val="24"/>
          <w:szCs w:val="24"/>
        </w:rPr>
        <w:t>relA</w:t>
      </w:r>
      <w:r w:rsidRPr="005F48E5">
        <w:rPr>
          <w:rFonts w:ascii="Palatino Linotype" w:hAnsi="Palatino Linotype"/>
          <w:sz w:val="24"/>
          <w:szCs w:val="24"/>
        </w:rPr>
        <w:t xml:space="preserve"> (STL8198), </w:t>
      </w:r>
      <w:r w:rsidRPr="005F48E5">
        <w:rPr>
          <w:rFonts w:ascii="Palatino Linotype" w:hAnsi="Palatino Linotype"/>
          <w:i/>
          <w:iCs/>
          <w:sz w:val="24"/>
          <w:szCs w:val="24"/>
        </w:rPr>
        <w:t>parE</w:t>
      </w:r>
      <w:r w:rsidRPr="005F48E5">
        <w:rPr>
          <w:rFonts w:ascii="Palatino Linotype" w:hAnsi="Palatino Linotype"/>
          <w:sz w:val="24"/>
          <w:szCs w:val="24"/>
        </w:rPr>
        <w:t xml:space="preserve">-ts (STL14019). The </w:t>
      </w:r>
      <w:r w:rsidRPr="005F48E5">
        <w:rPr>
          <w:rFonts w:ascii="Palatino Linotype" w:hAnsi="Palatino Linotype"/>
          <w:i/>
          <w:iCs/>
          <w:sz w:val="24"/>
          <w:szCs w:val="24"/>
        </w:rPr>
        <w:t>parE</w:t>
      </w:r>
      <w:r w:rsidRPr="005F48E5">
        <w:rPr>
          <w:rFonts w:ascii="Palatino Linotype" w:hAnsi="Palatino Linotype"/>
          <w:sz w:val="24"/>
          <w:szCs w:val="24"/>
        </w:rPr>
        <w:t xml:space="preserve">-ts sceen was conducted with 30° growth, whereas the remaining screens were performed at 37°. An ordered library of pNTR-based mobile plasmids carrying </w:t>
      </w:r>
      <w:r w:rsidRPr="005F48E5">
        <w:rPr>
          <w:rFonts w:ascii="Palatino Linotype" w:hAnsi="Palatino Linotype"/>
          <w:i/>
          <w:iCs/>
          <w:sz w:val="24"/>
          <w:szCs w:val="24"/>
        </w:rPr>
        <w:t xml:space="preserve">E. coli </w:t>
      </w:r>
      <w:r w:rsidRPr="005F48E5">
        <w:rPr>
          <w:rFonts w:ascii="Palatino Linotype" w:hAnsi="Palatino Linotype"/>
          <w:sz w:val="24"/>
          <w:szCs w:val="24"/>
        </w:rPr>
        <w:t xml:space="preserve">ORFs </w:t>
      </w:r>
      <w:r w:rsidRPr="005F48E5">
        <w:rPr>
          <w:rFonts w:ascii="Palatino Linotype" w:eastAsia="Palatino Linotype" w:hAnsi="Palatino Linotype" w:cs="Palatino Linotype"/>
          <w:sz w:val="24"/>
          <w:szCs w:val="24"/>
        </w:rPr>
        <w:fldChar w:fldCharType="begin">
          <w:fldData xml:space="preserve">PEVuZE5vdGU+PENpdGU+PEF1dGhvcj5TYWthPC9BdXRob3I+PFllYXI+MjAwNTwvWWVhcj48UmVj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==
</w:fldData>
        </w:fldChar>
      </w:r>
      <w:r w:rsidRPr="005F48E5">
        <w:rPr>
          <w:rFonts w:ascii="Palatino Linotype" w:eastAsia="Palatino Linotype" w:hAnsi="Palatino Linotype" w:cs="Palatino Linotype"/>
          <w:sz w:val="24"/>
          <w:szCs w:val="24"/>
        </w:rPr>
        <w:instrText xml:space="preserve"> ADDIN EN.CITE </w:instrText>
      </w:r>
      <w:r w:rsidRPr="005F48E5">
        <w:rPr>
          <w:rFonts w:ascii="Palatino Linotype" w:eastAsia="Palatino Linotype" w:hAnsi="Palatino Linotype" w:cs="Palatino Linotype"/>
          <w:sz w:val="24"/>
          <w:szCs w:val="24"/>
        </w:rPr>
        <w:fldChar w:fldCharType="begin">
          <w:fldData xml:space="preserve">PEVuZE5vdGU+PENpdGU+PEF1dGhvcj5TYWthPC9BdXRob3I+PFllYXI+MjAwNTwvWWVhcj48UmVj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==
</w:fldData>
        </w:fldChar>
      </w:r>
      <w:r w:rsidRPr="005F48E5">
        <w:rPr>
          <w:rFonts w:ascii="Palatino Linotype" w:eastAsia="Palatino Linotype" w:hAnsi="Palatino Linotype" w:cs="Palatino Linotype"/>
          <w:sz w:val="24"/>
          <w:szCs w:val="24"/>
        </w:rPr>
        <w:instrText xml:space="preserve"> ADDIN EN.CITE.DATA </w:instrText>
      </w:r>
      <w:r w:rsidRPr="005F48E5">
        <w:rPr>
          <w:rFonts w:ascii="Palatino Linotype" w:eastAsia="Palatino Linotype" w:hAnsi="Palatino Linotype" w:cs="Palatino Linotype"/>
          <w:sz w:val="24"/>
          <w:szCs w:val="24"/>
        </w:rPr>
      </w:r>
      <w:r w:rsidRPr="005F48E5">
        <w:rPr>
          <w:rFonts w:ascii="Palatino Linotype" w:eastAsia="Palatino Linotype" w:hAnsi="Palatino Linotype" w:cs="Palatino Linotype"/>
          <w:sz w:val="24"/>
          <w:szCs w:val="24"/>
        </w:rPr>
        <w:fldChar w:fldCharType="end"/>
      </w:r>
      <w:r w:rsidRPr="005F48E5">
        <w:rPr>
          <w:rFonts w:ascii="Palatino Linotype" w:eastAsia="Palatino Linotype" w:hAnsi="Palatino Linotype" w:cs="Palatino Linotype"/>
          <w:sz w:val="24"/>
          <w:szCs w:val="24"/>
        </w:rPr>
      </w:r>
      <w:r w:rsidRPr="005F48E5">
        <w:rPr>
          <w:rFonts w:ascii="Palatino Linotype" w:eastAsia="Palatino Linotype" w:hAnsi="Palatino Linotype" w:cs="Palatino Linotype"/>
          <w:sz w:val="24"/>
          <w:szCs w:val="24"/>
        </w:rPr>
        <w:fldChar w:fldCharType="separate"/>
      </w:r>
      <w:r w:rsidRPr="005F48E5">
        <w:rPr>
          <w:rFonts w:ascii="Palatino Linotype" w:eastAsia="Palatino Linotype" w:hAnsi="Palatino Linotype" w:cs="Palatino Linotype"/>
          <w:noProof/>
          <w:sz w:val="24"/>
          <w:szCs w:val="24"/>
        </w:rPr>
        <w:t>[3]</w:t>
      </w:r>
      <w:r w:rsidRPr="005F48E5">
        <w:rPr>
          <w:rFonts w:ascii="Palatino Linotype" w:eastAsia="Palatino Linotype" w:hAnsi="Palatino Linotype" w:cs="Palatino Linotype"/>
          <w:sz w:val="24"/>
          <w:szCs w:val="24"/>
        </w:rPr>
        <w:fldChar w:fldCharType="end"/>
      </w:r>
      <w:r w:rsidRPr="005F48E5">
        <w:rPr>
          <w:rFonts w:ascii="Palatino Linotype" w:hAnsi="Palatino Linotype"/>
          <w:sz w:val="24"/>
          <w:szCs w:val="24"/>
        </w:rPr>
        <w:t xml:space="preserve"> was obtained (through the National Bioresource Project at the National Institute of Genetics in Japan) in strain background JA200 (F+ </w:t>
      </w:r>
      <w:r w:rsidRPr="005F48E5">
        <w:rPr>
          <w:rFonts w:ascii="Palatino Linotype" w:hAnsi="Palatino Linotype"/>
          <w:i/>
          <w:iCs/>
          <w:sz w:val="24"/>
          <w:szCs w:val="24"/>
          <w:lang w:val="fr-FR"/>
        </w:rPr>
        <w:t>thr-1 leuB6 trpE</w:t>
      </w:r>
      <w:r w:rsidRPr="005F48E5">
        <w:rPr>
          <w:rFonts w:ascii="Palatino Linotype" w:hAnsi="Palatino Linotype"/>
          <w:i/>
          <w:iCs/>
          <w:sz w:val="24"/>
          <w:szCs w:val="24"/>
        </w:rPr>
        <w:t>Δ5 recA lacY thi gal mtl ara xyl</w:t>
      </w:r>
      <w:r w:rsidRPr="005F48E5">
        <w:rPr>
          <w:rFonts w:ascii="Palatino Linotype" w:hAnsi="Palatino Linotype"/>
          <w:sz w:val="24"/>
          <w:szCs w:val="24"/>
        </w:rPr>
        <w:t>). 48 mobile plasmid-bearing strains (pNTR-ORF clones) were pooled and each pool was placed in a single well of a 96-well deep-well microtiter dish and grown to saturation in LB medium, to allow all</w:t>
      </w:r>
      <w:r w:rsidRPr="005F48E5">
        <w:rPr>
          <w:rFonts w:ascii="Palatino Linotype" w:hAnsi="Palatino Linotype"/>
          <w:i/>
          <w:iCs/>
          <w:sz w:val="24"/>
          <w:szCs w:val="24"/>
        </w:rPr>
        <w:t xml:space="preserve"> E. coli</w:t>
      </w:r>
      <w:r w:rsidRPr="005F48E5">
        <w:rPr>
          <w:rFonts w:ascii="Palatino Linotype" w:hAnsi="Palatino Linotype"/>
          <w:sz w:val="24"/>
          <w:szCs w:val="24"/>
        </w:rPr>
        <w:t xml:space="preserve"> ORFs to be screened using a single 96-well plate. The pooled cultures were frozen in 15% glycerol at -70°C. Donor pool cultures in standard microtiter dishes were prepared by inoculation into LB from the frozen pooled stocks, the plate was then covered with a gas-permeable sterile membrane (Breathe-</w:t>
      </w:r>
      <w:r w:rsidRPr="005F48E5">
        <w:rPr>
          <w:rFonts w:ascii="Palatino Linotype" w:hAnsi="Palatino Linotype"/>
          <w:sz w:val="24"/>
          <w:szCs w:val="24"/>
        </w:rPr>
        <w:lastRenderedPageBreak/>
        <w:t>Easy, Sigma-Aldrich) and incubated overnight at 37°C. The plasmids were introduced by conjugation into the AZT-sensitive tester strains by mixing each 5 µl of the overnight donor stra</w:t>
      </w:r>
      <w:r w:rsidR="009632C0">
        <w:rPr>
          <w:rFonts w:ascii="Palatino Linotype" w:hAnsi="Palatino Linotype"/>
          <w:sz w:val="24"/>
          <w:szCs w:val="24"/>
        </w:rPr>
        <w:t xml:space="preserve">in pools with 100 µl overnight </w:t>
      </w:r>
      <w:r w:rsidRPr="005F48E5">
        <w:rPr>
          <w:rFonts w:ascii="Palatino Linotype" w:hAnsi="Palatino Linotype"/>
          <w:sz w:val="24"/>
          <w:szCs w:val="24"/>
        </w:rPr>
        <w:t>recipient culture in LB and incubating for 1 hr. At that time, using a 48-prong metal replicator device (Replica Plater R2383, Sigma-Aldrich) that delivers approximately 2 µl, cultures were diluted 10</w:t>
      </w:r>
      <w:r w:rsidRPr="005F48E5">
        <w:rPr>
          <w:rFonts w:ascii="Palatino Linotype" w:hAnsi="Palatino Linotype"/>
          <w:sz w:val="24"/>
          <w:szCs w:val="24"/>
          <w:vertAlign w:val="superscript"/>
        </w:rPr>
        <w:t>-2</w:t>
      </w:r>
      <w:r w:rsidRPr="005F48E5">
        <w:rPr>
          <w:rFonts w:ascii="Palatino Linotype" w:hAnsi="Palatino Linotype"/>
          <w:sz w:val="24"/>
          <w:szCs w:val="24"/>
        </w:rPr>
        <w:t xml:space="preserve"> and 10</w:t>
      </w:r>
      <w:r w:rsidRPr="005F48E5">
        <w:rPr>
          <w:rFonts w:ascii="Palatino Linotype" w:hAnsi="Palatino Linotype"/>
          <w:sz w:val="24"/>
          <w:szCs w:val="24"/>
          <w:vertAlign w:val="superscript"/>
        </w:rPr>
        <w:t>-4</w:t>
      </w:r>
      <w:r w:rsidRPr="005F48E5">
        <w:rPr>
          <w:rFonts w:ascii="Palatino Linotype" w:hAnsi="Palatino Linotype"/>
          <w:sz w:val="24"/>
          <w:szCs w:val="24"/>
        </w:rPr>
        <w:t xml:space="preserve"> in 56/2 buffer </w:t>
      </w:r>
      <w:r w:rsidRPr="005F48E5">
        <w:rPr>
          <w:rFonts w:ascii="Palatino Linotype" w:eastAsia="Palatino Linotype" w:hAnsi="Palatino Linotype" w:cs="Palatino Linotype"/>
          <w:sz w:val="24"/>
          <w:szCs w:val="24"/>
        </w:rPr>
        <w:fldChar w:fldCharType="begin">
          <w:fldData xml:space="preserve">PEVuZE5vdGU+PENpdGU+PEF1dGhvcj5XaWxsZXR0czwvQXV0aG9yPjxZZWFyPjE5Njk8L1llYXI+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</w:fldData>
        </w:fldChar>
      </w:r>
      <w:r w:rsidRPr="005F48E5">
        <w:rPr>
          <w:rFonts w:ascii="Palatino Linotype" w:eastAsia="Palatino Linotype" w:hAnsi="Palatino Linotype" w:cs="Palatino Linotype"/>
          <w:sz w:val="24"/>
          <w:szCs w:val="24"/>
        </w:rPr>
        <w:instrText xml:space="preserve"> ADDIN EN.CITE </w:instrText>
      </w:r>
      <w:r w:rsidRPr="005F48E5">
        <w:rPr>
          <w:rFonts w:ascii="Palatino Linotype" w:eastAsia="Palatino Linotype" w:hAnsi="Palatino Linotype" w:cs="Palatino Linotype"/>
          <w:sz w:val="24"/>
          <w:szCs w:val="24"/>
        </w:rPr>
        <w:fldChar w:fldCharType="begin">
          <w:fldData xml:space="preserve">PEVuZE5vdGU+PENpdGU+PEF1dGhvcj5XaWxsZXR0czwvQXV0aG9yPjxZZWFyPjE5Njk8L1llYXI+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</w:fldData>
        </w:fldChar>
      </w:r>
      <w:r w:rsidRPr="005F48E5">
        <w:rPr>
          <w:rFonts w:ascii="Palatino Linotype" w:eastAsia="Palatino Linotype" w:hAnsi="Palatino Linotype" w:cs="Palatino Linotype"/>
          <w:sz w:val="24"/>
          <w:szCs w:val="24"/>
        </w:rPr>
        <w:instrText xml:space="preserve"> ADDIN EN.CITE.DATA </w:instrText>
      </w:r>
      <w:r w:rsidRPr="005F48E5">
        <w:rPr>
          <w:rFonts w:ascii="Palatino Linotype" w:eastAsia="Palatino Linotype" w:hAnsi="Palatino Linotype" w:cs="Palatino Linotype"/>
          <w:sz w:val="24"/>
          <w:szCs w:val="24"/>
        </w:rPr>
      </w:r>
      <w:r w:rsidRPr="005F48E5">
        <w:rPr>
          <w:rFonts w:ascii="Palatino Linotype" w:eastAsia="Palatino Linotype" w:hAnsi="Palatino Linotype" w:cs="Palatino Linotype"/>
          <w:sz w:val="24"/>
          <w:szCs w:val="24"/>
        </w:rPr>
        <w:fldChar w:fldCharType="end"/>
      </w:r>
      <w:r w:rsidRPr="005F48E5">
        <w:rPr>
          <w:rFonts w:ascii="Palatino Linotype" w:eastAsia="Palatino Linotype" w:hAnsi="Palatino Linotype" w:cs="Palatino Linotype"/>
          <w:sz w:val="24"/>
          <w:szCs w:val="24"/>
        </w:rPr>
      </w:r>
      <w:r w:rsidRPr="005F48E5">
        <w:rPr>
          <w:rFonts w:ascii="Palatino Linotype" w:eastAsia="Palatino Linotype" w:hAnsi="Palatino Linotype" w:cs="Palatino Linotype"/>
          <w:sz w:val="24"/>
          <w:szCs w:val="24"/>
        </w:rPr>
        <w:fldChar w:fldCharType="separate"/>
      </w:r>
      <w:r w:rsidRPr="005F48E5">
        <w:rPr>
          <w:rFonts w:ascii="Palatino Linotype" w:eastAsia="Palatino Linotype" w:hAnsi="Palatino Linotype" w:cs="Palatino Linotype"/>
          <w:noProof/>
          <w:sz w:val="24"/>
          <w:szCs w:val="24"/>
        </w:rPr>
        <w:t>[4]</w:t>
      </w:r>
      <w:r w:rsidRPr="005F48E5">
        <w:rPr>
          <w:rFonts w:ascii="Palatino Linotype" w:eastAsia="Palatino Linotype" w:hAnsi="Palatino Linotype" w:cs="Palatino Linotype"/>
          <w:sz w:val="24"/>
          <w:szCs w:val="24"/>
        </w:rPr>
        <w:fldChar w:fldCharType="end"/>
      </w:r>
      <w:r w:rsidRPr="005F48E5">
        <w:rPr>
          <w:rFonts w:ascii="Palatino Linotype" w:hAnsi="Palatino Linotype"/>
          <w:sz w:val="24"/>
          <w:szCs w:val="24"/>
        </w:rPr>
        <w:t xml:space="preserve"> in 96-well dishes.  Each dilution and the undiluted mixture were plated using the 48-prong replicator on LB Ap Sm medium containing IPTG at 1 mM and AZT at predetermined concentrations selective for each strain, ranging from 12.5 to 100 ng/ml.  (Ap was used to select for the mobile plasmid while Sm was used to select the recipient strains and counter-select the donors; IPTG induces the </w:t>
      </w:r>
      <w:r w:rsidRPr="005F48E5">
        <w:rPr>
          <w:rFonts w:ascii="Palatino Linotype" w:hAnsi="Palatino Linotype"/>
          <w:i/>
          <w:sz w:val="24"/>
          <w:szCs w:val="24"/>
        </w:rPr>
        <w:t>E. coli</w:t>
      </w:r>
      <w:r w:rsidRPr="005F48E5">
        <w:rPr>
          <w:rFonts w:ascii="Palatino Linotype" w:hAnsi="Palatino Linotype"/>
          <w:sz w:val="24"/>
          <w:szCs w:val="24"/>
        </w:rPr>
        <w:t xml:space="preserve"> ORF expression) Colony isolates with AZT-resistant survivors exceeding the background frequency were recovered and streaked on LB Ap Sm medium to obtain individual colonies. Plasmid DNA was purified (Qiagen) and subjected to DNA sequence analysis (Genewiz) to identify the ORF.  Backcrosses involving reintroduction of the plasmid by DNA electroporation transformation </w:t>
      </w:r>
      <w:r w:rsidRPr="005F48E5">
        <w:rPr>
          <w:rFonts w:ascii="Palatino Linotype" w:eastAsia="Palatino Linotype" w:hAnsi="Palatino Linotype" w:cs="Palatino Linotype"/>
          <w:sz w:val="24"/>
          <w:szCs w:val="24"/>
        </w:rPr>
        <w:fldChar w:fldCharType="begin"/>
      </w:r>
      <w:r w:rsidRPr="005F48E5">
        <w:rPr>
          <w:rFonts w:ascii="Palatino Linotype" w:eastAsia="Palatino Linotype" w:hAnsi="Palatino Linotype" w:cs="Palatino Linotype"/>
          <w:sz w:val="24"/>
          <w:szCs w:val="24"/>
        </w:rPr>
        <w:instrText xml:space="preserve"> ADDIN EN.CITE &lt;EndNote&gt;&lt;Cite&gt;&lt;Author&gt;Dower&lt;/Author&gt;&lt;Year&gt;1988&lt;/Year&gt;&lt;RecNum&gt;720&lt;/RecNum&gt;&lt;DisplayText&gt;[5]&lt;/DisplayText&gt;&lt;record&gt;&lt;rec-number&gt;720&lt;/rec-number&gt;&lt;foreign-keys&gt;&lt;key app="EN" db-id="p9awxt9xy5w9sies99txrz5odd2vx5vp5fw9" timestamp="1427323205"&gt;720&lt;/key&gt;&lt;/foreign-keys&gt;&lt;ref-type name="Journal Article"&gt;17&lt;/ref-type&gt;&lt;contributors&gt;&lt;authors&gt;&lt;author&gt;Dower, W J&lt;/author&gt;&lt;author&gt;Miller, J F&lt;/author&gt;&lt;author&gt;Ragsdale, C W&lt;/author&gt;&lt;/authors&gt;&lt;/contributors&gt;&lt;auth-address&gt;Molecular Biology Group, Bio-Rad Laboratories, Richmond, CA 94804.&lt;/auth-address&gt;&lt;titles&gt;&lt;title&gt;High efficiency transformation of E. coli by high voltage electroporation&lt;/title&gt;&lt;secondary-title&gt;Nucleic Acids Research&lt;/secondary-title&gt;&lt;/titles&gt;&lt;periodical&gt;&lt;full-title&gt;Nucleic Acids Research&lt;/full-title&gt;&lt;/periodical&gt;&lt;pages&gt;6127-6145&lt;/pages&gt;&lt;volume&gt;16&lt;/volume&gt;&lt;number&gt;13&lt;/number&gt;&lt;dates&gt;&lt;year&gt;1988&lt;/year&gt;&lt;pub-dates&gt;&lt;date&gt;Jul 11&lt;/date&gt;&lt;/pub-dates&gt;&lt;/dates&gt;&lt;accession-num&gt;3041370&lt;/accession-num&gt;&lt;label&gt;p23547&lt;/label&gt;&lt;urls&gt;&lt;related-urls&gt;&lt;url&gt;http://nar.oxfordjournals.org/cgi/reprint/16/13/6127&lt;/url&gt;&lt;url&gt;http://www.ncbi.nlm.nih.gov/pmc/articles/PMC336852/pdf/nar00156-0416.pdf&lt;/url&gt;&lt;/related-urls&gt;&lt;pdf-urls&gt;&lt;url&gt;file://localhost/Users/susanlovett/Documents/Papers2/Files/DowerRagsdaleNucleic%20Acids%20Res1988.pdf&lt;/url&gt;&lt;/pdf-urls&gt;&lt;/urls&gt;&lt;custom3&gt;papers2://publication/uuid/85A4BB38-B97B-4BAA-8647-CC08D626694D&lt;/custom3&gt;&lt;language&gt;eng&lt;/language&gt;&lt;/record&gt;&lt;/Cite&gt;&lt;/EndNote&gt;</w:instrText>
      </w:r>
      <w:r w:rsidRPr="005F48E5">
        <w:rPr>
          <w:rFonts w:ascii="Palatino Linotype" w:eastAsia="Palatino Linotype" w:hAnsi="Palatino Linotype" w:cs="Palatino Linotype"/>
          <w:sz w:val="24"/>
          <w:szCs w:val="24"/>
        </w:rPr>
        <w:fldChar w:fldCharType="separate"/>
      </w:r>
      <w:r w:rsidRPr="005F48E5">
        <w:rPr>
          <w:rFonts w:ascii="Palatino Linotype" w:eastAsia="Palatino Linotype" w:hAnsi="Palatino Linotype" w:cs="Palatino Linotype"/>
          <w:noProof/>
          <w:sz w:val="24"/>
          <w:szCs w:val="24"/>
        </w:rPr>
        <w:t>[5]</w:t>
      </w:r>
      <w:r w:rsidRPr="005F48E5">
        <w:rPr>
          <w:rFonts w:ascii="Palatino Linotype" w:eastAsia="Palatino Linotype" w:hAnsi="Palatino Linotype" w:cs="Palatino Linotype"/>
          <w:sz w:val="24"/>
          <w:szCs w:val="24"/>
        </w:rPr>
        <w:fldChar w:fldCharType="end"/>
      </w:r>
      <w:r w:rsidRPr="005F48E5">
        <w:rPr>
          <w:rFonts w:ascii="Palatino Linotype" w:hAnsi="Palatino Linotype"/>
          <w:sz w:val="24"/>
          <w:szCs w:val="24"/>
        </w:rPr>
        <w:t xml:space="preserve"> into the recipient strains were performed to confirm suppression.  </w:t>
      </w:r>
    </w:p>
    <w:p w14:paraId="4B6D448A" w14:textId="1E50DA86" w:rsidR="00B06A94" w:rsidRPr="005F48E5" w:rsidRDefault="00B06A94" w:rsidP="00B06A94">
      <w:pPr>
        <w:pStyle w:val="Default"/>
        <w:spacing w:line="360" w:lineRule="auto"/>
        <w:ind w:left="360" w:right="720" w:hanging="360"/>
        <w:rPr>
          <w:rFonts w:ascii="Palatino Linotype" w:eastAsia="Palatino Linotype" w:hAnsi="Palatino Linotype" w:cs="Palatino Linotype"/>
          <w:i/>
          <w:iCs/>
          <w:sz w:val="24"/>
          <w:szCs w:val="24"/>
        </w:rPr>
      </w:pPr>
      <w:r w:rsidRPr="004F112B">
        <w:rPr>
          <w:rFonts w:ascii="Palatino Linotype" w:hAnsi="Palatino Linotype"/>
          <w:b/>
          <w:iCs/>
          <w:sz w:val="24"/>
          <w:szCs w:val="24"/>
        </w:rPr>
        <w:t>Mutant alleles:</w:t>
      </w:r>
      <w:r w:rsidRPr="005F48E5">
        <w:rPr>
          <w:rFonts w:ascii="Palatino Linotype" w:hAnsi="Palatino Linotype"/>
          <w:i/>
          <w:iCs/>
          <w:sz w:val="24"/>
          <w:szCs w:val="24"/>
        </w:rPr>
        <w:t xml:space="preserve"> </w:t>
      </w:r>
      <w:r w:rsidRPr="005F48E5">
        <w:rPr>
          <w:rFonts w:ascii="Palatino Linotype" w:hAnsi="Palatino Linotype"/>
          <w:sz w:val="24"/>
          <w:szCs w:val="24"/>
        </w:rPr>
        <w:t>Primers used to construct the site-directed mutan</w:t>
      </w:r>
      <w:r w:rsidR="005F48E5">
        <w:rPr>
          <w:rFonts w:ascii="Palatino Linotype" w:hAnsi="Palatino Linotype"/>
          <w:sz w:val="24"/>
          <w:szCs w:val="24"/>
        </w:rPr>
        <w:t>t alleles are listed in Table S1B below</w:t>
      </w:r>
      <w:r w:rsidRPr="005F48E5">
        <w:rPr>
          <w:rFonts w:ascii="Palatino Linotype" w:hAnsi="Palatino Linotype"/>
          <w:sz w:val="24"/>
          <w:szCs w:val="24"/>
        </w:rPr>
        <w:t>.</w:t>
      </w:r>
    </w:p>
    <w:p w14:paraId="15C59D90" w14:textId="77777777" w:rsidR="00A53150" w:rsidRDefault="00A53150" w:rsidP="00B06A94">
      <w:pPr>
        <w:pStyle w:val="Default"/>
        <w:spacing w:line="360" w:lineRule="auto"/>
        <w:ind w:left="360" w:right="720" w:hanging="360"/>
        <w:rPr>
          <w:rFonts w:ascii="Palatino Linotype" w:hAnsi="Palatino Linotype"/>
          <w:i/>
          <w:iCs/>
          <w:sz w:val="24"/>
          <w:szCs w:val="24"/>
        </w:rPr>
      </w:pPr>
    </w:p>
    <w:p w14:paraId="4E051848" w14:textId="38D3CE32" w:rsidR="00A53150" w:rsidRPr="002157B9" w:rsidRDefault="00A53150" w:rsidP="002157B9">
      <w:pPr>
        <w:pStyle w:val="Default"/>
        <w:spacing w:line="360" w:lineRule="auto"/>
        <w:ind w:left="360" w:right="720" w:hanging="360"/>
        <w:rPr>
          <w:rFonts w:ascii="Palatino Linotype" w:hAnsi="Palatino Linotype"/>
          <w:iCs/>
          <w:sz w:val="24"/>
          <w:szCs w:val="24"/>
        </w:rPr>
      </w:pPr>
      <w:r w:rsidRPr="004F112B">
        <w:rPr>
          <w:rFonts w:ascii="Palatino Linotype" w:hAnsi="Palatino Linotype"/>
          <w:b/>
          <w:iCs/>
          <w:sz w:val="24"/>
          <w:szCs w:val="24"/>
        </w:rPr>
        <w:t>Western Blot Analyses</w:t>
      </w:r>
      <w:r w:rsidR="00C070EE" w:rsidRPr="004F112B">
        <w:rPr>
          <w:rFonts w:ascii="Palatino Linotype" w:hAnsi="Palatino Linotype"/>
          <w:b/>
          <w:iCs/>
          <w:sz w:val="24"/>
          <w:szCs w:val="24"/>
        </w:rPr>
        <w:t xml:space="preserve"> of reverse pulldown</w:t>
      </w:r>
      <w:r w:rsidRPr="004F112B">
        <w:rPr>
          <w:rFonts w:ascii="Palatino Linotype" w:hAnsi="Palatino Linotype"/>
          <w:b/>
          <w:iCs/>
          <w:sz w:val="24"/>
          <w:szCs w:val="24"/>
        </w:rPr>
        <w:t xml:space="preserve">: </w:t>
      </w:r>
      <w:r w:rsidR="002A1B83">
        <w:rPr>
          <w:rFonts w:ascii="Palatino Linotype" w:hAnsi="Palatino Linotype"/>
          <w:iCs/>
          <w:sz w:val="24"/>
          <w:szCs w:val="24"/>
        </w:rPr>
        <w:t xml:space="preserve">The reverse pulldown was performed with extracts </w:t>
      </w:r>
      <w:r w:rsidR="0016529D">
        <w:rPr>
          <w:rFonts w:ascii="Palatino Linotype" w:hAnsi="Palatino Linotype"/>
          <w:iCs/>
          <w:sz w:val="24"/>
          <w:szCs w:val="24"/>
        </w:rPr>
        <w:t xml:space="preserve">obtained as </w:t>
      </w:r>
      <w:r w:rsidR="002A1B83">
        <w:rPr>
          <w:rFonts w:ascii="Palatino Linotype" w:hAnsi="Palatino Linotype"/>
          <w:iCs/>
          <w:sz w:val="24"/>
          <w:szCs w:val="24"/>
        </w:rPr>
        <w:t xml:space="preserve">described in the </w:t>
      </w:r>
      <w:r w:rsidR="002A1B83" w:rsidRPr="002A1B83">
        <w:rPr>
          <w:rFonts w:ascii="Palatino Linotype"/>
          <w:i/>
          <w:iCs/>
          <w:sz w:val="24"/>
          <w:szCs w:val="24"/>
        </w:rPr>
        <w:t>Protein extracts</w:t>
      </w:r>
      <w:r w:rsidR="002A1B83" w:rsidRPr="002A1B83">
        <w:rPr>
          <w:rFonts w:ascii="Palatino Linotype"/>
          <w:sz w:val="24"/>
          <w:szCs w:val="24"/>
        </w:rPr>
        <w:t xml:space="preserve">, </w:t>
      </w:r>
      <w:r w:rsidR="002A1B83" w:rsidRPr="002A1B83">
        <w:rPr>
          <w:rFonts w:ascii="Palatino Linotype"/>
          <w:i/>
          <w:iCs/>
          <w:sz w:val="24"/>
          <w:szCs w:val="24"/>
        </w:rPr>
        <w:t>pull-down assays and Western blot analysis to display YoaA and HolC protein interaction binding</w:t>
      </w:r>
      <w:r w:rsidR="002A1B83">
        <w:rPr>
          <w:rFonts w:ascii="Palatino Linotype" w:hAnsi="Palatino Linotype"/>
          <w:iCs/>
          <w:sz w:val="24"/>
          <w:szCs w:val="24"/>
        </w:rPr>
        <w:t xml:space="preserve"> methods section. </w:t>
      </w:r>
      <w:r w:rsidR="0016529D">
        <w:rPr>
          <w:rFonts w:ascii="Palatino Linotype" w:hAnsi="Palatino Linotype"/>
          <w:iCs/>
          <w:sz w:val="24"/>
          <w:szCs w:val="24"/>
        </w:rPr>
        <w:t xml:space="preserve">In this experiment, however, the YoaA-BBD crude lysates were incubated </w:t>
      </w:r>
      <w:r w:rsidR="00DD2CF9">
        <w:rPr>
          <w:rFonts w:ascii="Palatino Linotype" w:hAnsi="Palatino Linotype"/>
          <w:iCs/>
          <w:sz w:val="24"/>
          <w:szCs w:val="24"/>
        </w:rPr>
        <w:t>for one hour at 20</w:t>
      </w:r>
      <w:r w:rsidR="00DD2CF9" w:rsidRPr="000315F0">
        <w:rPr>
          <w:rFonts w:hAnsi="Palatino Linotype"/>
          <w:sz w:val="24"/>
          <w:szCs w:val="24"/>
        </w:rPr>
        <w:t>°</w:t>
      </w:r>
      <w:r w:rsidR="00DD2CF9">
        <w:rPr>
          <w:rFonts w:ascii="Palatino Linotype" w:hAnsi="Palatino Linotype"/>
          <w:iCs/>
          <w:sz w:val="24"/>
          <w:szCs w:val="24"/>
        </w:rPr>
        <w:t xml:space="preserve">C </w:t>
      </w:r>
      <w:r w:rsidR="0016529D">
        <w:rPr>
          <w:rFonts w:ascii="Palatino Linotype" w:hAnsi="Palatino Linotype"/>
          <w:iCs/>
          <w:sz w:val="24"/>
          <w:szCs w:val="24"/>
        </w:rPr>
        <w:t xml:space="preserve">with streptavidin agarose resin (Life Technologies) </w:t>
      </w:r>
      <w:r w:rsidR="00DD2CF9">
        <w:rPr>
          <w:rFonts w:ascii="Palatino Linotype" w:hAnsi="Palatino Linotype"/>
          <w:iCs/>
          <w:sz w:val="24"/>
          <w:szCs w:val="24"/>
        </w:rPr>
        <w:t xml:space="preserve">that had been </w:t>
      </w:r>
      <w:r w:rsidR="0016529D">
        <w:rPr>
          <w:rFonts w:ascii="Palatino Linotype" w:hAnsi="Palatino Linotype"/>
          <w:iCs/>
          <w:sz w:val="24"/>
          <w:szCs w:val="24"/>
        </w:rPr>
        <w:t xml:space="preserve">equilibrated in </w:t>
      </w:r>
      <w:r w:rsidR="0016529D" w:rsidRPr="000315F0">
        <w:rPr>
          <w:rFonts w:ascii="Palatino Linotype"/>
          <w:sz w:val="24"/>
          <w:szCs w:val="24"/>
        </w:rPr>
        <w:t>wash buffer (50 mM Na</w:t>
      </w:r>
      <w:r w:rsidR="0016529D" w:rsidRPr="000315F0">
        <w:rPr>
          <w:rFonts w:ascii="Palatino Linotype"/>
          <w:sz w:val="24"/>
          <w:szCs w:val="24"/>
          <w:vertAlign w:val="subscript"/>
        </w:rPr>
        <w:t>2</w:t>
      </w:r>
      <w:r w:rsidR="0016529D" w:rsidRPr="000315F0">
        <w:rPr>
          <w:rFonts w:ascii="Palatino Linotype"/>
          <w:sz w:val="24"/>
          <w:szCs w:val="24"/>
        </w:rPr>
        <w:t>HPO</w:t>
      </w:r>
      <w:r w:rsidR="0016529D" w:rsidRPr="000315F0">
        <w:rPr>
          <w:rFonts w:ascii="Palatino Linotype"/>
          <w:sz w:val="24"/>
          <w:szCs w:val="24"/>
          <w:vertAlign w:val="subscript"/>
        </w:rPr>
        <w:t>4</w:t>
      </w:r>
      <w:r w:rsidR="0016529D" w:rsidRPr="000315F0">
        <w:rPr>
          <w:rFonts w:ascii="Palatino Linotype"/>
          <w:sz w:val="24"/>
          <w:szCs w:val="24"/>
        </w:rPr>
        <w:t>/NaH</w:t>
      </w:r>
      <w:r w:rsidR="0016529D" w:rsidRPr="000315F0">
        <w:rPr>
          <w:rFonts w:ascii="Palatino Linotype"/>
          <w:sz w:val="24"/>
          <w:szCs w:val="24"/>
          <w:vertAlign w:val="subscript"/>
        </w:rPr>
        <w:t>2</w:t>
      </w:r>
      <w:r w:rsidR="0016529D" w:rsidRPr="000315F0">
        <w:rPr>
          <w:rFonts w:ascii="Palatino Linotype"/>
          <w:sz w:val="24"/>
          <w:szCs w:val="24"/>
        </w:rPr>
        <w:t>PO</w:t>
      </w:r>
      <w:r w:rsidR="0016529D" w:rsidRPr="000315F0">
        <w:rPr>
          <w:rFonts w:ascii="Palatino Linotype"/>
          <w:sz w:val="24"/>
          <w:szCs w:val="24"/>
          <w:vertAlign w:val="subscript"/>
        </w:rPr>
        <w:t xml:space="preserve">4  </w:t>
      </w:r>
      <w:r w:rsidR="0016529D" w:rsidRPr="000315F0">
        <w:rPr>
          <w:rFonts w:ascii="Palatino Linotype"/>
          <w:sz w:val="24"/>
          <w:szCs w:val="24"/>
        </w:rPr>
        <w:t>pH 8.0, 500 mM NaCl, 20 mM imidazole)</w:t>
      </w:r>
      <w:r w:rsidR="00DD2CF9">
        <w:rPr>
          <w:rFonts w:ascii="Palatino Linotype"/>
          <w:sz w:val="24"/>
          <w:szCs w:val="24"/>
        </w:rPr>
        <w:t>. Resin-immobilized proteins were washed five times</w:t>
      </w:r>
      <w:r w:rsidR="0016529D">
        <w:rPr>
          <w:rFonts w:ascii="Palatino Linotype" w:hAnsi="Palatino Linotype"/>
          <w:iCs/>
          <w:sz w:val="24"/>
          <w:szCs w:val="24"/>
        </w:rPr>
        <w:t xml:space="preserve"> </w:t>
      </w:r>
      <w:r w:rsidR="00DD2CF9">
        <w:rPr>
          <w:rFonts w:ascii="Palatino Linotype" w:hAnsi="Palatino Linotype"/>
          <w:iCs/>
          <w:sz w:val="24"/>
          <w:szCs w:val="24"/>
        </w:rPr>
        <w:t>with wash buffer, and then incubated for one hour at 20</w:t>
      </w:r>
      <w:r w:rsidR="00DD2CF9" w:rsidRPr="000315F0">
        <w:rPr>
          <w:rFonts w:hAnsi="Palatino Linotype"/>
          <w:sz w:val="24"/>
          <w:szCs w:val="24"/>
        </w:rPr>
        <w:t>°</w:t>
      </w:r>
      <w:r w:rsidR="00DD2CF9">
        <w:rPr>
          <w:rFonts w:ascii="Palatino Linotype" w:hAnsi="Palatino Linotype"/>
          <w:iCs/>
          <w:sz w:val="24"/>
          <w:szCs w:val="24"/>
        </w:rPr>
        <w:t xml:space="preserve">C with </w:t>
      </w:r>
      <w:r w:rsidR="00DD2CF9" w:rsidRPr="000315F0">
        <w:rPr>
          <w:rFonts w:ascii="Palatino Linotype"/>
          <w:sz w:val="24"/>
          <w:szCs w:val="24"/>
        </w:rPr>
        <w:t>an equal volume of the crude cell extracts from the His</w:t>
      </w:r>
      <w:r w:rsidR="00DD2CF9" w:rsidRPr="000315F0">
        <w:rPr>
          <w:rFonts w:ascii="Palatino Linotype"/>
          <w:sz w:val="24"/>
          <w:szCs w:val="24"/>
          <w:vertAlign w:val="subscript"/>
        </w:rPr>
        <w:t>6</w:t>
      </w:r>
      <w:r w:rsidR="00DD2CF9" w:rsidRPr="000315F0">
        <w:rPr>
          <w:rFonts w:ascii="Palatino Linotype"/>
          <w:sz w:val="24"/>
          <w:szCs w:val="24"/>
        </w:rPr>
        <w:t>-HolC expressing strain</w:t>
      </w:r>
      <w:r w:rsidR="00DD2CF9">
        <w:rPr>
          <w:rFonts w:ascii="Palatino Linotype"/>
          <w:sz w:val="24"/>
          <w:szCs w:val="24"/>
        </w:rPr>
        <w:t>. Following five washes with wash buffer, proteins bound to the YoaA-BBD/streptavidin-agarose resin complex were eluted in SDS-PAGE sample loading buffer</w:t>
      </w:r>
      <w:r w:rsidR="00070FFB">
        <w:rPr>
          <w:rFonts w:ascii="Palatino Linotype"/>
          <w:sz w:val="24"/>
          <w:szCs w:val="24"/>
        </w:rPr>
        <w:t xml:space="preserve"> by mixing the resin </w:t>
      </w:r>
      <w:r w:rsidR="00070FFB" w:rsidRPr="000315F0">
        <w:rPr>
          <w:rFonts w:ascii="Palatino Linotype"/>
          <w:sz w:val="24"/>
          <w:szCs w:val="24"/>
        </w:rPr>
        <w:t>1:1 in 2x Laemmli sample buffer (120 mM Tris-HCI, pH 6.8, 4% SDS, 40</w:t>
      </w:r>
      <w:r w:rsidR="00070FFB" w:rsidRPr="000315F0">
        <w:rPr>
          <w:rFonts w:ascii="Palatino Linotype"/>
          <w:sz w:val="24"/>
          <w:szCs w:val="24"/>
          <w:lang w:val="sv-SE"/>
        </w:rPr>
        <w:t>% (w/v) glycerol,</w:t>
      </w:r>
      <w:r w:rsidR="00070FFB" w:rsidRPr="000315F0">
        <w:rPr>
          <w:rFonts w:ascii="Palatino Linotype"/>
          <w:sz w:val="24"/>
          <w:szCs w:val="24"/>
        </w:rPr>
        <w:t xml:space="preserve"> 0.02% bromophenol blue)</w:t>
      </w:r>
      <w:r w:rsidR="00070FFB">
        <w:rPr>
          <w:rFonts w:ascii="Palatino Linotype"/>
          <w:sz w:val="24"/>
          <w:szCs w:val="24"/>
        </w:rPr>
        <w:t>. Samples were then loaded in individual wells on a handcast SDS-PAGE</w:t>
      </w:r>
      <w:r w:rsidR="00DD2CF9">
        <w:rPr>
          <w:rFonts w:ascii="Palatino Linotype"/>
          <w:sz w:val="24"/>
          <w:szCs w:val="24"/>
        </w:rPr>
        <w:t xml:space="preserve"> </w:t>
      </w:r>
      <w:r w:rsidR="00070FFB">
        <w:rPr>
          <w:rFonts w:ascii="Palatino Linotype"/>
          <w:sz w:val="24"/>
          <w:szCs w:val="24"/>
        </w:rPr>
        <w:t xml:space="preserve">gel (6% acrylamide stack, 12% acrylamide resolve), alongside Dual Colored Protein Standards (Bio-Rad, Hercules, CA). The proteins in the samples were separated by electrophoresis (200 V constant, 1 hour). </w:t>
      </w:r>
      <w:r w:rsidRPr="000315F0">
        <w:rPr>
          <w:rFonts w:ascii="Palatino Linotype"/>
          <w:sz w:val="24"/>
          <w:szCs w:val="24"/>
        </w:rPr>
        <w:t xml:space="preserve">Samples were </w:t>
      </w:r>
      <w:r>
        <w:rPr>
          <w:rFonts w:ascii="Palatino Linotype"/>
          <w:sz w:val="24"/>
          <w:szCs w:val="24"/>
        </w:rPr>
        <w:t xml:space="preserve">transferred to PVDF membranes </w:t>
      </w:r>
      <w:r w:rsidR="00346F38">
        <w:rPr>
          <w:rFonts w:ascii="Palatino Linotype"/>
          <w:sz w:val="24"/>
          <w:szCs w:val="24"/>
        </w:rPr>
        <w:t xml:space="preserve">by electrophoresis (100 V constant, 70 minutes) </w:t>
      </w:r>
      <w:r>
        <w:rPr>
          <w:rFonts w:ascii="Palatino Linotype"/>
          <w:sz w:val="24"/>
          <w:szCs w:val="24"/>
        </w:rPr>
        <w:t xml:space="preserve">and </w:t>
      </w:r>
      <w:r w:rsidR="00346F38">
        <w:rPr>
          <w:rFonts w:ascii="Palatino Linotype"/>
          <w:sz w:val="24"/>
          <w:szCs w:val="24"/>
        </w:rPr>
        <w:t xml:space="preserve">then </w:t>
      </w:r>
      <w:r>
        <w:rPr>
          <w:rFonts w:ascii="Palatino Linotype"/>
          <w:sz w:val="24"/>
          <w:szCs w:val="24"/>
        </w:rPr>
        <w:t xml:space="preserve">reacted with 1:500 </w:t>
      </w:r>
      <w:r w:rsidR="005A784E" w:rsidRPr="005A784E">
        <w:rPr>
          <w:rFonts w:ascii="Palatino Linotype"/>
          <w:sz w:val="24"/>
          <w:szCs w:val="24"/>
        </w:rPr>
        <w:t>Penta</w:t>
      </w:r>
      <w:r w:rsidR="005A784E" w:rsidRPr="005A784E">
        <w:rPr>
          <w:rFonts w:ascii="Palatino Linotype"/>
          <w:sz w:val="24"/>
          <w:szCs w:val="24"/>
        </w:rPr>
        <w:t>·</w:t>
      </w:r>
      <w:r w:rsidR="005A784E" w:rsidRPr="005A784E">
        <w:rPr>
          <w:rFonts w:ascii="Palatino Linotype"/>
          <w:sz w:val="24"/>
          <w:szCs w:val="24"/>
        </w:rPr>
        <w:t>His Antibody, BSA-free</w:t>
      </w:r>
      <w:r w:rsidR="00CC511A">
        <w:rPr>
          <w:rFonts w:ascii="Palatino Linotype"/>
          <w:sz w:val="24"/>
          <w:szCs w:val="24"/>
        </w:rPr>
        <w:t xml:space="preserve"> </w:t>
      </w:r>
      <w:r>
        <w:rPr>
          <w:rFonts w:ascii="Palatino Linotype"/>
          <w:sz w:val="24"/>
          <w:szCs w:val="24"/>
        </w:rPr>
        <w:t>(</w:t>
      </w:r>
      <w:r w:rsidR="00CC511A">
        <w:rPr>
          <w:rFonts w:ascii="Palatino Linotype"/>
          <w:sz w:val="24"/>
          <w:szCs w:val="24"/>
        </w:rPr>
        <w:t>monoclonal mouse anti-(H)</w:t>
      </w:r>
      <w:r w:rsidR="00CC511A" w:rsidRPr="00CC511A">
        <w:rPr>
          <w:rFonts w:ascii="Palatino Linotype"/>
          <w:sz w:val="24"/>
          <w:szCs w:val="24"/>
          <w:vertAlign w:val="subscript"/>
        </w:rPr>
        <w:t>5</w:t>
      </w:r>
      <w:r w:rsidR="00CC511A">
        <w:rPr>
          <w:rFonts w:ascii="Palatino Linotype"/>
          <w:sz w:val="24"/>
          <w:szCs w:val="24"/>
        </w:rPr>
        <w:t xml:space="preserve">, Qiagen, Germantown, MD) </w:t>
      </w:r>
      <w:r w:rsidRPr="00A53150">
        <w:rPr>
          <w:rFonts w:ascii="Palatino Linotype" w:hAnsi="Palatino Linotype"/>
          <w:iCs/>
          <w:sz w:val="24"/>
          <w:szCs w:val="24"/>
        </w:rPr>
        <w:t xml:space="preserve">Briefly, the membrane was blocked with </w:t>
      </w:r>
      <w:r w:rsidR="00CC511A">
        <w:rPr>
          <w:rFonts w:ascii="Palatino Linotype" w:hAnsi="Palatino Linotype"/>
          <w:iCs/>
          <w:sz w:val="24"/>
          <w:szCs w:val="24"/>
        </w:rPr>
        <w:t>5</w:t>
      </w:r>
      <w:r w:rsidRPr="00A53150">
        <w:rPr>
          <w:rFonts w:ascii="Palatino Linotype" w:hAnsi="Palatino Linotype"/>
          <w:iCs/>
          <w:sz w:val="24"/>
          <w:szCs w:val="24"/>
        </w:rPr>
        <w:t xml:space="preserve">% </w:t>
      </w:r>
      <w:r w:rsidR="00CC511A">
        <w:rPr>
          <w:rFonts w:ascii="Palatino Linotype" w:hAnsi="Palatino Linotype"/>
          <w:iCs/>
          <w:sz w:val="24"/>
          <w:szCs w:val="24"/>
        </w:rPr>
        <w:t>nonfat milk</w:t>
      </w:r>
      <w:r w:rsidRPr="00A53150">
        <w:rPr>
          <w:rFonts w:ascii="Palatino Linotype" w:hAnsi="Palatino Linotype"/>
          <w:iCs/>
          <w:sz w:val="24"/>
          <w:szCs w:val="24"/>
        </w:rPr>
        <w:t xml:space="preserve"> in </w:t>
      </w:r>
      <w:r w:rsidR="00CC511A">
        <w:rPr>
          <w:rFonts w:ascii="Palatino Linotype" w:hAnsi="Palatino Linotype"/>
          <w:iCs/>
          <w:sz w:val="24"/>
          <w:szCs w:val="24"/>
        </w:rPr>
        <w:t>T</w:t>
      </w:r>
      <w:r w:rsidRPr="00A53150">
        <w:rPr>
          <w:rFonts w:ascii="Palatino Linotype" w:hAnsi="Palatino Linotype"/>
          <w:iCs/>
          <w:sz w:val="24"/>
          <w:szCs w:val="24"/>
        </w:rPr>
        <w:t>BS-T, and following</w:t>
      </w:r>
      <w:r>
        <w:rPr>
          <w:rFonts w:ascii="Palatino Linotype" w:hAnsi="Palatino Linotype"/>
          <w:iCs/>
          <w:sz w:val="24"/>
          <w:szCs w:val="24"/>
        </w:rPr>
        <w:t xml:space="preserve"> </w:t>
      </w:r>
      <w:r w:rsidRPr="00A53150">
        <w:rPr>
          <w:rFonts w:ascii="Palatino Linotype" w:hAnsi="Palatino Linotype"/>
          <w:iCs/>
          <w:sz w:val="24"/>
          <w:szCs w:val="24"/>
        </w:rPr>
        <w:t xml:space="preserve">incubation with primary antibodies, the membrane was washed 3 times with </w:t>
      </w:r>
      <w:r w:rsidR="002157B9">
        <w:rPr>
          <w:rFonts w:ascii="Palatino Linotype" w:hAnsi="Palatino Linotype"/>
          <w:iCs/>
          <w:sz w:val="24"/>
          <w:szCs w:val="24"/>
        </w:rPr>
        <w:t>T</w:t>
      </w:r>
      <w:r w:rsidRPr="00A53150">
        <w:rPr>
          <w:rFonts w:ascii="Palatino Linotype" w:hAnsi="Palatino Linotype"/>
          <w:iCs/>
          <w:sz w:val="24"/>
          <w:szCs w:val="24"/>
        </w:rPr>
        <w:t xml:space="preserve">BS-T. Bound primary antibodies were detected using a secondary </w:t>
      </w:r>
      <w:r w:rsidR="002157B9">
        <w:rPr>
          <w:rFonts w:ascii="Palatino Linotype" w:hAnsi="Palatino Linotype"/>
          <w:iCs/>
          <w:sz w:val="24"/>
          <w:szCs w:val="24"/>
        </w:rPr>
        <w:t xml:space="preserve">Amersham ECL sheep anti-mouse </w:t>
      </w:r>
      <w:r w:rsidRPr="00A53150">
        <w:rPr>
          <w:rFonts w:ascii="Palatino Linotype" w:hAnsi="Palatino Linotype"/>
          <w:iCs/>
          <w:sz w:val="24"/>
          <w:szCs w:val="24"/>
        </w:rPr>
        <w:t>horseradish peroxidase–conjugated antibody (</w:t>
      </w:r>
      <w:r w:rsidR="002157B9">
        <w:rPr>
          <w:rFonts w:ascii="Palatino Linotype" w:hAnsi="Palatino Linotype"/>
          <w:iCs/>
          <w:sz w:val="24"/>
          <w:szCs w:val="24"/>
        </w:rPr>
        <w:t xml:space="preserve">species-specific whole antibody, </w:t>
      </w:r>
      <w:r w:rsidR="002157B9" w:rsidRPr="002157B9">
        <w:rPr>
          <w:rFonts w:ascii="Palatino Linotype" w:hAnsi="Palatino Linotype"/>
          <w:iCs/>
          <w:sz w:val="24"/>
          <w:szCs w:val="24"/>
        </w:rPr>
        <w:t>NA931</w:t>
      </w:r>
      <w:r w:rsidR="002157B9">
        <w:rPr>
          <w:rFonts w:ascii="Palatino Linotype" w:hAnsi="Palatino Linotype"/>
          <w:iCs/>
          <w:sz w:val="24"/>
          <w:szCs w:val="24"/>
        </w:rPr>
        <w:t>, GE Healthcare, Little Chalfont</w:t>
      </w:r>
      <w:r w:rsidR="002157B9" w:rsidRPr="002157B9">
        <w:rPr>
          <w:rFonts w:ascii="Palatino Linotype" w:hAnsi="Palatino Linotype"/>
          <w:iCs/>
          <w:sz w:val="24"/>
          <w:szCs w:val="24"/>
        </w:rPr>
        <w:t>, Buckinghamshire</w:t>
      </w:r>
      <w:r w:rsidR="002157B9">
        <w:rPr>
          <w:rFonts w:ascii="Palatino Linotype" w:hAnsi="Palatino Linotype"/>
          <w:iCs/>
          <w:sz w:val="24"/>
          <w:szCs w:val="24"/>
        </w:rPr>
        <w:t>, UK</w:t>
      </w:r>
      <w:r w:rsidRPr="00A53150">
        <w:rPr>
          <w:rFonts w:ascii="Palatino Linotype" w:hAnsi="Palatino Linotype"/>
          <w:iCs/>
          <w:sz w:val="24"/>
          <w:szCs w:val="24"/>
        </w:rPr>
        <w:t>), at a dilution of 1:</w:t>
      </w:r>
      <w:r w:rsidR="002157B9">
        <w:rPr>
          <w:rFonts w:ascii="Palatino Linotype" w:hAnsi="Palatino Linotype"/>
          <w:iCs/>
          <w:sz w:val="24"/>
          <w:szCs w:val="24"/>
        </w:rPr>
        <w:t>1</w:t>
      </w:r>
      <w:r w:rsidRPr="00A53150">
        <w:rPr>
          <w:rFonts w:ascii="Palatino Linotype" w:hAnsi="Palatino Linotype"/>
          <w:iCs/>
          <w:sz w:val="24"/>
          <w:szCs w:val="24"/>
        </w:rPr>
        <w:t xml:space="preserve">0,000. Detection was performed with SuperSignal West </w:t>
      </w:r>
      <w:r w:rsidR="00D0230F">
        <w:rPr>
          <w:rFonts w:ascii="Palatino Linotype" w:hAnsi="Palatino Linotype"/>
          <w:iCs/>
          <w:sz w:val="24"/>
          <w:szCs w:val="24"/>
        </w:rPr>
        <w:t>Pico</w:t>
      </w:r>
      <w:r w:rsidRPr="00A53150">
        <w:rPr>
          <w:rFonts w:ascii="Palatino Linotype" w:hAnsi="Palatino Linotype"/>
          <w:iCs/>
          <w:sz w:val="24"/>
          <w:szCs w:val="24"/>
        </w:rPr>
        <w:t xml:space="preserve"> </w:t>
      </w:r>
      <w:r w:rsidR="00D0230F">
        <w:rPr>
          <w:rFonts w:ascii="Palatino Linotype" w:hAnsi="Palatino Linotype"/>
          <w:iCs/>
          <w:sz w:val="24"/>
          <w:szCs w:val="24"/>
        </w:rPr>
        <w:t xml:space="preserve">Chemiluminescent </w:t>
      </w:r>
      <w:r w:rsidRPr="00A53150">
        <w:rPr>
          <w:rFonts w:ascii="Palatino Linotype" w:hAnsi="Palatino Linotype"/>
          <w:iCs/>
          <w:sz w:val="24"/>
          <w:szCs w:val="24"/>
        </w:rPr>
        <w:t xml:space="preserve">Substrate kit (Thermo Scientific, Pierce, Rockford, IL) according to the manufacturer’s instructions, and then visualized using </w:t>
      </w:r>
      <w:r w:rsidR="00C070EE">
        <w:rPr>
          <w:rFonts w:ascii="Palatino Linotype" w:hAnsi="Palatino Linotype"/>
          <w:iCs/>
          <w:sz w:val="24"/>
          <w:szCs w:val="24"/>
        </w:rPr>
        <w:t>HyBlot CL Autoradiography Film (Denville Scientific, Holliston, MA).</w:t>
      </w:r>
    </w:p>
    <w:p w14:paraId="48B6612D" w14:textId="73A45F08" w:rsidR="00182305" w:rsidRPr="00EE527F" w:rsidRDefault="00B06A94" w:rsidP="00EE527F">
      <w:pPr>
        <w:pStyle w:val="Default"/>
        <w:spacing w:line="360" w:lineRule="auto"/>
        <w:ind w:left="360" w:right="720" w:hanging="360"/>
        <w:rPr>
          <w:rFonts w:ascii="Palatino Linotype" w:hAnsi="Palatino Linotype"/>
          <w:sz w:val="24"/>
          <w:szCs w:val="24"/>
        </w:rPr>
      </w:pPr>
      <w:r w:rsidRPr="004F112B">
        <w:rPr>
          <w:rFonts w:ascii="Palatino Linotype" w:hAnsi="Palatino Linotype"/>
          <w:b/>
          <w:iCs/>
          <w:sz w:val="24"/>
          <w:szCs w:val="24"/>
        </w:rPr>
        <w:t>Yeast two-hybrid analysis</w:t>
      </w:r>
      <w:r w:rsidRPr="005F48E5">
        <w:rPr>
          <w:rFonts w:ascii="Palatino Linotype" w:hAnsi="Palatino Linotype"/>
          <w:i/>
          <w:iCs/>
          <w:sz w:val="24"/>
          <w:szCs w:val="24"/>
        </w:rPr>
        <w:t xml:space="preserve">: </w:t>
      </w:r>
      <w:r w:rsidRPr="005F48E5">
        <w:rPr>
          <w:rFonts w:ascii="Palatino Linotype" w:hAnsi="Palatino Linotype"/>
          <w:sz w:val="24"/>
          <w:szCs w:val="24"/>
        </w:rPr>
        <w:t>A commercially-available yeast two-hybrid system (ProQuest, Life Technologies) was employed that permitted plasmid constructing using GATEWAY technology. Plasmids were introduced into yeast strain MaV203 (MATα</w:t>
      </w:r>
      <w:r w:rsidRPr="005F48E5">
        <w:rPr>
          <w:rFonts w:ascii="Palatino Linotype" w:hAnsi="Palatino Linotype"/>
          <w:sz w:val="24"/>
          <w:szCs w:val="24"/>
          <w:lang w:val="fr-FR"/>
        </w:rPr>
        <w:t xml:space="preserve">; </w:t>
      </w:r>
      <w:r w:rsidRPr="005F48E5">
        <w:rPr>
          <w:rFonts w:ascii="Palatino Linotype" w:hAnsi="Palatino Linotype"/>
          <w:i/>
          <w:sz w:val="24"/>
          <w:szCs w:val="24"/>
          <w:lang w:val="fr-FR"/>
        </w:rPr>
        <w:t>leu2-3,112; trp1-901; his3</w:t>
      </w:r>
      <w:r w:rsidRPr="005F48E5">
        <w:rPr>
          <w:rFonts w:ascii="Palatino Linotype" w:hAnsi="Palatino Linotype"/>
          <w:i/>
          <w:sz w:val="24"/>
          <w:szCs w:val="24"/>
        </w:rPr>
        <w:t>∆200; ade2-101; cyh2R; can1R; gal4∆; gal80∆; GAL1::lacZ; HIS3</w:t>
      </w:r>
      <w:r w:rsidRPr="005F48E5">
        <w:rPr>
          <w:rFonts w:ascii="Palatino Linotype" w:hAnsi="Palatino Linotype"/>
          <w:i/>
          <w:sz w:val="24"/>
          <w:szCs w:val="24"/>
          <w:vertAlign w:val="subscript"/>
        </w:rPr>
        <w:t>UAS</w:t>
      </w:r>
      <w:r w:rsidRPr="005F48E5">
        <w:rPr>
          <w:rFonts w:ascii="Palatino Linotype" w:hAnsi="Palatino Linotype"/>
          <w:i/>
          <w:sz w:val="24"/>
          <w:szCs w:val="24"/>
        </w:rPr>
        <w:t xml:space="preserve">GAL1::HIS3@LYS2; SPAL10 </w:t>
      </w:r>
      <w:r w:rsidRPr="005F48E5">
        <w:rPr>
          <w:rFonts w:ascii="Palatino Linotype" w:hAnsi="Palatino Linotype"/>
          <w:i/>
          <w:sz w:val="24"/>
          <w:szCs w:val="24"/>
          <w:vertAlign w:val="subscript"/>
        </w:rPr>
        <w:t>UAS</w:t>
      </w:r>
      <w:r w:rsidRPr="005F48E5">
        <w:rPr>
          <w:rFonts w:ascii="Palatino Linotype" w:hAnsi="Palatino Linotype"/>
          <w:i/>
          <w:sz w:val="24"/>
          <w:szCs w:val="24"/>
        </w:rPr>
        <w:t>GAL1::URA3</w:t>
      </w:r>
      <w:r w:rsidRPr="005F48E5">
        <w:rPr>
          <w:rFonts w:ascii="Palatino Linotype" w:hAnsi="Palatino Linotype"/>
          <w:sz w:val="24"/>
          <w:szCs w:val="24"/>
        </w:rPr>
        <w:t xml:space="preserve">. Control plasmids with weak, moderate and strong interactions (LifeTechnologies) were assayed in parallel. </w:t>
      </w:r>
    </w:p>
    <w:p w14:paraId="17BAC72E" w14:textId="77777777" w:rsidR="00182305" w:rsidRPr="005F48E5" w:rsidRDefault="00182305" w:rsidP="00B615C1">
      <w:pPr>
        <w:pStyle w:val="Default"/>
        <w:spacing w:line="360" w:lineRule="auto"/>
        <w:ind w:left="360" w:right="720" w:hanging="360"/>
        <w:rPr>
          <w:rFonts w:ascii="Palatino Linotype" w:hAnsi="Palatino Linotype"/>
          <w:i/>
          <w:iCs/>
          <w:sz w:val="24"/>
          <w:szCs w:val="24"/>
        </w:rPr>
      </w:pPr>
    </w:p>
    <w:p w14:paraId="099B5820" w14:textId="6C2D4510" w:rsidR="00257143" w:rsidRPr="005F48E5" w:rsidRDefault="00B06A94" w:rsidP="00B615C1">
      <w:pPr>
        <w:pStyle w:val="Heading"/>
        <w:spacing w:line="360" w:lineRule="auto"/>
        <w:ind w:left="360" w:hanging="360"/>
        <w:rPr>
          <w:rFonts w:ascii="Palatino Linotype" w:eastAsia="Palatino Linotype" w:hAnsi="Palatino Linotype" w:cs="Palatino Linotype"/>
          <w:sz w:val="24"/>
          <w:szCs w:val="24"/>
        </w:rPr>
      </w:pPr>
      <w:r w:rsidRPr="005F48E5">
        <w:rPr>
          <w:rFonts w:ascii="Palatino Linotype" w:hAnsi="Palatino Linotype"/>
          <w:sz w:val="24"/>
          <w:szCs w:val="24"/>
        </w:rPr>
        <w:t>Supporting information</w:t>
      </w:r>
      <w:r w:rsidR="00B615C1" w:rsidRPr="005F48E5">
        <w:rPr>
          <w:rFonts w:ascii="Palatino Linotype" w:hAnsi="Palatino Linotype"/>
          <w:sz w:val="24"/>
          <w:szCs w:val="24"/>
        </w:rPr>
        <w:t xml:space="preserve"> references</w:t>
      </w:r>
    </w:p>
    <w:p w14:paraId="418713F1" w14:textId="77777777" w:rsidR="00B06A94" w:rsidRPr="005F48E5" w:rsidRDefault="00257143" w:rsidP="00EE527F">
      <w:pPr>
        <w:pStyle w:val="EndNoteBibliography"/>
        <w:spacing w:line="360" w:lineRule="auto"/>
        <w:rPr>
          <w:rFonts w:ascii="Palatino Linotype" w:hAnsi="Palatino Linotype"/>
          <w:noProof/>
        </w:rPr>
      </w:pPr>
      <w:r w:rsidRPr="005F48E5">
        <w:rPr>
          <w:rFonts w:ascii="Palatino Linotype" w:hAnsi="Palatino Linotype"/>
        </w:rPr>
        <w:fldChar w:fldCharType="begin"/>
      </w:r>
      <w:r w:rsidRPr="005F48E5">
        <w:rPr>
          <w:rFonts w:ascii="Palatino Linotype" w:hAnsi="Palatino Linotype"/>
        </w:rPr>
        <w:instrText xml:space="preserve"> ADDIN EN.REFLIST </w:instrText>
      </w:r>
      <w:r w:rsidRPr="005F48E5">
        <w:rPr>
          <w:rFonts w:ascii="Palatino Linotype" w:hAnsi="Palatino Linotype"/>
        </w:rPr>
        <w:fldChar w:fldCharType="separate"/>
      </w:r>
      <w:r w:rsidR="00B06A94" w:rsidRPr="005F48E5">
        <w:rPr>
          <w:rFonts w:ascii="Palatino Linotype" w:hAnsi="Palatino Linotype"/>
          <w:noProof/>
        </w:rPr>
        <w:t>1.</w:t>
      </w:r>
      <w:r w:rsidR="00B06A94" w:rsidRPr="005F48E5">
        <w:rPr>
          <w:rFonts w:ascii="Palatino Linotype" w:hAnsi="Palatino Linotype"/>
          <w:noProof/>
        </w:rPr>
        <w:tab/>
        <w:t>Miller J. A short course in bacterial genetics. Cold Spring Harbor, NY: Cold Spring Harbor Press; 1992.</w:t>
      </w:r>
    </w:p>
    <w:p w14:paraId="768F458B" w14:textId="0D3CEE56"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2.</w:t>
      </w:r>
      <w:r w:rsidRPr="005F48E5">
        <w:rPr>
          <w:rFonts w:ascii="Palatino Linotype" w:hAnsi="Palatino Linotype"/>
          <w:noProof/>
        </w:rPr>
        <w:tab/>
        <w:t xml:space="preserve">Datsenko KA, Wanner BL. One-step inactivation of chromosomal genes in </w:t>
      </w:r>
      <w:r w:rsidRPr="005F48E5">
        <w:rPr>
          <w:rFonts w:ascii="Palatino Linotype" w:hAnsi="Palatino Linotype"/>
          <w:i/>
          <w:noProof/>
        </w:rPr>
        <w:t>Escherichia col</w:t>
      </w:r>
      <w:r w:rsidRPr="005F48E5">
        <w:rPr>
          <w:rFonts w:ascii="Palatino Linotype" w:hAnsi="Palatino Linotype"/>
          <w:noProof/>
        </w:rPr>
        <w:t xml:space="preserve">i K-12 using PCR products. Proc </w:t>
      </w:r>
      <w:r w:rsidR="00C82552">
        <w:rPr>
          <w:rFonts w:ascii="Palatino Linotype" w:hAnsi="Palatino Linotype"/>
          <w:noProof/>
        </w:rPr>
        <w:t>Natl Acad Sci U S A. 2000;97</w:t>
      </w:r>
      <w:r w:rsidRPr="005F48E5">
        <w:rPr>
          <w:rFonts w:ascii="Palatino Linotype" w:hAnsi="Palatino Linotype"/>
          <w:noProof/>
        </w:rPr>
        <w:t>:</w:t>
      </w:r>
      <w:r w:rsidR="008D6939">
        <w:rPr>
          <w:rFonts w:ascii="Palatino Linotype" w:hAnsi="Palatino Linotype"/>
          <w:noProof/>
        </w:rPr>
        <w:t xml:space="preserve"> </w:t>
      </w:r>
      <w:r w:rsidRPr="005F48E5">
        <w:rPr>
          <w:rFonts w:ascii="Palatino Linotype" w:hAnsi="Palatino Linotype"/>
          <w:noProof/>
        </w:rPr>
        <w:t>6640-</w:t>
      </w:r>
      <w:r w:rsidR="008D6939">
        <w:rPr>
          <w:rFonts w:ascii="Palatino Linotype" w:hAnsi="Palatino Linotype"/>
          <w:noProof/>
        </w:rPr>
        <w:t>664</w:t>
      </w:r>
      <w:bookmarkStart w:id="0" w:name="_GoBack"/>
      <w:bookmarkEnd w:id="0"/>
      <w:r w:rsidRPr="005F48E5">
        <w:rPr>
          <w:rFonts w:ascii="Palatino Linotype" w:hAnsi="Palatino Linotype"/>
          <w:noProof/>
        </w:rPr>
        <w:t xml:space="preserve">5. </w:t>
      </w:r>
    </w:p>
    <w:p w14:paraId="4ECF18F4" w14:textId="40EE5B8D"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3.</w:t>
      </w:r>
      <w:r w:rsidRPr="005F48E5">
        <w:rPr>
          <w:rFonts w:ascii="Palatino Linotype" w:hAnsi="Palatino Linotype"/>
          <w:noProof/>
        </w:rPr>
        <w:tab/>
        <w:t xml:space="preserve">Saka K, Tadenuma M, Nakade S, Tanaka N, Sugawara H, Nishikawa K, et al. A complete set of </w:t>
      </w:r>
      <w:r w:rsidRPr="005F48E5">
        <w:rPr>
          <w:rFonts w:ascii="Palatino Linotype" w:hAnsi="Palatino Linotype"/>
          <w:i/>
          <w:noProof/>
        </w:rPr>
        <w:t xml:space="preserve">Escherichia coli </w:t>
      </w:r>
      <w:r w:rsidRPr="005F48E5">
        <w:rPr>
          <w:rFonts w:ascii="Palatino Linotype" w:hAnsi="Palatino Linotype"/>
          <w:noProof/>
        </w:rPr>
        <w:t>open reading frames in mobile plasmids facilitati</w:t>
      </w:r>
      <w:r w:rsidR="005F48E5" w:rsidRPr="005F48E5">
        <w:rPr>
          <w:rFonts w:ascii="Palatino Linotype" w:hAnsi="Palatino Linotype"/>
          <w:noProof/>
        </w:rPr>
        <w:t>ng genetic studies. DNA Res</w:t>
      </w:r>
      <w:r w:rsidR="004F112B">
        <w:rPr>
          <w:rFonts w:ascii="Palatino Linotype" w:hAnsi="Palatino Linotype"/>
          <w:noProof/>
        </w:rPr>
        <w:t xml:space="preserve"> 2005;12</w:t>
      </w:r>
      <w:r w:rsidRPr="005F48E5">
        <w:rPr>
          <w:rFonts w:ascii="Palatino Linotype" w:hAnsi="Palatino Linotype"/>
          <w:noProof/>
        </w:rPr>
        <w:t>:</w:t>
      </w:r>
      <w:r w:rsidR="00EF45AE">
        <w:rPr>
          <w:rFonts w:ascii="Palatino Linotype" w:hAnsi="Palatino Linotype"/>
          <w:noProof/>
        </w:rPr>
        <w:t xml:space="preserve"> </w:t>
      </w:r>
      <w:r w:rsidRPr="005F48E5">
        <w:rPr>
          <w:rFonts w:ascii="Palatino Linotype" w:hAnsi="Palatino Linotype"/>
          <w:noProof/>
        </w:rPr>
        <w:t>63-</w:t>
      </w:r>
      <w:r w:rsidR="00EF45AE">
        <w:rPr>
          <w:rFonts w:ascii="Palatino Linotype" w:hAnsi="Palatino Linotype"/>
          <w:noProof/>
        </w:rPr>
        <w:t>6</w:t>
      </w:r>
      <w:r w:rsidRPr="005F48E5">
        <w:rPr>
          <w:rFonts w:ascii="Palatino Linotype" w:hAnsi="Palatino Linotype"/>
          <w:noProof/>
        </w:rPr>
        <w:t xml:space="preserve">8. </w:t>
      </w:r>
    </w:p>
    <w:p w14:paraId="2C56E404" w14:textId="6E2E7762"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4.</w:t>
      </w:r>
      <w:r w:rsidRPr="005F48E5">
        <w:rPr>
          <w:rFonts w:ascii="Palatino Linotype" w:hAnsi="Palatino Linotype"/>
          <w:noProof/>
        </w:rPr>
        <w:tab/>
        <w:t xml:space="preserve">Willetts NS, Clark AJ, Low B. Genetic location of certain mutations conferring recombination deficiency in </w:t>
      </w:r>
      <w:r w:rsidRPr="005F48E5">
        <w:rPr>
          <w:rFonts w:ascii="Palatino Linotype" w:hAnsi="Palatino Linotype"/>
          <w:i/>
          <w:noProof/>
        </w:rPr>
        <w:t>Escherichia coli</w:t>
      </w:r>
      <w:r w:rsidR="005F48E5" w:rsidRPr="005F48E5">
        <w:rPr>
          <w:rFonts w:ascii="Palatino Linotype" w:hAnsi="Palatino Linotype"/>
          <w:noProof/>
        </w:rPr>
        <w:t>. J Bacteriol</w:t>
      </w:r>
      <w:r w:rsidR="004F112B">
        <w:rPr>
          <w:rFonts w:ascii="Palatino Linotype" w:hAnsi="Palatino Linotype"/>
          <w:noProof/>
        </w:rPr>
        <w:t>. 1969;97</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244-</w:t>
      </w:r>
      <w:r w:rsidR="00043CF0">
        <w:rPr>
          <w:rFonts w:ascii="Palatino Linotype" w:hAnsi="Palatino Linotype"/>
          <w:noProof/>
        </w:rPr>
        <w:t>24</w:t>
      </w:r>
      <w:r w:rsidRPr="005F48E5">
        <w:rPr>
          <w:rFonts w:ascii="Palatino Linotype" w:hAnsi="Palatino Linotype"/>
          <w:noProof/>
        </w:rPr>
        <w:t xml:space="preserve">9. </w:t>
      </w:r>
    </w:p>
    <w:p w14:paraId="7CE27039" w14:textId="678EA9E4"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5.</w:t>
      </w:r>
      <w:r w:rsidRPr="005F48E5">
        <w:rPr>
          <w:rFonts w:ascii="Palatino Linotype" w:hAnsi="Palatino Linotype"/>
          <w:noProof/>
        </w:rPr>
        <w:tab/>
        <w:t xml:space="preserve">Dower WJ, Miller JF, Ragsdale CW. High efficiency transformation of </w:t>
      </w:r>
      <w:r w:rsidRPr="005F48E5">
        <w:rPr>
          <w:rFonts w:ascii="Palatino Linotype" w:hAnsi="Palatino Linotype"/>
          <w:i/>
          <w:noProof/>
        </w:rPr>
        <w:t>E. coli</w:t>
      </w:r>
      <w:r w:rsidRPr="005F48E5">
        <w:rPr>
          <w:rFonts w:ascii="Palatino Linotype" w:hAnsi="Palatino Linotype"/>
          <w:noProof/>
        </w:rPr>
        <w:t xml:space="preserve"> by high voltage electroporation. Nuc</w:t>
      </w:r>
      <w:r w:rsidR="004F112B">
        <w:rPr>
          <w:rFonts w:ascii="Palatino Linotype" w:hAnsi="Palatino Linotype"/>
          <w:noProof/>
        </w:rPr>
        <w:t>leic Acids Research. 1988;16</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6127-</w:t>
      </w:r>
      <w:r w:rsidR="00043CF0">
        <w:rPr>
          <w:rFonts w:ascii="Palatino Linotype" w:hAnsi="Palatino Linotype"/>
          <w:noProof/>
        </w:rPr>
        <w:t>61</w:t>
      </w:r>
      <w:r w:rsidRPr="005F48E5">
        <w:rPr>
          <w:rFonts w:ascii="Palatino Linotype" w:hAnsi="Palatino Linotype"/>
          <w:noProof/>
        </w:rPr>
        <w:t>45.</w:t>
      </w:r>
    </w:p>
    <w:p w14:paraId="32C0BFDA" w14:textId="56BE8F5C"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6.</w:t>
      </w:r>
      <w:r w:rsidRPr="005F48E5">
        <w:rPr>
          <w:rFonts w:ascii="Palatino Linotype" w:hAnsi="Palatino Linotype"/>
          <w:noProof/>
        </w:rPr>
        <w:tab/>
        <w:t xml:space="preserve">Bachmann BJ. Pedigrees of some mutant strains of </w:t>
      </w:r>
      <w:r w:rsidRPr="005F48E5">
        <w:rPr>
          <w:rFonts w:ascii="Palatino Linotype" w:hAnsi="Palatino Linotype"/>
          <w:i/>
          <w:noProof/>
        </w:rPr>
        <w:t>Escherichia coli</w:t>
      </w:r>
      <w:r w:rsidR="004F112B">
        <w:rPr>
          <w:rFonts w:ascii="Palatino Linotype" w:hAnsi="Palatino Linotype"/>
          <w:noProof/>
        </w:rPr>
        <w:t xml:space="preserve"> K-12. Bacteriol Rev. 1972;36</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525-</w:t>
      </w:r>
      <w:r w:rsidR="00043CF0">
        <w:rPr>
          <w:rFonts w:ascii="Palatino Linotype" w:hAnsi="Palatino Linotype"/>
          <w:noProof/>
        </w:rPr>
        <w:t>5</w:t>
      </w:r>
      <w:r w:rsidRPr="005F48E5">
        <w:rPr>
          <w:rFonts w:ascii="Palatino Linotype" w:hAnsi="Palatino Linotype"/>
          <w:noProof/>
        </w:rPr>
        <w:t xml:space="preserve">57. </w:t>
      </w:r>
    </w:p>
    <w:p w14:paraId="77AE0D2F" w14:textId="30C55DD6"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7.</w:t>
      </w:r>
      <w:r w:rsidRPr="005F48E5">
        <w:rPr>
          <w:rFonts w:ascii="Palatino Linotype" w:hAnsi="Palatino Linotype"/>
          <w:noProof/>
        </w:rPr>
        <w:tab/>
        <w:t xml:space="preserve">Saveson CJ, Lovett ST. Enhanced deletion formation by aberrant DNA replication in </w:t>
      </w:r>
      <w:r w:rsidRPr="005F48E5">
        <w:rPr>
          <w:rFonts w:ascii="Palatino Linotype" w:hAnsi="Palatino Linotype"/>
          <w:i/>
          <w:noProof/>
        </w:rPr>
        <w:t>Escherichia coli.</w:t>
      </w:r>
      <w:r w:rsidR="004F112B">
        <w:rPr>
          <w:rFonts w:ascii="Palatino Linotype" w:hAnsi="Palatino Linotype"/>
          <w:noProof/>
        </w:rPr>
        <w:t xml:space="preserve"> Genetics. 1997;146</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457-</w:t>
      </w:r>
      <w:r w:rsidR="00043CF0">
        <w:rPr>
          <w:rFonts w:ascii="Palatino Linotype" w:hAnsi="Palatino Linotype"/>
          <w:noProof/>
        </w:rPr>
        <w:t>4</w:t>
      </w:r>
      <w:r w:rsidRPr="005F48E5">
        <w:rPr>
          <w:rFonts w:ascii="Palatino Linotype" w:hAnsi="Palatino Linotype"/>
          <w:noProof/>
        </w:rPr>
        <w:t xml:space="preserve">70. </w:t>
      </w:r>
    </w:p>
    <w:p w14:paraId="47961BE4" w14:textId="04AE5B14"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8.</w:t>
      </w:r>
      <w:r w:rsidRPr="005F48E5">
        <w:rPr>
          <w:rFonts w:ascii="Palatino Linotype" w:hAnsi="Palatino Linotype"/>
          <w:noProof/>
        </w:rPr>
        <w:tab/>
        <w:t xml:space="preserve">Cooper DL, Lovett ST. Toxicity and tolerance mechanisms for azidothymidine, a replication gap-promoting agent, in </w:t>
      </w:r>
      <w:r w:rsidRPr="005F48E5">
        <w:rPr>
          <w:rFonts w:ascii="Palatino Linotype" w:hAnsi="Palatino Linotype"/>
          <w:i/>
          <w:noProof/>
        </w:rPr>
        <w:t>Escherichia coli</w:t>
      </w:r>
      <w:r w:rsidR="005F48E5" w:rsidRPr="005F48E5">
        <w:rPr>
          <w:rFonts w:ascii="Palatino Linotype" w:hAnsi="Palatino Linotype"/>
          <w:noProof/>
        </w:rPr>
        <w:t>. DNA R</w:t>
      </w:r>
      <w:r w:rsidR="004F112B">
        <w:rPr>
          <w:rFonts w:ascii="Palatino Linotype" w:hAnsi="Palatino Linotype"/>
          <w:noProof/>
        </w:rPr>
        <w:t>epair. 2011;10</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260-</w:t>
      </w:r>
      <w:r w:rsidR="00043CF0">
        <w:rPr>
          <w:rFonts w:ascii="Palatino Linotype" w:hAnsi="Palatino Linotype"/>
          <w:noProof/>
        </w:rPr>
        <w:t>2</w:t>
      </w:r>
      <w:r w:rsidRPr="005F48E5">
        <w:rPr>
          <w:rFonts w:ascii="Palatino Linotype" w:hAnsi="Palatino Linotype"/>
          <w:noProof/>
        </w:rPr>
        <w:t xml:space="preserve">70. </w:t>
      </w:r>
    </w:p>
    <w:p w14:paraId="2104BFA6" w14:textId="0EE1CD42"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9.</w:t>
      </w:r>
      <w:r w:rsidRPr="005F48E5">
        <w:rPr>
          <w:rFonts w:ascii="Palatino Linotype" w:hAnsi="Palatino Linotype"/>
          <w:noProof/>
        </w:rPr>
        <w:tab/>
        <w:t xml:space="preserve">Kolodner R, Fishel RA, Howard M. Genetic recombination of bacterial plasmid DNA: effect of RecF pathway mutations on plasmid recombination in </w:t>
      </w:r>
      <w:r w:rsidRPr="005F48E5">
        <w:rPr>
          <w:rFonts w:ascii="Palatino Linotype" w:hAnsi="Palatino Linotype"/>
          <w:i/>
          <w:noProof/>
        </w:rPr>
        <w:t xml:space="preserve">Escherichia coli. </w:t>
      </w:r>
      <w:r w:rsidR="004F112B">
        <w:rPr>
          <w:rFonts w:ascii="Palatino Linotype" w:hAnsi="Palatino Linotype"/>
          <w:noProof/>
        </w:rPr>
        <w:t>1985;163</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1060-</w:t>
      </w:r>
      <w:r w:rsidR="00043CF0">
        <w:rPr>
          <w:rFonts w:ascii="Palatino Linotype" w:hAnsi="Palatino Linotype"/>
          <w:noProof/>
        </w:rPr>
        <w:t>106</w:t>
      </w:r>
      <w:r w:rsidRPr="005F48E5">
        <w:rPr>
          <w:rFonts w:ascii="Palatino Linotype" w:hAnsi="Palatino Linotype"/>
          <w:noProof/>
        </w:rPr>
        <w:t>6.</w:t>
      </w:r>
    </w:p>
    <w:p w14:paraId="2BF653C0" w14:textId="6A159CED"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10.</w:t>
      </w:r>
      <w:r w:rsidRPr="005F48E5">
        <w:rPr>
          <w:rFonts w:ascii="Palatino Linotype" w:hAnsi="Palatino Linotype"/>
          <w:noProof/>
        </w:rPr>
        <w:tab/>
        <w:t xml:space="preserve">Singer M, Baker TA, Schnitzler G, Deischel SM, Goel M, Dove W, et al. A collection of strains containing genetically linked alternating antibiotic resistance elements for genetic mapping of </w:t>
      </w:r>
      <w:r w:rsidRPr="005F48E5">
        <w:rPr>
          <w:rFonts w:ascii="Palatino Linotype" w:hAnsi="Palatino Linotype"/>
          <w:i/>
          <w:noProof/>
        </w:rPr>
        <w:t xml:space="preserve">Escherichia coli. </w:t>
      </w:r>
      <w:r w:rsidR="005F48E5" w:rsidRPr="005F48E5">
        <w:rPr>
          <w:rFonts w:ascii="Palatino Linotype" w:hAnsi="Palatino Linotype"/>
          <w:noProof/>
        </w:rPr>
        <w:t>Microbiol Rev</w:t>
      </w:r>
      <w:r w:rsidR="004F112B">
        <w:rPr>
          <w:rFonts w:ascii="Palatino Linotype" w:hAnsi="Palatino Linotype"/>
          <w:noProof/>
        </w:rPr>
        <w:t>. 1989;53</w:t>
      </w:r>
      <w:r w:rsidR="00043CF0">
        <w:rPr>
          <w:rFonts w:ascii="Palatino Linotype" w:hAnsi="Palatino Linotype"/>
          <w:noProof/>
        </w:rPr>
        <w:t>: 1-24</w:t>
      </w:r>
      <w:r w:rsidRPr="005F48E5">
        <w:rPr>
          <w:rFonts w:ascii="Palatino Linotype" w:hAnsi="Palatino Linotype"/>
          <w:noProof/>
        </w:rPr>
        <w:t>.</w:t>
      </w:r>
    </w:p>
    <w:p w14:paraId="3139564B" w14:textId="4D2FA84C"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11.</w:t>
      </w:r>
      <w:r w:rsidRPr="005F48E5">
        <w:rPr>
          <w:rFonts w:ascii="Palatino Linotype" w:hAnsi="Palatino Linotype"/>
          <w:noProof/>
        </w:rPr>
        <w:tab/>
        <w:t>Mount DW, Low KB, Edmiston SJ. Dominant mutations (</w:t>
      </w:r>
      <w:r w:rsidRPr="005F48E5">
        <w:rPr>
          <w:rFonts w:ascii="Palatino Linotype" w:hAnsi="Palatino Linotype"/>
          <w:i/>
          <w:noProof/>
        </w:rPr>
        <w:t>lex</w:t>
      </w:r>
      <w:r w:rsidRPr="005F48E5">
        <w:rPr>
          <w:rFonts w:ascii="Palatino Linotype" w:hAnsi="Palatino Linotype"/>
          <w:noProof/>
        </w:rPr>
        <w:t xml:space="preserve">) in </w:t>
      </w:r>
      <w:r w:rsidRPr="005F48E5">
        <w:rPr>
          <w:rFonts w:ascii="Palatino Linotype" w:hAnsi="Palatino Linotype"/>
          <w:i/>
          <w:noProof/>
        </w:rPr>
        <w:t xml:space="preserve">Escherichia coli </w:t>
      </w:r>
      <w:r w:rsidRPr="005F48E5">
        <w:rPr>
          <w:rFonts w:ascii="Palatino Linotype" w:hAnsi="Palatino Linotype"/>
          <w:noProof/>
        </w:rPr>
        <w:t>K-12 which affect radiation sensitivity and frequency of ultraviolet lght-induced mut</w:t>
      </w:r>
      <w:r w:rsidR="004F112B">
        <w:rPr>
          <w:rFonts w:ascii="Palatino Linotype" w:hAnsi="Palatino Linotype"/>
          <w:noProof/>
        </w:rPr>
        <w:t>ations. J Bacteriol. 1972;112</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886-</w:t>
      </w:r>
      <w:r w:rsidR="00043CF0">
        <w:rPr>
          <w:rFonts w:ascii="Palatino Linotype" w:hAnsi="Palatino Linotype"/>
          <w:noProof/>
        </w:rPr>
        <w:t>8</w:t>
      </w:r>
      <w:r w:rsidRPr="005F48E5">
        <w:rPr>
          <w:rFonts w:ascii="Palatino Linotype" w:hAnsi="Palatino Linotype"/>
          <w:noProof/>
        </w:rPr>
        <w:t xml:space="preserve">93. </w:t>
      </w:r>
    </w:p>
    <w:p w14:paraId="6956EF59" w14:textId="7F3A042C"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12.</w:t>
      </w:r>
      <w:r w:rsidRPr="005F48E5">
        <w:rPr>
          <w:rFonts w:ascii="Palatino Linotype" w:hAnsi="Palatino Linotype"/>
          <w:noProof/>
        </w:rPr>
        <w:tab/>
        <w:t xml:space="preserve">Baba T, Ara T, Hasegawa M, Takai Y, Okumura Y, Baba M, et al. Construction of </w:t>
      </w:r>
      <w:r w:rsidRPr="005F48E5">
        <w:rPr>
          <w:rFonts w:ascii="Palatino Linotype" w:hAnsi="Palatino Linotype"/>
          <w:i/>
          <w:noProof/>
        </w:rPr>
        <w:t>Escherichia coli</w:t>
      </w:r>
      <w:r w:rsidRPr="005F48E5">
        <w:rPr>
          <w:rFonts w:ascii="Palatino Linotype" w:hAnsi="Palatino Linotype"/>
          <w:noProof/>
        </w:rPr>
        <w:t xml:space="preserve"> K-12 in-frame, single-gene knockout mutants: the Keio collection. Mol Syst Biol. 2006;2:2006 0008.</w:t>
      </w:r>
    </w:p>
    <w:p w14:paraId="10517BC7" w14:textId="2F8C6602" w:rsidR="00B06A94" w:rsidRPr="005F48E5" w:rsidRDefault="00B06A94" w:rsidP="00EE527F">
      <w:pPr>
        <w:pStyle w:val="EndNoteBibliography"/>
        <w:spacing w:line="360" w:lineRule="auto"/>
        <w:rPr>
          <w:rFonts w:ascii="Palatino Linotype" w:hAnsi="Palatino Linotype"/>
          <w:noProof/>
        </w:rPr>
      </w:pPr>
      <w:r w:rsidRPr="005F48E5">
        <w:rPr>
          <w:rFonts w:ascii="Palatino Linotype" w:hAnsi="Palatino Linotype"/>
          <w:noProof/>
        </w:rPr>
        <w:t>13.</w:t>
      </w:r>
      <w:r w:rsidRPr="005F48E5">
        <w:rPr>
          <w:rFonts w:ascii="Palatino Linotype" w:hAnsi="Palatino Linotype"/>
          <w:noProof/>
        </w:rPr>
        <w:tab/>
        <w:t xml:space="preserve">Kitagawa M, Ara T, Arifuzzaman M, Ioka-Nakamichi T, Inamoto E, Toyonaga H, et al. Complete set of ORF clones of </w:t>
      </w:r>
      <w:r w:rsidRPr="005F48E5">
        <w:rPr>
          <w:rFonts w:ascii="Palatino Linotype" w:hAnsi="Palatino Linotype"/>
          <w:i/>
          <w:noProof/>
        </w:rPr>
        <w:t xml:space="preserve">Escherichia coli </w:t>
      </w:r>
      <w:r w:rsidRPr="005F48E5">
        <w:rPr>
          <w:rFonts w:ascii="Palatino Linotype" w:hAnsi="Palatino Linotype"/>
          <w:noProof/>
        </w:rPr>
        <w:t xml:space="preserve">ASKA library (a complete set of </w:t>
      </w:r>
      <w:r w:rsidRPr="005F48E5">
        <w:rPr>
          <w:rFonts w:ascii="Palatino Linotype" w:hAnsi="Palatino Linotype"/>
          <w:i/>
          <w:noProof/>
        </w:rPr>
        <w:t>E. col</w:t>
      </w:r>
      <w:r w:rsidRPr="005F48E5">
        <w:rPr>
          <w:rFonts w:ascii="Palatino Linotype" w:hAnsi="Palatino Linotype"/>
          <w:noProof/>
        </w:rPr>
        <w:t xml:space="preserve">i K-12 ORF archive): unique resources for biological research. DNA </w:t>
      </w:r>
      <w:r w:rsidR="005F48E5" w:rsidRPr="005F48E5">
        <w:rPr>
          <w:rFonts w:ascii="Palatino Linotype" w:hAnsi="Palatino Linotype"/>
          <w:noProof/>
        </w:rPr>
        <w:t>Res</w:t>
      </w:r>
      <w:r w:rsidR="004F112B">
        <w:rPr>
          <w:rFonts w:ascii="Palatino Linotype" w:hAnsi="Palatino Linotype"/>
          <w:noProof/>
        </w:rPr>
        <w:t>. 2005;12</w:t>
      </w:r>
      <w:r w:rsidRPr="005F48E5">
        <w:rPr>
          <w:rFonts w:ascii="Palatino Linotype" w:hAnsi="Palatino Linotype"/>
          <w:noProof/>
        </w:rPr>
        <w:t>:</w:t>
      </w:r>
      <w:r w:rsidR="00043CF0">
        <w:rPr>
          <w:rFonts w:ascii="Palatino Linotype" w:hAnsi="Palatino Linotype"/>
          <w:noProof/>
        </w:rPr>
        <w:t xml:space="preserve"> </w:t>
      </w:r>
      <w:r w:rsidRPr="005F48E5">
        <w:rPr>
          <w:rFonts w:ascii="Palatino Linotype" w:hAnsi="Palatino Linotype"/>
          <w:noProof/>
        </w:rPr>
        <w:t>291-</w:t>
      </w:r>
      <w:r w:rsidR="00043CF0">
        <w:rPr>
          <w:rFonts w:ascii="Palatino Linotype" w:hAnsi="Palatino Linotype"/>
          <w:noProof/>
        </w:rPr>
        <w:t>29</w:t>
      </w:r>
      <w:r w:rsidRPr="005F48E5">
        <w:rPr>
          <w:rFonts w:ascii="Palatino Linotype" w:hAnsi="Palatino Linotype"/>
          <w:noProof/>
        </w:rPr>
        <w:t xml:space="preserve">9. </w:t>
      </w:r>
    </w:p>
    <w:p w14:paraId="5C7E6BF6" w14:textId="4D8D6789" w:rsidR="00A11EC7" w:rsidRPr="005F48E5" w:rsidRDefault="00257143" w:rsidP="00EE527F">
      <w:pPr>
        <w:spacing w:line="360" w:lineRule="auto"/>
        <w:ind w:left="360" w:hanging="360"/>
        <w:rPr>
          <w:rFonts w:ascii="Palatino Linotype" w:hAnsi="Palatino Linotype"/>
        </w:rPr>
      </w:pPr>
      <w:r w:rsidRPr="005F48E5">
        <w:rPr>
          <w:rFonts w:ascii="Palatino Linotype" w:hAnsi="Palatino Linotype"/>
        </w:rPr>
        <w:fldChar w:fldCharType="end"/>
      </w:r>
    </w:p>
    <w:sectPr w:rsidR="00A11EC7" w:rsidRPr="005F48E5" w:rsidSect="00262F6F">
      <w:footerReference w:type="even" r:id="rId7"/>
      <w:footerReference w:type="default" r:id="rId8"/>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CCAC2" w14:textId="77777777" w:rsidR="00C70C2C" w:rsidRDefault="00C70C2C" w:rsidP="00A11EC7">
      <w:pPr>
        <w:rPr>
          <w:rFonts w:hint="eastAsia"/>
        </w:rPr>
      </w:pPr>
      <w:r>
        <w:separator/>
      </w:r>
    </w:p>
  </w:endnote>
  <w:endnote w:type="continuationSeparator" w:id="0">
    <w:p w14:paraId="22291419" w14:textId="77777777" w:rsidR="00C70C2C" w:rsidRDefault="00C70C2C" w:rsidP="00A11E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12AD" w14:textId="77777777" w:rsidR="00C70C2C" w:rsidRDefault="00C70C2C" w:rsidP="007F0951">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55CFE6EE" w14:textId="77777777" w:rsidR="00C70C2C" w:rsidRDefault="00C70C2C">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501D" w14:textId="77777777" w:rsidR="00C70C2C" w:rsidRDefault="00C70C2C" w:rsidP="007F0951">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8D6939">
      <w:rPr>
        <w:rStyle w:val="PageNumber"/>
        <w:rFonts w:hint="eastAsia"/>
        <w:noProof/>
      </w:rPr>
      <w:t>4</w:t>
    </w:r>
    <w:r>
      <w:rPr>
        <w:rStyle w:val="PageNumber"/>
      </w:rPr>
      <w:fldChar w:fldCharType="end"/>
    </w:r>
  </w:p>
  <w:p w14:paraId="092BD5CA" w14:textId="77777777" w:rsidR="00C70C2C" w:rsidRDefault="00C70C2C">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0B200" w14:textId="77777777" w:rsidR="00C70C2C" w:rsidRDefault="00C70C2C" w:rsidP="00A11EC7">
      <w:pPr>
        <w:rPr>
          <w:rFonts w:hint="eastAsia"/>
        </w:rPr>
      </w:pPr>
      <w:r>
        <w:separator/>
      </w:r>
    </w:p>
  </w:footnote>
  <w:footnote w:type="continuationSeparator" w:id="0">
    <w:p w14:paraId="30C61300" w14:textId="77777777" w:rsidR="00C70C2C" w:rsidRDefault="00C70C2C" w:rsidP="00A11EC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awxt9xy5w9sies99txrz5odd2vx5vp5fw9&quot;&gt;YoaAHolCpaper&lt;record-ids&gt;&lt;item&gt;97&lt;/item&gt;&lt;item&gt;221&lt;/item&gt;&lt;item&gt;383&lt;/item&gt;&lt;item&gt;714&lt;/item&gt;&lt;item&gt;720&lt;/item&gt;&lt;item&gt;721&lt;/item&gt;&lt;item&gt;762&lt;/item&gt;&lt;item&gt;768&lt;/item&gt;&lt;item&gt;769&lt;/item&gt;&lt;item&gt;771&lt;/item&gt;&lt;item&gt;772&lt;/item&gt;&lt;item&gt;773&lt;/item&gt;&lt;item&gt;774&lt;/item&gt;&lt;/record-ids&gt;&lt;/item&gt;&lt;/Libraries&gt;"/>
  </w:docVars>
  <w:rsids>
    <w:rsidRoot w:val="00A11EC7"/>
    <w:rsid w:val="00043CF0"/>
    <w:rsid w:val="00070FFB"/>
    <w:rsid w:val="0007508D"/>
    <w:rsid w:val="00086EC5"/>
    <w:rsid w:val="000D5B3B"/>
    <w:rsid w:val="0016529D"/>
    <w:rsid w:val="00182305"/>
    <w:rsid w:val="002157B9"/>
    <w:rsid w:val="00257143"/>
    <w:rsid w:val="00262F6F"/>
    <w:rsid w:val="00275F5E"/>
    <w:rsid w:val="002A1B83"/>
    <w:rsid w:val="00346BD3"/>
    <w:rsid w:val="00346F38"/>
    <w:rsid w:val="004009A4"/>
    <w:rsid w:val="00463B32"/>
    <w:rsid w:val="00466DAA"/>
    <w:rsid w:val="004F112B"/>
    <w:rsid w:val="005A784E"/>
    <w:rsid w:val="005F48E5"/>
    <w:rsid w:val="00603073"/>
    <w:rsid w:val="00642206"/>
    <w:rsid w:val="006B59D7"/>
    <w:rsid w:val="007173D7"/>
    <w:rsid w:val="007F0951"/>
    <w:rsid w:val="008D6939"/>
    <w:rsid w:val="009632C0"/>
    <w:rsid w:val="009C23A2"/>
    <w:rsid w:val="00A11EC7"/>
    <w:rsid w:val="00A53150"/>
    <w:rsid w:val="00B06A94"/>
    <w:rsid w:val="00B57807"/>
    <w:rsid w:val="00B615C1"/>
    <w:rsid w:val="00C070EE"/>
    <w:rsid w:val="00C52A41"/>
    <w:rsid w:val="00C70C2C"/>
    <w:rsid w:val="00C82552"/>
    <w:rsid w:val="00CC511A"/>
    <w:rsid w:val="00D0230F"/>
    <w:rsid w:val="00DA1012"/>
    <w:rsid w:val="00DB02DA"/>
    <w:rsid w:val="00DD2CF9"/>
    <w:rsid w:val="00EE527F"/>
    <w:rsid w:val="00EF45AE"/>
    <w:rsid w:val="00F4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46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1EC7"/>
  </w:style>
  <w:style w:type="character" w:customStyle="1" w:styleId="FootnoteTextChar">
    <w:name w:val="Footnote Text Char"/>
    <w:basedOn w:val="DefaultParagraphFont"/>
    <w:link w:val="FootnoteText"/>
    <w:uiPriority w:val="99"/>
    <w:rsid w:val="00A11EC7"/>
  </w:style>
  <w:style w:type="character" w:styleId="FootnoteReference">
    <w:name w:val="footnote reference"/>
    <w:basedOn w:val="DefaultParagraphFont"/>
    <w:uiPriority w:val="99"/>
    <w:unhideWhenUsed/>
    <w:rsid w:val="00A11EC7"/>
    <w:rPr>
      <w:vertAlign w:val="superscript"/>
    </w:rPr>
  </w:style>
  <w:style w:type="paragraph" w:customStyle="1" w:styleId="EndNoteBibliographyTitle">
    <w:name w:val="EndNote Bibliography Title"/>
    <w:basedOn w:val="Normal"/>
    <w:rsid w:val="00257143"/>
    <w:pPr>
      <w:jc w:val="center"/>
    </w:pPr>
    <w:rPr>
      <w:rFonts w:ascii="Cambria" w:hAnsi="Cambria"/>
    </w:rPr>
  </w:style>
  <w:style w:type="paragraph" w:customStyle="1" w:styleId="EndNoteBibliography">
    <w:name w:val="EndNote Bibliography"/>
    <w:basedOn w:val="Normal"/>
    <w:rsid w:val="00257143"/>
    <w:rPr>
      <w:rFonts w:ascii="Cambria" w:hAnsi="Cambria"/>
    </w:rPr>
  </w:style>
  <w:style w:type="paragraph" w:styleId="BalloonText">
    <w:name w:val="Balloon Text"/>
    <w:basedOn w:val="Normal"/>
    <w:link w:val="BalloonTextChar"/>
    <w:uiPriority w:val="99"/>
    <w:semiHidden/>
    <w:unhideWhenUsed/>
    <w:rsid w:val="006B59D7"/>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9D7"/>
    <w:rPr>
      <w:rFonts w:ascii="Lucida Grande" w:hAnsi="Lucida Grande"/>
      <w:sz w:val="18"/>
      <w:szCs w:val="18"/>
    </w:rPr>
  </w:style>
  <w:style w:type="paragraph" w:customStyle="1" w:styleId="Body">
    <w:name w:val="Body"/>
    <w:rsid w:val="00262F6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182305"/>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Heading">
    <w:name w:val="Heading"/>
    <w:next w:val="Body"/>
    <w:rsid w:val="00182305"/>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table" w:styleId="TableGrid">
    <w:name w:val="Table Grid"/>
    <w:basedOn w:val="TableNormal"/>
    <w:uiPriority w:val="59"/>
    <w:rsid w:val="00B6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48E5"/>
    <w:pPr>
      <w:tabs>
        <w:tab w:val="center" w:pos="4320"/>
        <w:tab w:val="right" w:pos="8640"/>
      </w:tabs>
    </w:pPr>
  </w:style>
  <w:style w:type="character" w:customStyle="1" w:styleId="FooterChar">
    <w:name w:val="Footer Char"/>
    <w:basedOn w:val="DefaultParagraphFont"/>
    <w:link w:val="Footer"/>
    <w:uiPriority w:val="99"/>
    <w:rsid w:val="005F48E5"/>
  </w:style>
  <w:style w:type="character" w:styleId="PageNumber">
    <w:name w:val="page number"/>
    <w:basedOn w:val="DefaultParagraphFont"/>
    <w:uiPriority w:val="99"/>
    <w:semiHidden/>
    <w:unhideWhenUsed/>
    <w:rsid w:val="005F48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1EC7"/>
  </w:style>
  <w:style w:type="character" w:customStyle="1" w:styleId="FootnoteTextChar">
    <w:name w:val="Footnote Text Char"/>
    <w:basedOn w:val="DefaultParagraphFont"/>
    <w:link w:val="FootnoteText"/>
    <w:uiPriority w:val="99"/>
    <w:rsid w:val="00A11EC7"/>
  </w:style>
  <w:style w:type="character" w:styleId="FootnoteReference">
    <w:name w:val="footnote reference"/>
    <w:basedOn w:val="DefaultParagraphFont"/>
    <w:uiPriority w:val="99"/>
    <w:unhideWhenUsed/>
    <w:rsid w:val="00A11EC7"/>
    <w:rPr>
      <w:vertAlign w:val="superscript"/>
    </w:rPr>
  </w:style>
  <w:style w:type="paragraph" w:customStyle="1" w:styleId="EndNoteBibliographyTitle">
    <w:name w:val="EndNote Bibliography Title"/>
    <w:basedOn w:val="Normal"/>
    <w:rsid w:val="00257143"/>
    <w:pPr>
      <w:jc w:val="center"/>
    </w:pPr>
    <w:rPr>
      <w:rFonts w:ascii="Cambria" w:hAnsi="Cambria"/>
    </w:rPr>
  </w:style>
  <w:style w:type="paragraph" w:customStyle="1" w:styleId="EndNoteBibliography">
    <w:name w:val="EndNote Bibliography"/>
    <w:basedOn w:val="Normal"/>
    <w:rsid w:val="00257143"/>
    <w:rPr>
      <w:rFonts w:ascii="Cambria" w:hAnsi="Cambria"/>
    </w:rPr>
  </w:style>
  <w:style w:type="paragraph" w:styleId="BalloonText">
    <w:name w:val="Balloon Text"/>
    <w:basedOn w:val="Normal"/>
    <w:link w:val="BalloonTextChar"/>
    <w:uiPriority w:val="99"/>
    <w:semiHidden/>
    <w:unhideWhenUsed/>
    <w:rsid w:val="006B59D7"/>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9D7"/>
    <w:rPr>
      <w:rFonts w:ascii="Lucida Grande" w:hAnsi="Lucida Grande"/>
      <w:sz w:val="18"/>
      <w:szCs w:val="18"/>
    </w:rPr>
  </w:style>
  <w:style w:type="paragraph" w:customStyle="1" w:styleId="Body">
    <w:name w:val="Body"/>
    <w:rsid w:val="00262F6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182305"/>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Heading">
    <w:name w:val="Heading"/>
    <w:next w:val="Body"/>
    <w:rsid w:val="00182305"/>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table" w:styleId="TableGrid">
    <w:name w:val="Table Grid"/>
    <w:basedOn w:val="TableNormal"/>
    <w:uiPriority w:val="59"/>
    <w:rsid w:val="00B6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F48E5"/>
    <w:pPr>
      <w:tabs>
        <w:tab w:val="center" w:pos="4320"/>
        <w:tab w:val="right" w:pos="8640"/>
      </w:tabs>
    </w:pPr>
  </w:style>
  <w:style w:type="character" w:customStyle="1" w:styleId="FooterChar">
    <w:name w:val="Footer Char"/>
    <w:basedOn w:val="DefaultParagraphFont"/>
    <w:link w:val="Footer"/>
    <w:uiPriority w:val="99"/>
    <w:rsid w:val="005F48E5"/>
  </w:style>
  <w:style w:type="character" w:styleId="PageNumber">
    <w:name w:val="page number"/>
    <w:basedOn w:val="DefaultParagraphFont"/>
    <w:uiPriority w:val="99"/>
    <w:semiHidden/>
    <w:unhideWhenUsed/>
    <w:rsid w:val="005F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6366">
      <w:bodyDiv w:val="1"/>
      <w:marLeft w:val="0"/>
      <w:marRight w:val="0"/>
      <w:marTop w:val="0"/>
      <w:marBottom w:val="0"/>
      <w:divBdr>
        <w:top w:val="none" w:sz="0" w:space="0" w:color="auto"/>
        <w:left w:val="none" w:sz="0" w:space="0" w:color="auto"/>
        <w:bottom w:val="none" w:sz="0" w:space="0" w:color="auto"/>
        <w:right w:val="none" w:sz="0" w:space="0" w:color="auto"/>
      </w:divBdr>
    </w:div>
    <w:div w:id="1184785399">
      <w:bodyDiv w:val="1"/>
      <w:marLeft w:val="0"/>
      <w:marRight w:val="0"/>
      <w:marTop w:val="0"/>
      <w:marBottom w:val="0"/>
      <w:divBdr>
        <w:top w:val="none" w:sz="0" w:space="0" w:color="auto"/>
        <w:left w:val="none" w:sz="0" w:space="0" w:color="auto"/>
        <w:bottom w:val="none" w:sz="0" w:space="0" w:color="auto"/>
        <w:right w:val="none" w:sz="0" w:space="0" w:color="auto"/>
      </w:divBdr>
      <w:divsChild>
        <w:div w:id="705719469">
          <w:marLeft w:val="1080"/>
          <w:marRight w:val="0"/>
          <w:marTop w:val="0"/>
          <w:marBottom w:val="0"/>
          <w:divBdr>
            <w:top w:val="none" w:sz="0" w:space="0" w:color="auto"/>
            <w:left w:val="none" w:sz="0" w:space="0" w:color="auto"/>
            <w:bottom w:val="none" w:sz="0" w:space="0" w:color="auto"/>
            <w:right w:val="none" w:sz="0" w:space="0" w:color="auto"/>
          </w:divBdr>
        </w:div>
      </w:divsChild>
    </w:div>
    <w:div w:id="1398015411">
      <w:bodyDiv w:val="1"/>
      <w:marLeft w:val="0"/>
      <w:marRight w:val="0"/>
      <w:marTop w:val="0"/>
      <w:marBottom w:val="0"/>
      <w:divBdr>
        <w:top w:val="none" w:sz="0" w:space="0" w:color="auto"/>
        <w:left w:val="none" w:sz="0" w:space="0" w:color="auto"/>
        <w:bottom w:val="none" w:sz="0" w:space="0" w:color="auto"/>
        <w:right w:val="none" w:sz="0" w:space="0" w:color="auto"/>
      </w:divBdr>
    </w:div>
    <w:div w:id="1563177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1782</Words>
  <Characters>10162</Characters>
  <Application>Microsoft Macintosh Word</Application>
  <DocSecurity>0</DocSecurity>
  <Lines>84</Lines>
  <Paragraphs>23</Paragraphs>
  <ScaleCrop>false</ScaleCrop>
  <Company>Brandeis University</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Susan Lovett</cp:lastModifiedBy>
  <cp:revision>7</cp:revision>
  <dcterms:created xsi:type="dcterms:W3CDTF">2015-10-19T18:24:00Z</dcterms:created>
  <dcterms:modified xsi:type="dcterms:W3CDTF">2015-10-19T19:20:00Z</dcterms:modified>
</cp:coreProperties>
</file>