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CE" w:rsidRPr="00F26963" w:rsidRDefault="00FA0ECE" w:rsidP="00FA0ECE">
      <w:pPr>
        <w:pStyle w:val="Heading6"/>
      </w:pPr>
      <w:r>
        <w:t xml:space="preserve">Table S10. Models testing </w:t>
      </w:r>
      <w:r w:rsidRPr="00AA43F5">
        <w:rPr>
          <w:szCs w:val="24"/>
        </w:rPr>
        <w:t xml:space="preserve">interaction between the </w:t>
      </w:r>
      <w:r w:rsidRPr="00604788">
        <w:rPr>
          <w:szCs w:val="24"/>
        </w:rPr>
        <w:t>child and the maternal genotypes</w:t>
      </w:r>
    </w:p>
    <w:p w:rsidR="00FA0ECE" w:rsidRDefault="00FA0ECE" w:rsidP="00354C87">
      <w:pPr>
        <w:rPr>
          <w:b/>
          <w:sz w:val="32"/>
        </w:rPr>
      </w:pPr>
    </w:p>
    <w:tbl>
      <w:tblPr>
        <w:tblW w:w="3859" w:type="pct"/>
        <w:tblLook w:val="01E0" w:firstRow="1" w:lastRow="1" w:firstColumn="1" w:lastColumn="1" w:noHBand="0" w:noVBand="0"/>
      </w:tblPr>
      <w:tblGrid>
        <w:gridCol w:w="3220"/>
        <w:gridCol w:w="1293"/>
        <w:gridCol w:w="1045"/>
        <w:gridCol w:w="999"/>
        <w:gridCol w:w="834"/>
      </w:tblGrid>
      <w:tr w:rsidR="00FA0ECE" w:rsidTr="00AE3C33">
        <w:trPr>
          <w:trHeight w:hRule="exact" w:val="340"/>
        </w:trPr>
        <w:tc>
          <w:tcPr>
            <w:tcW w:w="2178" w:type="pct"/>
            <w:tcBorders>
              <w:top w:val="single" w:sz="12" w:space="0" w:color="auto"/>
              <w:bottom w:val="single" w:sz="12" w:space="0" w:color="auto"/>
            </w:tcBorders>
          </w:tcPr>
          <w:p w:rsidR="00FA0ECE" w:rsidRPr="00F7592C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822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A0ECE" w:rsidRPr="00F7592C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 w:val="22"/>
              </w:rPr>
            </w:pPr>
            <w:r w:rsidRPr="004045A0">
              <w:rPr>
                <w:sz w:val="22"/>
                <w:szCs w:val="24"/>
              </w:rPr>
              <w:t>Parameters included</w:t>
            </w:r>
          </w:p>
        </w:tc>
      </w:tr>
      <w:tr w:rsidR="00FA0ECE" w:rsidTr="00AE3C33">
        <w:trPr>
          <w:trHeight w:hRule="exact" w:val="340"/>
        </w:trPr>
        <w:tc>
          <w:tcPr>
            <w:tcW w:w="2178" w:type="pct"/>
            <w:tcBorders>
              <w:top w:val="single" w:sz="12" w:space="0" w:color="auto"/>
            </w:tcBorders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Model</w:t>
            </w:r>
          </w:p>
        </w:tc>
        <w:tc>
          <w:tcPr>
            <w:tcW w:w="875" w:type="pct"/>
            <w:tcBorders>
              <w:top w:val="single" w:sz="12" w:space="0" w:color="auto"/>
            </w:tcBorders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R1</w:t>
            </w:r>
          </w:p>
        </w:tc>
        <w:tc>
          <w:tcPr>
            <w:tcW w:w="707" w:type="pct"/>
            <w:tcBorders>
              <w:top w:val="single" w:sz="12" w:space="0" w:color="auto"/>
            </w:tcBorders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R2</w:t>
            </w:r>
          </w:p>
        </w:tc>
        <w:tc>
          <w:tcPr>
            <w:tcW w:w="676" w:type="pct"/>
            <w:tcBorders>
              <w:top w:val="single" w:sz="12" w:space="0" w:color="auto"/>
            </w:tcBorders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S1</w:t>
            </w:r>
          </w:p>
        </w:tc>
        <w:tc>
          <w:tcPr>
            <w:tcW w:w="564" w:type="pct"/>
            <w:tcBorders>
              <w:top w:val="single" w:sz="12" w:space="0" w:color="auto"/>
            </w:tcBorders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>
              <w:sym w:font="Symbol" w:char="F067"/>
            </w:r>
            <w:r>
              <w:t>11</w:t>
            </w:r>
          </w:p>
        </w:tc>
      </w:tr>
      <w:tr w:rsidR="00FA0ECE" w:rsidTr="00AE3C33">
        <w:trPr>
          <w:trHeight w:hRule="exact" w:val="340"/>
        </w:trPr>
        <w:tc>
          <w:tcPr>
            <w:tcW w:w="2178" w:type="pct"/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Maternal Child Genotype (MCG) (MCG) (MCG)</w:t>
            </w:r>
          </w:p>
        </w:tc>
        <w:tc>
          <w:tcPr>
            <w:tcW w:w="875" w:type="pct"/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707" w:type="pct"/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676" w:type="pct"/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564" w:type="pct"/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FA0ECE" w:rsidTr="00AE3C33">
        <w:trPr>
          <w:trHeight w:hRule="exact" w:val="340"/>
        </w:trPr>
        <w:tc>
          <w:tcPr>
            <w:tcW w:w="2178" w:type="pct"/>
            <w:tcBorders>
              <w:bottom w:val="single" w:sz="12" w:space="0" w:color="auto"/>
            </w:tcBorders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MCG</w:t>
            </w:r>
            <w:r>
              <w:rPr>
                <w:color w:val="000000"/>
                <w:sz w:val="22"/>
                <w:szCs w:val="24"/>
              </w:rPr>
              <w:t>-Interaction</w:t>
            </w:r>
          </w:p>
        </w:tc>
        <w:tc>
          <w:tcPr>
            <w:tcW w:w="875" w:type="pct"/>
            <w:tcBorders>
              <w:bottom w:val="single" w:sz="12" w:space="0" w:color="auto"/>
            </w:tcBorders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707" w:type="pct"/>
            <w:tcBorders>
              <w:bottom w:val="single" w:sz="12" w:space="0" w:color="auto"/>
            </w:tcBorders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676" w:type="pct"/>
            <w:tcBorders>
              <w:bottom w:val="single" w:sz="12" w:space="0" w:color="auto"/>
            </w:tcBorders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564" w:type="pct"/>
            <w:tcBorders>
              <w:bottom w:val="single" w:sz="12" w:space="0" w:color="auto"/>
            </w:tcBorders>
          </w:tcPr>
          <w:p w:rsidR="00FA0ECE" w:rsidRPr="004045A0" w:rsidRDefault="00FA0ECE" w:rsidP="00AE3C33">
            <w:pPr>
              <w:pStyle w:val="BodyText"/>
              <w:spacing w:line="480" w:lineRule="auto"/>
              <w:jc w:val="center"/>
              <w:rPr>
                <w:color w:val="000000"/>
                <w:szCs w:val="24"/>
              </w:rPr>
            </w:pPr>
            <w:r w:rsidRPr="004045A0">
              <w:rPr>
                <w:color w:val="000000"/>
                <w:sz w:val="22"/>
                <w:szCs w:val="24"/>
              </w:rPr>
              <w:t>+</w:t>
            </w:r>
          </w:p>
        </w:tc>
      </w:tr>
    </w:tbl>
    <w:p w:rsidR="00FA0ECE" w:rsidRDefault="00FA0ECE" w:rsidP="00354C87">
      <w:pPr>
        <w:rPr>
          <w:b/>
          <w:sz w:val="32"/>
        </w:rPr>
      </w:pPr>
    </w:p>
    <w:p w:rsidR="00354C87" w:rsidRPr="00354C87" w:rsidRDefault="00354C87" w:rsidP="00354C87">
      <w:pPr>
        <w:rPr>
          <w:bCs/>
          <w:szCs w:val="18"/>
        </w:rPr>
      </w:pPr>
      <w:r>
        <w:rPr>
          <w:bCs/>
          <w:szCs w:val="18"/>
        </w:rPr>
        <w:t>R1, R2</w:t>
      </w:r>
      <w:r w:rsidR="00FA0ECE">
        <w:rPr>
          <w:bCs/>
          <w:szCs w:val="18"/>
        </w:rPr>
        <w:t xml:space="preserve">, S1 </w:t>
      </w:r>
      <w:r>
        <w:rPr>
          <w:bCs/>
          <w:szCs w:val="18"/>
        </w:rPr>
        <w:t xml:space="preserve">and </w:t>
      </w:r>
      <w:r w:rsidR="00FA0ECE">
        <w:sym w:font="Symbol" w:char="F067"/>
      </w:r>
      <w:r w:rsidR="00FA0ECE">
        <w:t>11</w:t>
      </w:r>
      <w:r>
        <w:rPr>
          <w:bCs/>
          <w:szCs w:val="18"/>
        </w:rPr>
        <w:t xml:space="preserve"> are the risk parameters </w:t>
      </w:r>
      <w:r w:rsidR="00FA0ECE">
        <w:rPr>
          <w:bCs/>
          <w:szCs w:val="18"/>
        </w:rPr>
        <w:t>that were excluded “-</w:t>
      </w:r>
      <w:proofErr w:type="gramStart"/>
      <w:r w:rsidR="00FA0ECE">
        <w:rPr>
          <w:bCs/>
          <w:szCs w:val="18"/>
        </w:rPr>
        <w:t>“ or</w:t>
      </w:r>
      <w:proofErr w:type="gramEnd"/>
      <w:r w:rsidR="00FA0ECE">
        <w:rPr>
          <w:bCs/>
          <w:szCs w:val="18"/>
        </w:rPr>
        <w:t xml:space="preserve"> included “+” </w:t>
      </w:r>
      <w:r>
        <w:rPr>
          <w:bCs/>
          <w:szCs w:val="18"/>
        </w:rPr>
        <w:t>on each mode</w:t>
      </w:r>
      <w:r w:rsidR="00760E92">
        <w:rPr>
          <w:bCs/>
          <w:szCs w:val="18"/>
        </w:rPr>
        <w:t>l</w:t>
      </w:r>
      <w:r>
        <w:rPr>
          <w:bCs/>
          <w:szCs w:val="18"/>
        </w:rPr>
        <w:t>.</w:t>
      </w:r>
    </w:p>
    <w:p w:rsidR="00354C87" w:rsidRDefault="00354C87" w:rsidP="00354C87">
      <w:pPr>
        <w:rPr>
          <w:b/>
          <w:sz w:val="32"/>
        </w:rPr>
      </w:pPr>
    </w:p>
    <w:p w:rsidR="00354C87" w:rsidRDefault="00354C87" w:rsidP="00354C87">
      <w:pPr>
        <w:rPr>
          <w:b/>
          <w:sz w:val="32"/>
        </w:rPr>
      </w:pPr>
      <w:bookmarkStart w:id="0" w:name="_GoBack"/>
      <w:bookmarkEnd w:id="0"/>
    </w:p>
    <w:p w:rsidR="00354C87" w:rsidRDefault="00354C87" w:rsidP="00354C87">
      <w:pPr>
        <w:rPr>
          <w:b/>
          <w:sz w:val="32"/>
        </w:rPr>
      </w:pPr>
    </w:p>
    <w:p w:rsidR="00354C87" w:rsidRDefault="00354C87" w:rsidP="00354C87">
      <w:pPr>
        <w:rPr>
          <w:b/>
          <w:sz w:val="32"/>
        </w:rPr>
      </w:pPr>
    </w:p>
    <w:p w:rsidR="00354C87" w:rsidRDefault="00354C87" w:rsidP="00354C87">
      <w:pPr>
        <w:rPr>
          <w:b/>
          <w:sz w:val="32"/>
        </w:rPr>
      </w:pPr>
    </w:p>
    <w:p w:rsidR="00354C87" w:rsidRDefault="00354C87" w:rsidP="00354C87">
      <w:pPr>
        <w:rPr>
          <w:b/>
          <w:sz w:val="32"/>
        </w:rPr>
      </w:pPr>
    </w:p>
    <w:p w:rsidR="00354C87" w:rsidRDefault="00354C87" w:rsidP="00354C87">
      <w:pPr>
        <w:rPr>
          <w:b/>
          <w:sz w:val="32"/>
        </w:rPr>
      </w:pPr>
    </w:p>
    <w:p w:rsidR="00354C87" w:rsidRDefault="00354C87" w:rsidP="00354C87">
      <w:pPr>
        <w:rPr>
          <w:b/>
          <w:sz w:val="32"/>
        </w:rPr>
      </w:pPr>
    </w:p>
    <w:p w:rsidR="00354C87" w:rsidRPr="00354C87" w:rsidRDefault="00354C87" w:rsidP="00354C87">
      <w:pPr>
        <w:rPr>
          <w:b/>
          <w:sz w:val="32"/>
        </w:rPr>
      </w:pPr>
    </w:p>
    <w:sectPr w:rsidR="00354C87" w:rsidRPr="00354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27"/>
    <w:rsid w:val="0029174D"/>
    <w:rsid w:val="00354C87"/>
    <w:rsid w:val="00760E92"/>
    <w:rsid w:val="00B32E27"/>
    <w:rsid w:val="00CD0734"/>
    <w:rsid w:val="00F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27"/>
    <w:pPr>
      <w:spacing w:after="0" w:line="480" w:lineRule="auto"/>
      <w:jc w:val="both"/>
    </w:pPr>
    <w:rPr>
      <w:rFonts w:ascii="Calibri" w:eastAsia="Times New Roman" w:hAnsi="Calibri" w:cs="Times New Rom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0ECE"/>
    <w:pPr>
      <w:spacing w:before="120" w:after="240" w:line="240" w:lineRule="auto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2E27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32E27"/>
    <w:rPr>
      <w:rFonts w:ascii="Calibri" w:eastAsia="Times New Roman" w:hAnsi="Calibri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FA0ECE"/>
    <w:rPr>
      <w:rFonts w:ascii="Calibri" w:eastAsia="Times New Roman" w:hAnsi="Calibri" w:cs="Times New Roman"/>
      <w:b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27"/>
    <w:pPr>
      <w:spacing w:after="0" w:line="480" w:lineRule="auto"/>
      <w:jc w:val="both"/>
    </w:pPr>
    <w:rPr>
      <w:rFonts w:ascii="Calibri" w:eastAsia="Times New Roman" w:hAnsi="Calibri" w:cs="Times New Rom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0ECE"/>
    <w:pPr>
      <w:spacing w:before="120" w:after="240" w:line="240" w:lineRule="auto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2E27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32E27"/>
    <w:rPr>
      <w:rFonts w:ascii="Calibri" w:eastAsia="Times New Roman" w:hAnsi="Calibri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FA0ECE"/>
    <w:rPr>
      <w:rFonts w:ascii="Calibri" w:eastAsia="Times New Roman" w:hAnsi="Calibri" w:cs="Times New Roman"/>
      <w:b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MDC-Berlin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AG-Hübner</dc:creator>
  <cp:lastModifiedBy>AG-Hübner</cp:lastModifiedBy>
  <cp:revision>3</cp:revision>
  <dcterms:created xsi:type="dcterms:W3CDTF">2015-02-18T08:29:00Z</dcterms:created>
  <dcterms:modified xsi:type="dcterms:W3CDTF">2015-02-18T08:34:00Z</dcterms:modified>
</cp:coreProperties>
</file>