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FA" w:rsidRPr="007019BC" w:rsidRDefault="001019FA" w:rsidP="001019FA">
      <w:r w:rsidRPr="007019BC">
        <w:rPr>
          <w:rFonts w:hint="eastAsia"/>
        </w:rPr>
        <w:t xml:space="preserve">Table S10: </w:t>
      </w:r>
      <w:r w:rsidRPr="007019BC">
        <w:t>D</w:t>
      </w:r>
      <w:r w:rsidRPr="007019BC">
        <w:rPr>
          <w:rFonts w:hint="eastAsia"/>
        </w:rPr>
        <w:t xml:space="preserve">ifference* </w:t>
      </w:r>
      <w:r w:rsidRPr="007019BC">
        <w:t>in</w:t>
      </w:r>
      <w:r w:rsidRPr="007019BC">
        <w:rPr>
          <w:rFonts w:hint="eastAsia"/>
        </w:rPr>
        <w:t xml:space="preserve"> TG/CG ratio</w:t>
      </w:r>
      <w:r w:rsidRPr="007019BC">
        <w:t>s</w:t>
      </w:r>
      <w:r w:rsidRPr="007019BC">
        <w:rPr>
          <w:rFonts w:hint="eastAsia"/>
        </w:rPr>
        <w:t xml:space="preserve"> between conserved, PA and recurrent loss introns</w:t>
      </w:r>
    </w:p>
    <w:tbl>
      <w:tblPr>
        <w:tblStyle w:val="a3"/>
        <w:tblW w:w="0" w:type="auto"/>
        <w:tblLook w:val="04A0"/>
      </w:tblPr>
      <w:tblGrid>
        <w:gridCol w:w="1702"/>
        <w:gridCol w:w="1066"/>
        <w:gridCol w:w="1477"/>
        <w:gridCol w:w="1058"/>
      </w:tblGrid>
      <w:tr w:rsidR="001019FA" w:rsidRPr="007019BC" w:rsidTr="00CC3C2C">
        <w:tc>
          <w:tcPr>
            <w:tcW w:w="1702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Intron category</w:t>
            </w:r>
          </w:p>
        </w:tc>
        <w:tc>
          <w:tcPr>
            <w:tcW w:w="1009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TG count</w:t>
            </w:r>
          </w:p>
        </w:tc>
        <w:tc>
          <w:tcPr>
            <w:tcW w:w="1477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CG count</w:t>
            </w:r>
          </w:p>
        </w:tc>
        <w:tc>
          <w:tcPr>
            <w:tcW w:w="1058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TG/CG</w:t>
            </w:r>
          </w:p>
        </w:tc>
      </w:tr>
      <w:tr w:rsidR="001019FA" w:rsidRPr="007019BC" w:rsidTr="00CC3C2C">
        <w:tc>
          <w:tcPr>
            <w:tcW w:w="1702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Conserved</w:t>
            </w:r>
          </w:p>
        </w:tc>
        <w:tc>
          <w:tcPr>
            <w:tcW w:w="1009" w:type="dxa"/>
          </w:tcPr>
          <w:p w:rsidR="001019FA" w:rsidRPr="007019BC" w:rsidRDefault="001019FA" w:rsidP="00CC3C2C">
            <w:r w:rsidRPr="007019BC">
              <w:t>6,032,257</w:t>
            </w:r>
          </w:p>
        </w:tc>
        <w:tc>
          <w:tcPr>
            <w:tcW w:w="1477" w:type="dxa"/>
          </w:tcPr>
          <w:p w:rsidR="001019FA" w:rsidRPr="007019BC" w:rsidRDefault="001019FA" w:rsidP="00CC3C2C">
            <w:r w:rsidRPr="007019BC">
              <w:t>1,431,053</w:t>
            </w:r>
          </w:p>
        </w:tc>
        <w:tc>
          <w:tcPr>
            <w:tcW w:w="1058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4.22</w:t>
            </w:r>
          </w:p>
        </w:tc>
      </w:tr>
      <w:tr w:rsidR="001019FA" w:rsidRPr="007019BC" w:rsidTr="00CC3C2C">
        <w:tc>
          <w:tcPr>
            <w:tcW w:w="1702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PA</w:t>
            </w:r>
          </w:p>
        </w:tc>
        <w:tc>
          <w:tcPr>
            <w:tcW w:w="1009" w:type="dxa"/>
          </w:tcPr>
          <w:p w:rsidR="001019FA" w:rsidRPr="007019BC" w:rsidRDefault="001019FA" w:rsidP="00CC3C2C">
            <w:r w:rsidRPr="007019BC">
              <w:t>180,213</w:t>
            </w:r>
          </w:p>
        </w:tc>
        <w:tc>
          <w:tcPr>
            <w:tcW w:w="1477" w:type="dxa"/>
          </w:tcPr>
          <w:p w:rsidR="001019FA" w:rsidRPr="007019BC" w:rsidRDefault="001019FA" w:rsidP="00CC3C2C">
            <w:r w:rsidRPr="007019BC">
              <w:t>61,806</w:t>
            </w:r>
          </w:p>
        </w:tc>
        <w:tc>
          <w:tcPr>
            <w:tcW w:w="1058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2.92</w:t>
            </w:r>
          </w:p>
        </w:tc>
      </w:tr>
      <w:tr w:rsidR="001019FA" w:rsidRPr="007019BC" w:rsidTr="00CC3C2C">
        <w:tc>
          <w:tcPr>
            <w:tcW w:w="1702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Recurrent loss</w:t>
            </w:r>
          </w:p>
        </w:tc>
        <w:tc>
          <w:tcPr>
            <w:tcW w:w="1009" w:type="dxa"/>
          </w:tcPr>
          <w:p w:rsidR="001019FA" w:rsidRPr="007019BC" w:rsidRDefault="001019FA" w:rsidP="00CC3C2C">
            <w:r w:rsidRPr="007019BC">
              <w:t>21,179</w:t>
            </w:r>
          </w:p>
        </w:tc>
        <w:tc>
          <w:tcPr>
            <w:tcW w:w="1477" w:type="dxa"/>
          </w:tcPr>
          <w:p w:rsidR="001019FA" w:rsidRPr="007019BC" w:rsidRDefault="001019FA" w:rsidP="00CC3C2C">
            <w:r w:rsidRPr="007019BC">
              <w:t>8652</w:t>
            </w:r>
          </w:p>
        </w:tc>
        <w:tc>
          <w:tcPr>
            <w:tcW w:w="1058" w:type="dxa"/>
          </w:tcPr>
          <w:p w:rsidR="001019FA" w:rsidRPr="007019BC" w:rsidRDefault="001019FA" w:rsidP="00CC3C2C">
            <w:r w:rsidRPr="007019BC">
              <w:rPr>
                <w:rFonts w:hint="eastAsia"/>
              </w:rPr>
              <w:t>2.45</w:t>
            </w:r>
          </w:p>
        </w:tc>
      </w:tr>
    </w:tbl>
    <w:p w:rsidR="001019FA" w:rsidRDefault="001019FA" w:rsidP="001019FA">
      <w:r w:rsidRPr="007019BC">
        <w:rPr>
          <w:rFonts w:hint="eastAsia"/>
        </w:rPr>
        <w:t xml:space="preserve">* The </w:t>
      </w:r>
      <w:r w:rsidRPr="007019BC">
        <w:t>inequality</w:t>
      </w:r>
      <w:r w:rsidRPr="007019BC">
        <w:rPr>
          <w:rFonts w:hint="eastAsia"/>
        </w:rPr>
        <w:t xml:space="preserve"> </w:t>
      </w:r>
      <w:r w:rsidRPr="007019BC">
        <w:t>“</w:t>
      </w:r>
      <w:r w:rsidRPr="007019BC">
        <w:rPr>
          <w:rFonts w:hint="eastAsia"/>
        </w:rPr>
        <w:t>TG/CG in conserved introns &gt; TG/CG in PA introns &gt; TG/CG in recurrent loss introns</w:t>
      </w:r>
      <w:r w:rsidRPr="007019BC">
        <w:t>”</w:t>
      </w:r>
      <w:r w:rsidRPr="007019BC">
        <w:rPr>
          <w:rFonts w:hint="eastAsia"/>
        </w:rPr>
        <w:t xml:space="preserve"> holds at p-value&lt;1e-16, according to </w:t>
      </w:r>
      <w:r w:rsidRPr="007019BC">
        <w:t>Pearson’s Chi-square test</w:t>
      </w:r>
      <w:r w:rsidRPr="007019BC">
        <w:rPr>
          <w:rFonts w:hint="eastAsia"/>
        </w:rPr>
        <w:t xml:space="preserve"> with </w:t>
      </w:r>
      <w:proofErr w:type="spellStart"/>
      <w:r w:rsidRPr="007019BC">
        <w:t>Bonferroni</w:t>
      </w:r>
      <w:proofErr w:type="spellEnd"/>
      <w:r w:rsidRPr="007019BC">
        <w:t xml:space="preserve"> correction</w:t>
      </w:r>
      <w:r w:rsidRPr="007019BC">
        <w:rPr>
          <w:rFonts w:hint="eastAsia"/>
        </w:rPr>
        <w:t>.</w:t>
      </w:r>
    </w:p>
    <w:p w:rsidR="00CA40AC" w:rsidRPr="001019FA" w:rsidRDefault="00EC06E0"/>
    <w:sectPr w:rsidR="00CA40AC" w:rsidRPr="001019FA" w:rsidSect="00BF255A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E0" w:rsidRDefault="00EC06E0" w:rsidP="007019BC">
      <w:r>
        <w:separator/>
      </w:r>
    </w:p>
  </w:endnote>
  <w:endnote w:type="continuationSeparator" w:id="0">
    <w:p w:rsidR="00EC06E0" w:rsidRDefault="00EC06E0" w:rsidP="0070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E0" w:rsidRDefault="00EC06E0" w:rsidP="007019BC">
      <w:r>
        <w:separator/>
      </w:r>
    </w:p>
  </w:footnote>
  <w:footnote w:type="continuationSeparator" w:id="0">
    <w:p w:rsidR="00EC06E0" w:rsidRDefault="00EC06E0" w:rsidP="00701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9FA"/>
    <w:rsid w:val="00053D4A"/>
    <w:rsid w:val="000D466E"/>
    <w:rsid w:val="001019FA"/>
    <w:rsid w:val="00157557"/>
    <w:rsid w:val="002E5042"/>
    <w:rsid w:val="006800AD"/>
    <w:rsid w:val="007019BC"/>
    <w:rsid w:val="009F54E9"/>
    <w:rsid w:val="00BF255A"/>
    <w:rsid w:val="00C85A0C"/>
    <w:rsid w:val="00EC06E0"/>
    <w:rsid w:val="00F0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19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1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2</cp:revision>
  <dcterms:created xsi:type="dcterms:W3CDTF">2014-05-28T17:56:00Z</dcterms:created>
  <dcterms:modified xsi:type="dcterms:W3CDTF">2014-10-28T13:14:00Z</dcterms:modified>
</cp:coreProperties>
</file>