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E2" w:rsidRPr="00B918E2" w:rsidRDefault="00B918E2" w:rsidP="00B918E2">
      <w:pPr>
        <w:rPr>
          <w:rFonts w:ascii="Times New Roman" w:hAnsi="Times New Roman"/>
          <w:sz w:val="22"/>
        </w:rPr>
      </w:pPr>
    </w:p>
    <w:tbl>
      <w:tblPr>
        <w:tblStyle w:val="TableGrid"/>
        <w:tblW w:w="4972" w:type="pct"/>
        <w:tblLook w:val="01E0"/>
      </w:tblPr>
      <w:tblGrid>
        <w:gridCol w:w="1042"/>
        <w:gridCol w:w="1366"/>
        <w:gridCol w:w="7145"/>
        <w:gridCol w:w="1150"/>
        <w:gridCol w:w="1150"/>
        <w:gridCol w:w="1249"/>
      </w:tblGrid>
      <w:tr w:rsidR="00B918E2" w:rsidRPr="00B918E2" w:rsidTr="00B918E2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8E2" w:rsidRDefault="00B918E2" w:rsidP="00CC6854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b/>
                <w:sz w:val="22"/>
              </w:rPr>
              <w:t>Table S15</w:t>
            </w:r>
            <w:r w:rsidRPr="00B918E2">
              <w:rPr>
                <w:rFonts w:ascii="Times New Roman" w:hAnsi="Times New Roman"/>
                <w:sz w:val="22"/>
              </w:rPr>
              <w:t xml:space="preserve">. Expression profile of </w:t>
            </w:r>
            <w:r w:rsidRPr="00B918E2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r w:rsidRPr="00B918E2">
              <w:rPr>
                <w:rFonts w:ascii="Times New Roman" w:hAnsi="Times New Roman"/>
                <w:i/>
                <w:sz w:val="22"/>
              </w:rPr>
              <w:t>gigantea</w:t>
            </w:r>
            <w:proofErr w:type="spellEnd"/>
            <w:r w:rsidRPr="00B918E2">
              <w:rPr>
                <w:rFonts w:ascii="Times New Roman" w:hAnsi="Times New Roman"/>
                <w:sz w:val="22"/>
              </w:rPr>
              <w:t xml:space="preserve"> P450ome.</w:t>
            </w:r>
          </w:p>
          <w:p w:rsidR="00B918E2" w:rsidRPr="00B918E2" w:rsidRDefault="00B918E2" w:rsidP="00CC685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918E2" w:rsidRPr="00B918E2" w:rsidTr="00B918E2">
        <w:trPr>
          <w:trHeight w:val="255"/>
        </w:trPr>
        <w:tc>
          <w:tcPr>
            <w:tcW w:w="402" w:type="pct"/>
            <w:tcBorders>
              <w:top w:val="nil"/>
            </w:tcBorders>
            <w:noWrap/>
            <w:vAlign w:val="center"/>
          </w:tcPr>
          <w:p w:rsidR="00B918E2" w:rsidRPr="00B918E2" w:rsidRDefault="00B918E2" w:rsidP="001736C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918E2">
              <w:rPr>
                <w:rFonts w:ascii="Times New Roman" w:hAnsi="Times New Roman"/>
                <w:b/>
                <w:sz w:val="22"/>
              </w:rPr>
              <w:t>Protein ID</w:t>
            </w:r>
          </w:p>
        </w:tc>
        <w:tc>
          <w:tcPr>
            <w:tcW w:w="500" w:type="pct"/>
            <w:tcBorders>
              <w:top w:val="nil"/>
            </w:tcBorders>
            <w:noWrap/>
            <w:vAlign w:val="center"/>
          </w:tcPr>
          <w:p w:rsidR="00B918E2" w:rsidRPr="00B918E2" w:rsidRDefault="00B918E2" w:rsidP="001736C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918E2">
              <w:rPr>
                <w:rFonts w:ascii="Times New Roman" w:hAnsi="Times New Roman"/>
                <w:b/>
                <w:sz w:val="22"/>
              </w:rPr>
              <w:t>CYP name</w:t>
            </w:r>
          </w:p>
        </w:tc>
        <w:tc>
          <w:tcPr>
            <w:tcW w:w="2731" w:type="pct"/>
            <w:tcBorders>
              <w:top w:val="nil"/>
            </w:tcBorders>
            <w:noWrap/>
            <w:vAlign w:val="center"/>
          </w:tcPr>
          <w:p w:rsidR="00B918E2" w:rsidRPr="00B918E2" w:rsidRDefault="00B918E2" w:rsidP="001736C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918E2">
              <w:rPr>
                <w:rFonts w:ascii="Times New Roman" w:hAnsi="Times New Roman"/>
                <w:b/>
                <w:sz w:val="22"/>
              </w:rPr>
              <w:t>Putative function</w:t>
            </w:r>
            <w:r w:rsidRPr="00B918E2">
              <w:rPr>
                <w:rFonts w:ascii="Times New Roman" w:hAnsi="Times New Roman"/>
                <w:b/>
                <w:sz w:val="22"/>
                <w:vertAlign w:val="superscript"/>
              </w:rPr>
              <w:t>1</w:t>
            </w:r>
          </w:p>
        </w:tc>
        <w:tc>
          <w:tcPr>
            <w:tcW w:w="1367" w:type="pct"/>
            <w:gridSpan w:val="3"/>
            <w:tcBorders>
              <w:top w:val="nil"/>
            </w:tcBorders>
            <w:noWrap/>
            <w:vAlign w:val="center"/>
          </w:tcPr>
          <w:p w:rsidR="00B918E2" w:rsidRPr="00B918E2" w:rsidRDefault="00B918E2" w:rsidP="001736C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918E2">
              <w:rPr>
                <w:rFonts w:ascii="Times New Roman" w:hAnsi="Times New Roman"/>
                <w:b/>
                <w:sz w:val="22"/>
              </w:rPr>
              <w:t>Regulation</w:t>
            </w:r>
          </w:p>
        </w:tc>
      </w:tr>
      <w:tr w:rsidR="00B918E2" w:rsidRPr="00B918E2">
        <w:trPr>
          <w:trHeight w:val="674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3" w:type="pct"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 xml:space="preserve">NELP / </w:t>
            </w:r>
            <w:proofErr w:type="spellStart"/>
            <w:r w:rsidRPr="00B918E2">
              <w:rPr>
                <w:rFonts w:ascii="Times New Roman" w:hAnsi="Times New Roman"/>
                <w:sz w:val="22"/>
              </w:rPr>
              <w:t>Glu</w:t>
            </w:r>
            <w:proofErr w:type="spellEnd"/>
          </w:p>
        </w:tc>
        <w:tc>
          <w:tcPr>
            <w:tcW w:w="443" w:type="pct"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 xml:space="preserve">ELP / </w:t>
            </w:r>
            <w:proofErr w:type="spellStart"/>
            <w:r w:rsidRPr="00B918E2">
              <w:rPr>
                <w:rFonts w:ascii="Times New Roman" w:hAnsi="Times New Roman"/>
                <w:sz w:val="22"/>
              </w:rPr>
              <w:t>Glu</w:t>
            </w:r>
            <w:proofErr w:type="spellEnd"/>
          </w:p>
        </w:tc>
        <w:tc>
          <w:tcPr>
            <w:tcW w:w="481" w:type="pct"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NELP / ELP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120295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CYP5156NS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1.000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2.199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2.201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37333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CYP6001NS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oxylipin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 (oxidation of mono- and polyunsaturated C16/C18 fatty acids)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2.008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2.046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4.109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114194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CYP5037B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deethylation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of 7-ethoxycoumarin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1.932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1.221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2.361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121846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CYP5144H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triterpenoid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1.272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1.108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1.411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20514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CYP512B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triterpenoid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27.201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2.209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12.308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68457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CYP5035A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flavone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hydroxylation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2.898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5.191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1.791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25626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CYP5144C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triterpenoid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1.966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3.713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1.888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119094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CYP5148A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6.171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1.062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5.806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19184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CYP5136A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xenobiotic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compounds oxidation (polycyclic aromatic hydrocarbons and </w:t>
            </w:r>
            <w:proofErr w:type="spellStart"/>
            <w:r w:rsidRPr="00B918E2">
              <w:rPr>
                <w:rFonts w:ascii="Times New Roman" w:hAnsi="Times New Roman"/>
                <w:sz w:val="22"/>
              </w:rPr>
              <w:t>alkylphenols</w:t>
            </w:r>
            <w:proofErr w:type="spellEnd"/>
            <w:r w:rsidRPr="00B918E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1.069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4.562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4.879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62450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CYP5156A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8.476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6.908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1.227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131188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CYP5154NS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2.382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2.706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1.135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20511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CYP5150A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xenobiotic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compounds oxidation (hydroxylation of 4-propylbenzoic acid)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2.285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2.548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5.823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119938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CYP5139A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xenobiotic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compounds oxidation (naphthalene, 7-ethoxycoumarin &amp; naproxen)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6.363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5.815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1.094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89373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CYP5150B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xenobiotic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compounds oxidation (hydroxylation of 4-propylbenzoic acid)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11.034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1.630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6.769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35739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CYP5154A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1.891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1.474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1.282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122687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CYP5150A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xenobiotic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compounds oxidation (hydroxylation of 4-propylbenzoic acid)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10.608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2.286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4.640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75338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CYP53C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benzoate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and its derivatives degradation/detoxification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5.810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1.050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6.103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98480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CYP505D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B918E2">
              <w:rPr>
                <w:rFonts w:ascii="Times New Roman" w:hAnsi="Times New Roman"/>
                <w:i/>
                <w:iCs/>
                <w:sz w:val="22"/>
              </w:rPr>
              <w:t>ω</w:t>
            </w:r>
            <w:r w:rsidRPr="00B918E2">
              <w:rPr>
                <w:rFonts w:ascii="Times New Roman" w:hAnsi="Times New Roman"/>
                <w:sz w:val="22"/>
              </w:rPr>
              <w:t xml:space="preserve">-1 to </w:t>
            </w:r>
            <w:r w:rsidRPr="00B918E2">
              <w:rPr>
                <w:rFonts w:ascii="Times New Roman" w:hAnsi="Times New Roman"/>
                <w:i/>
                <w:iCs/>
                <w:sz w:val="22"/>
              </w:rPr>
              <w:t>ω</w:t>
            </w:r>
            <w:r w:rsidRPr="00B918E2">
              <w:rPr>
                <w:rFonts w:ascii="Times New Roman" w:hAnsi="Times New Roman"/>
                <w:sz w:val="22"/>
              </w:rPr>
              <w:t>-3 carbon hydroxylation of fatty acids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1.054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1.617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1.533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121631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CYP5147A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steroid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hydroxylation (testosterone)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2.942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4.549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1.546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62333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CYP5144C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triterpenoid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 &amp; polycyclic aromatic hydrocarbons oxidation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1.605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2.152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1.340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374250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CYP5146B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1.052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2.000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2.104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101881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CYP6001NS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oxylipin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 (oxidation of mono- and polyunsaturated C16/C18 fatty acids)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1.085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3.885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3.580 down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75427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CYP5093NS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918E2">
              <w:rPr>
                <w:rFonts w:ascii="Times New Roman" w:hAnsi="Times New Roman"/>
                <w:sz w:val="22"/>
              </w:rPr>
              <w:t>not</w:t>
            </w:r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known (orphan)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1.614 down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1.426 down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1.131 up</w:t>
            </w:r>
          </w:p>
        </w:tc>
      </w:tr>
      <w:tr w:rsidR="00B918E2" w:rsidRPr="00B918E2">
        <w:trPr>
          <w:trHeight w:val="255"/>
        </w:trPr>
        <w:tc>
          <w:tcPr>
            <w:tcW w:w="402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120534</w:t>
            </w:r>
          </w:p>
        </w:tc>
        <w:tc>
          <w:tcPr>
            <w:tcW w:w="500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CYP512G</w:t>
            </w:r>
          </w:p>
        </w:tc>
        <w:tc>
          <w:tcPr>
            <w:tcW w:w="273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B918E2">
              <w:rPr>
                <w:rFonts w:ascii="Times New Roman" w:hAnsi="Times New Roman"/>
                <w:sz w:val="22"/>
              </w:rPr>
              <w:t>triterpenoid</w:t>
            </w:r>
            <w:proofErr w:type="spellEnd"/>
            <w:proofErr w:type="gramEnd"/>
            <w:r w:rsidRPr="00B918E2">
              <w:rPr>
                <w:rFonts w:ascii="Times New Roman" w:hAnsi="Times New Roman"/>
                <w:sz w:val="22"/>
              </w:rPr>
              <w:t xml:space="preserve"> biosynthesis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1.329 up</w:t>
            </w:r>
          </w:p>
        </w:tc>
        <w:tc>
          <w:tcPr>
            <w:tcW w:w="443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1.622 up</w:t>
            </w:r>
          </w:p>
        </w:tc>
        <w:tc>
          <w:tcPr>
            <w:tcW w:w="481" w:type="pct"/>
            <w:noWrap/>
            <w:vAlign w:val="center"/>
          </w:tcPr>
          <w:p w:rsidR="00B918E2" w:rsidRPr="00B918E2" w:rsidRDefault="00B918E2" w:rsidP="001736C8">
            <w:pPr>
              <w:rPr>
                <w:rFonts w:ascii="Times New Roman" w:hAnsi="Times New Roman"/>
                <w:sz w:val="22"/>
              </w:rPr>
            </w:pPr>
            <w:r w:rsidRPr="00B918E2">
              <w:rPr>
                <w:rFonts w:ascii="Times New Roman" w:hAnsi="Times New Roman"/>
                <w:sz w:val="22"/>
              </w:rPr>
              <w:t>1.220 up</w:t>
            </w:r>
          </w:p>
        </w:tc>
      </w:tr>
    </w:tbl>
    <w:p w:rsidR="00B918E2" w:rsidRPr="00B918E2" w:rsidRDefault="00B918E2" w:rsidP="00B918E2">
      <w:pPr>
        <w:rPr>
          <w:rFonts w:ascii="Times New Roman" w:hAnsi="Times New Roman"/>
          <w:sz w:val="22"/>
          <w:szCs w:val="20"/>
        </w:rPr>
      </w:pPr>
      <w:r w:rsidRPr="00B918E2">
        <w:rPr>
          <w:rFonts w:ascii="Times New Roman" w:hAnsi="Times New Roman"/>
          <w:sz w:val="22"/>
          <w:vertAlign w:val="superscript"/>
        </w:rPr>
        <w:t>1</w:t>
      </w:r>
      <w:r w:rsidRPr="00B918E2">
        <w:rPr>
          <w:rFonts w:ascii="Times New Roman" w:hAnsi="Times New Roman"/>
          <w:sz w:val="22"/>
        </w:rPr>
        <w:t xml:space="preserve">Putative function for the </w:t>
      </w:r>
      <w:r w:rsidRPr="00B918E2">
        <w:rPr>
          <w:rFonts w:ascii="Times New Roman" w:hAnsi="Times New Roman"/>
          <w:i/>
          <w:sz w:val="22"/>
        </w:rPr>
        <w:t xml:space="preserve">P. </w:t>
      </w:r>
      <w:proofErr w:type="spellStart"/>
      <w:r w:rsidRPr="00B918E2">
        <w:rPr>
          <w:rFonts w:ascii="Times New Roman" w:hAnsi="Times New Roman"/>
          <w:i/>
          <w:sz w:val="22"/>
        </w:rPr>
        <w:t>gigantea</w:t>
      </w:r>
      <w:proofErr w:type="spellEnd"/>
      <w:r w:rsidRPr="00B918E2">
        <w:rPr>
          <w:rFonts w:ascii="Times New Roman" w:hAnsi="Times New Roman"/>
          <w:sz w:val="22"/>
        </w:rPr>
        <w:t xml:space="preserve"> P450s were predicted based on functionally characterized </w:t>
      </w:r>
      <w:proofErr w:type="spellStart"/>
      <w:r w:rsidRPr="00B918E2">
        <w:rPr>
          <w:rFonts w:ascii="Times New Roman" w:hAnsi="Times New Roman"/>
          <w:sz w:val="22"/>
        </w:rPr>
        <w:t>homologs</w:t>
      </w:r>
      <w:proofErr w:type="spellEnd"/>
      <w:r w:rsidRPr="00B918E2">
        <w:rPr>
          <w:rFonts w:ascii="Times New Roman" w:hAnsi="Times New Roman"/>
          <w:sz w:val="22"/>
        </w:rPr>
        <w:t xml:space="preserve"> in other </w:t>
      </w:r>
      <w:proofErr w:type="spellStart"/>
      <w:r w:rsidRPr="00B918E2">
        <w:rPr>
          <w:rFonts w:ascii="Times New Roman" w:hAnsi="Times New Roman"/>
          <w:sz w:val="22"/>
        </w:rPr>
        <w:t>basidiomycetes</w:t>
      </w:r>
      <w:proofErr w:type="spellEnd"/>
      <w:r w:rsidRPr="00B918E2">
        <w:rPr>
          <w:rFonts w:ascii="Times New Roman" w:hAnsi="Times New Roman"/>
          <w:sz w:val="22"/>
        </w:rPr>
        <w:t>.</w:t>
      </w:r>
    </w:p>
    <w:p w:rsidR="00650041" w:rsidRPr="00B918E2" w:rsidRDefault="00B918E2">
      <w:pPr>
        <w:rPr>
          <w:rFonts w:ascii="Times New Roman" w:hAnsi="Times New Roman"/>
          <w:sz w:val="22"/>
        </w:rPr>
      </w:pPr>
    </w:p>
    <w:sectPr w:rsidR="00650041" w:rsidRPr="00B918E2" w:rsidSect="00B918E2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18E2"/>
    <w:rsid w:val="00B918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1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Macintosh Word</Application>
  <DocSecurity>0</DocSecurity>
  <Lines>16</Lines>
  <Paragraphs>3</Paragraphs>
  <ScaleCrop>false</ScaleCrop>
  <Company>FPL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2014-08-19T15:02:00Z</dcterms:created>
  <dcterms:modified xsi:type="dcterms:W3CDTF">2014-08-19T15:04:00Z</dcterms:modified>
</cp:coreProperties>
</file>