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1" w:rsidRDefault="00A93351"/>
    <w:p w:rsidR="00A93351" w:rsidRDefault="00A93351"/>
    <w:p w:rsidR="00A93351" w:rsidRDefault="00A93351">
      <w:r>
        <w:t xml:space="preserve">Table S3. </w:t>
      </w:r>
      <w:proofErr w:type="gramStart"/>
      <w:r>
        <w:t>GTPase activity of FtsZ mutants at two different salt concentrations.</w:t>
      </w:r>
      <w:proofErr w:type="gramEnd"/>
    </w:p>
    <w:p w:rsidR="00A93351" w:rsidRDefault="00A93351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A93351">
        <w:tc>
          <w:tcPr>
            <w:tcW w:w="2952" w:type="dxa"/>
          </w:tcPr>
          <w:p w:rsidR="00A93351" w:rsidRDefault="00A93351">
            <w:r>
              <w:t xml:space="preserve">                </w:t>
            </w:r>
          </w:p>
          <w:p w:rsidR="00A93351" w:rsidRDefault="00A93351">
            <w:r>
              <w:t xml:space="preserve">                   FtsZ</w:t>
            </w:r>
          </w:p>
        </w:tc>
        <w:tc>
          <w:tcPr>
            <w:tcW w:w="2952" w:type="dxa"/>
          </w:tcPr>
          <w:p w:rsidR="00A93351" w:rsidRDefault="00A93351">
            <w:r>
              <w:t>GTPase activity at 50 mM KCl (GTP/min/FtsZ)</w:t>
            </w:r>
          </w:p>
          <w:p w:rsidR="00A93351" w:rsidRDefault="00A93351"/>
        </w:tc>
        <w:tc>
          <w:tcPr>
            <w:tcW w:w="2952" w:type="dxa"/>
          </w:tcPr>
          <w:p w:rsidR="00A93351" w:rsidRDefault="002D08F2">
            <w:r>
              <w:t>GTPase activity at 200</w:t>
            </w:r>
            <w:r w:rsidR="00A93351">
              <w:t xml:space="preserve"> mM KCl (GTP/min/FtsZ)</w:t>
            </w:r>
          </w:p>
        </w:tc>
      </w:tr>
      <w:tr w:rsidR="00A93351">
        <w:tc>
          <w:tcPr>
            <w:tcW w:w="2952" w:type="dxa"/>
          </w:tcPr>
          <w:p w:rsidR="00A93351" w:rsidRDefault="00A93351">
            <w:r>
              <w:t>FtsZ-WT</w:t>
            </w:r>
          </w:p>
        </w:tc>
        <w:tc>
          <w:tcPr>
            <w:tcW w:w="2952" w:type="dxa"/>
          </w:tcPr>
          <w:p w:rsidR="00A93351" w:rsidRDefault="00A93351">
            <w:r>
              <w:t xml:space="preserve">               4.6 </w:t>
            </w:r>
          </w:p>
        </w:tc>
        <w:tc>
          <w:tcPr>
            <w:tcW w:w="2952" w:type="dxa"/>
          </w:tcPr>
          <w:p w:rsidR="00A93351" w:rsidRDefault="00A93351">
            <w:r>
              <w:t xml:space="preserve">                9.8</w:t>
            </w:r>
          </w:p>
        </w:tc>
      </w:tr>
      <w:tr w:rsidR="00A93351">
        <w:tc>
          <w:tcPr>
            <w:tcW w:w="2952" w:type="dxa"/>
          </w:tcPr>
          <w:p w:rsidR="00A93351" w:rsidRDefault="00A93351">
            <w:r>
              <w:t>FtsZ-K190V</w:t>
            </w:r>
          </w:p>
        </w:tc>
        <w:tc>
          <w:tcPr>
            <w:tcW w:w="2952" w:type="dxa"/>
          </w:tcPr>
          <w:p w:rsidR="00A93351" w:rsidRDefault="00A93351">
            <w:r>
              <w:t xml:space="preserve">               4.0</w:t>
            </w:r>
          </w:p>
        </w:tc>
        <w:tc>
          <w:tcPr>
            <w:tcW w:w="2952" w:type="dxa"/>
          </w:tcPr>
          <w:p w:rsidR="00A93351" w:rsidRDefault="00A93351">
            <w:r>
              <w:t xml:space="preserve">                4.4</w:t>
            </w:r>
          </w:p>
        </w:tc>
      </w:tr>
      <w:tr w:rsidR="00A93351">
        <w:tc>
          <w:tcPr>
            <w:tcW w:w="2952" w:type="dxa"/>
          </w:tcPr>
          <w:p w:rsidR="00A93351" w:rsidRDefault="00A93351">
            <w:r>
              <w:t>FtsZ-D86N</w:t>
            </w:r>
          </w:p>
        </w:tc>
        <w:tc>
          <w:tcPr>
            <w:tcW w:w="2952" w:type="dxa"/>
          </w:tcPr>
          <w:p w:rsidR="00A93351" w:rsidRDefault="00A93351">
            <w:r>
              <w:t xml:space="preserve">               3.8</w:t>
            </w:r>
          </w:p>
        </w:tc>
        <w:tc>
          <w:tcPr>
            <w:tcW w:w="2952" w:type="dxa"/>
          </w:tcPr>
          <w:p w:rsidR="00A93351" w:rsidRDefault="00A93351">
            <w:r>
              <w:t xml:space="preserve">                5.3</w:t>
            </w:r>
          </w:p>
        </w:tc>
      </w:tr>
    </w:tbl>
    <w:p w:rsidR="007F62E8" w:rsidRDefault="002D08F2"/>
    <w:sectPr w:rsidR="007F62E8" w:rsidSect="007F62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351"/>
    <w:rsid w:val="001B6DB3"/>
    <w:rsid w:val="002D08F2"/>
    <w:rsid w:val="00A93351"/>
  </w:rsids>
  <m:mathPr>
    <m:mathFont m:val="Menl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3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Macintosh Word</Application>
  <DocSecurity>0</DocSecurity>
  <Lines>2</Lines>
  <Paragraphs>1</Paragraphs>
  <ScaleCrop>false</ScaleCrop>
  <Company>KU Medical Center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Lutkenhaus</dc:creator>
  <cp:keywords/>
  <cp:lastModifiedBy>Joe Lutkenhaus</cp:lastModifiedBy>
  <cp:revision>2</cp:revision>
  <dcterms:created xsi:type="dcterms:W3CDTF">2014-06-23T14:54:00Z</dcterms:created>
  <dcterms:modified xsi:type="dcterms:W3CDTF">2014-06-24T19:39:00Z</dcterms:modified>
</cp:coreProperties>
</file>