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CD" w:rsidRPr="00A006CD" w:rsidRDefault="003A68D9" w:rsidP="00A006CD">
      <w:pPr>
        <w:rPr>
          <w:b/>
          <w:bCs/>
        </w:rPr>
      </w:pPr>
      <w:r>
        <w:rPr>
          <w:b/>
          <w:bCs/>
        </w:rPr>
        <w:t>Table S1</w:t>
      </w:r>
      <w:r w:rsidR="00471E5F">
        <w:rPr>
          <w:b/>
          <w:bCs/>
        </w:rPr>
        <w:t>1</w:t>
      </w:r>
    </w:p>
    <w:p w:rsidR="00A006CD" w:rsidRPr="00A006CD" w:rsidRDefault="00A006CD" w:rsidP="00A006CD"/>
    <w:p w:rsidR="00A006CD" w:rsidRPr="00A006CD" w:rsidRDefault="00A006CD" w:rsidP="00A006CD"/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2032"/>
        <w:gridCol w:w="2032"/>
        <w:gridCol w:w="2032"/>
        <w:gridCol w:w="2032"/>
        <w:gridCol w:w="2033"/>
        <w:gridCol w:w="2033"/>
        <w:gridCol w:w="2033"/>
        <w:gridCol w:w="2033"/>
      </w:tblGrid>
      <w:tr w:rsidR="004D1C56" w:rsidRPr="00A006CD" w:rsidTr="00C65E67">
        <w:trPr>
          <w:trHeight w:val="945"/>
        </w:trPr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D1C56" w:rsidRPr="00A006CD" w:rsidRDefault="004D1C56" w:rsidP="00A006CD">
            <w:pPr>
              <w:spacing w:before="120"/>
            </w:pPr>
            <w:r w:rsidRPr="00A006CD">
              <w:t>Protein complex  member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D1C56" w:rsidRPr="00A006CD" w:rsidRDefault="004D1C56" w:rsidP="001203C9">
            <w:pPr>
              <w:spacing w:before="120"/>
            </w:pPr>
            <w:r w:rsidRPr="00A006CD">
              <w:t xml:space="preserve">Molecular weight </w:t>
            </w:r>
            <w:r w:rsidRPr="00D075FA">
              <w:rPr>
                <w:i/>
              </w:rPr>
              <w:t>Sc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kDa</w:t>
            </w:r>
            <w:proofErr w:type="spellEnd"/>
            <w:r w:rsidRPr="00A006CD">
              <w:t>)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D1C56" w:rsidRPr="00A006CD" w:rsidRDefault="004D1C56" w:rsidP="001203C9">
            <w:pPr>
              <w:spacing w:before="120"/>
            </w:pPr>
            <w:proofErr w:type="spellStart"/>
            <w:r w:rsidRPr="00A006CD">
              <w:t>Isoelectic</w:t>
            </w:r>
            <w:proofErr w:type="spellEnd"/>
            <w:r w:rsidRPr="00A006CD">
              <w:t xml:space="preserve"> point </w:t>
            </w:r>
            <w:r w:rsidRPr="00D075FA">
              <w:rPr>
                <w:i/>
              </w:rPr>
              <w:t>Sc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pI</w:t>
            </w:r>
            <w:proofErr w:type="spellEnd"/>
            <w:r w:rsidRPr="00A006CD">
              <w:t>)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D1C56" w:rsidRPr="00A006CD" w:rsidRDefault="004D1C56" w:rsidP="001203C9">
            <w:pPr>
              <w:spacing w:before="120"/>
            </w:pPr>
            <w:r w:rsidRPr="00A006CD">
              <w:t xml:space="preserve">Molecular weight </w:t>
            </w:r>
            <w:proofErr w:type="spellStart"/>
            <w:r w:rsidRPr="00D075FA">
              <w:rPr>
                <w:i/>
              </w:rPr>
              <w:t>Sm</w:t>
            </w:r>
            <w:proofErr w:type="spellEnd"/>
            <w:r>
              <w:t xml:space="preserve"> </w:t>
            </w:r>
            <w:r w:rsidRPr="00A006CD">
              <w:t>(</w:t>
            </w:r>
            <w:proofErr w:type="spellStart"/>
            <w:r w:rsidRPr="00A006CD">
              <w:t>kDa</w:t>
            </w:r>
            <w:proofErr w:type="spellEnd"/>
            <w:r w:rsidRPr="00A006CD">
              <w:t>)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D1C56" w:rsidRPr="00A006CD" w:rsidRDefault="004D1C56" w:rsidP="001203C9">
            <w:pPr>
              <w:spacing w:before="120"/>
            </w:pPr>
            <w:proofErr w:type="spellStart"/>
            <w:r w:rsidRPr="00A006CD">
              <w:t>Isoelectic</w:t>
            </w:r>
            <w:proofErr w:type="spellEnd"/>
            <w:r w:rsidRPr="00A006CD">
              <w:t xml:space="preserve"> point </w:t>
            </w:r>
            <w:proofErr w:type="spellStart"/>
            <w:r w:rsidRPr="00D075FA">
              <w:rPr>
                <w:i/>
              </w:rPr>
              <w:t>Sm</w:t>
            </w:r>
            <w:proofErr w:type="spellEnd"/>
            <w:r>
              <w:t xml:space="preserve"> </w:t>
            </w:r>
            <w:r w:rsidRPr="00A006CD">
              <w:t>(</w:t>
            </w:r>
            <w:proofErr w:type="spellStart"/>
            <w:r w:rsidRPr="00A006CD">
              <w:t>pI</w:t>
            </w:r>
            <w:proofErr w:type="spellEnd"/>
            <w:r w:rsidRPr="00A006CD">
              <w:t>)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D1C56" w:rsidRPr="00A006CD" w:rsidRDefault="004D1C56" w:rsidP="00A006CD">
            <w:pPr>
              <w:spacing w:before="120"/>
              <w:rPr>
                <w:i/>
              </w:rPr>
            </w:pPr>
            <w:r w:rsidRPr="00A006CD">
              <w:rPr>
                <w:i/>
              </w:rPr>
              <w:t xml:space="preserve">Sc </w:t>
            </w:r>
            <w:r w:rsidRPr="00A006CD">
              <w:t>peptides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D1C56" w:rsidRPr="00A006CD" w:rsidRDefault="004D1C56" w:rsidP="00A006CD">
            <w:pPr>
              <w:spacing w:before="120"/>
              <w:rPr>
                <w:i/>
              </w:rPr>
            </w:pPr>
            <w:proofErr w:type="spellStart"/>
            <w:r w:rsidRPr="00A006CD">
              <w:rPr>
                <w:i/>
              </w:rPr>
              <w:t>Sm</w:t>
            </w:r>
            <w:proofErr w:type="spellEnd"/>
            <w:r w:rsidRPr="00A006CD">
              <w:rPr>
                <w:i/>
              </w:rPr>
              <w:t xml:space="preserve"> </w:t>
            </w:r>
            <w:r w:rsidRPr="00A006CD">
              <w:t>peptides</w:t>
            </w:r>
          </w:p>
        </w:tc>
        <w:tc>
          <w:tcPr>
            <w:tcW w:w="625" w:type="pct"/>
            <w:tcBorders>
              <w:bottom w:val="single" w:sz="6" w:space="0" w:color="000000"/>
            </w:tcBorders>
            <w:shd w:val="pct30" w:color="FFFF00" w:fill="FFFFFF"/>
          </w:tcPr>
          <w:p w:rsidR="004D1C56" w:rsidRPr="00A006CD" w:rsidRDefault="004D1C56" w:rsidP="00A006CD">
            <w:pPr>
              <w:spacing w:before="120"/>
              <w:rPr>
                <w:bCs/>
              </w:rPr>
            </w:pPr>
            <w:r w:rsidRPr="00A006CD">
              <w:rPr>
                <w:bCs/>
                <w:i/>
              </w:rPr>
              <w:t>Sc/</w:t>
            </w:r>
            <w:proofErr w:type="spellStart"/>
            <w:r w:rsidRPr="00A006CD">
              <w:rPr>
                <w:bCs/>
                <w:i/>
              </w:rPr>
              <w:t>Sm</w:t>
            </w:r>
            <w:proofErr w:type="spellEnd"/>
            <w:r w:rsidRPr="00A006CD">
              <w:rPr>
                <w:bCs/>
              </w:rPr>
              <w:t xml:space="preserve"> shared peptides</w:t>
            </w:r>
          </w:p>
        </w:tc>
      </w:tr>
      <w:tr w:rsidR="00A006CD" w:rsidRPr="00A006CD" w:rsidTr="00C65E67">
        <w:trPr>
          <w:trHeight w:val="407"/>
        </w:trPr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</w:pPr>
            <w:r w:rsidRPr="00A006CD">
              <w:t>Ram1p- TAP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48,1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6.35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4D1C56" w:rsidP="00A006CD">
            <w:pPr>
              <w:spacing w:before="120"/>
              <w:jc w:val="center"/>
              <w:rPr>
                <w:highlight w:val="yellow"/>
              </w:rPr>
            </w:pPr>
            <w:r w:rsidRPr="00F178CA">
              <w:rPr>
                <w:highlight w:val="yellow"/>
              </w:rPr>
              <w:t>48,6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4D1C56" w:rsidP="00A006CD">
            <w:pPr>
              <w:spacing w:before="120"/>
              <w:jc w:val="center"/>
              <w:rPr>
                <w:highlight w:val="yellow"/>
              </w:rPr>
            </w:pPr>
            <w:r w:rsidRPr="00F178CA">
              <w:rPr>
                <w:highlight w:val="yellow"/>
              </w:rPr>
              <w:t>5.86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5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None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1</w:t>
            </w:r>
          </w:p>
        </w:tc>
      </w:tr>
      <w:tr w:rsidR="00A006CD" w:rsidRPr="00A006CD" w:rsidTr="00C65E67">
        <w:trPr>
          <w:trHeight w:val="407"/>
        </w:trPr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rPr>
                <w:bCs/>
              </w:rPr>
            </w:pPr>
            <w:r w:rsidRPr="00A006CD">
              <w:rPr>
                <w:bCs/>
              </w:rPr>
              <w:t>Ram2p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37,5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4.83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4D1C56" w:rsidP="00A006CD">
            <w:pPr>
              <w:spacing w:before="120"/>
              <w:jc w:val="center"/>
              <w:rPr>
                <w:bCs/>
                <w:highlight w:val="yellow"/>
              </w:rPr>
            </w:pPr>
            <w:r w:rsidRPr="00F178CA">
              <w:rPr>
                <w:bCs/>
                <w:highlight w:val="yellow"/>
              </w:rPr>
              <w:t>37,5</w:t>
            </w:r>
          </w:p>
        </w:tc>
        <w:tc>
          <w:tcPr>
            <w:tcW w:w="625" w:type="pct"/>
            <w:shd w:val="clear" w:color="auto" w:fill="auto"/>
          </w:tcPr>
          <w:p w:rsidR="00A006CD" w:rsidRPr="00F178CA" w:rsidRDefault="004D1C56" w:rsidP="00A006CD">
            <w:pPr>
              <w:spacing w:before="120"/>
              <w:jc w:val="center"/>
              <w:rPr>
                <w:bCs/>
                <w:highlight w:val="yellow"/>
              </w:rPr>
            </w:pPr>
            <w:r w:rsidRPr="00F178CA">
              <w:rPr>
                <w:bCs/>
                <w:highlight w:val="yellow"/>
              </w:rPr>
              <w:t>5.40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None</w:t>
            </w:r>
          </w:p>
        </w:tc>
        <w:tc>
          <w:tcPr>
            <w:tcW w:w="62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5</w:t>
            </w:r>
          </w:p>
        </w:tc>
      </w:tr>
    </w:tbl>
    <w:p w:rsidR="00A006CD" w:rsidRPr="00A006CD" w:rsidRDefault="00A006CD" w:rsidP="00A006CD"/>
    <w:sectPr w:rsidR="00A006CD" w:rsidRPr="00A006CD" w:rsidSect="005B7DDF">
      <w:pgSz w:w="16838" w:h="11906" w:orient="landscape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6CD"/>
    <w:rsid w:val="00012427"/>
    <w:rsid w:val="00016F6C"/>
    <w:rsid w:val="000A7712"/>
    <w:rsid w:val="00103C7E"/>
    <w:rsid w:val="001203C9"/>
    <w:rsid w:val="00125626"/>
    <w:rsid w:val="00133F16"/>
    <w:rsid w:val="00154AA0"/>
    <w:rsid w:val="001C3DF8"/>
    <w:rsid w:val="00330859"/>
    <w:rsid w:val="00354595"/>
    <w:rsid w:val="003A68D9"/>
    <w:rsid w:val="00471E5F"/>
    <w:rsid w:val="00485E27"/>
    <w:rsid w:val="0048613B"/>
    <w:rsid w:val="004D1C56"/>
    <w:rsid w:val="004E31CB"/>
    <w:rsid w:val="005000B4"/>
    <w:rsid w:val="005A6005"/>
    <w:rsid w:val="005B7DDF"/>
    <w:rsid w:val="00643F41"/>
    <w:rsid w:val="00652C1B"/>
    <w:rsid w:val="00664D8F"/>
    <w:rsid w:val="006840A6"/>
    <w:rsid w:val="00692F3F"/>
    <w:rsid w:val="006A6420"/>
    <w:rsid w:val="006B60D9"/>
    <w:rsid w:val="006F0C98"/>
    <w:rsid w:val="00774456"/>
    <w:rsid w:val="008855A5"/>
    <w:rsid w:val="00960793"/>
    <w:rsid w:val="0096258B"/>
    <w:rsid w:val="00A006CD"/>
    <w:rsid w:val="00AA2CC5"/>
    <w:rsid w:val="00AE3198"/>
    <w:rsid w:val="00C65E67"/>
    <w:rsid w:val="00D03B4B"/>
    <w:rsid w:val="00D075FA"/>
    <w:rsid w:val="00D94740"/>
    <w:rsid w:val="00E0788E"/>
    <w:rsid w:val="00E363A3"/>
    <w:rsid w:val="00E734CA"/>
    <w:rsid w:val="00EE3F2F"/>
    <w:rsid w:val="00EF3219"/>
    <w:rsid w:val="00F178CA"/>
    <w:rsid w:val="00F24534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E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2013-04-18T11:54:00Z</dcterms:created>
  <dcterms:modified xsi:type="dcterms:W3CDTF">2013-04-18T11:54:00Z</dcterms:modified>
</cp:coreProperties>
</file>