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03" w:rsidRPr="00806B79" w:rsidRDefault="00806B79" w:rsidP="007E4903">
      <w:pPr>
        <w:pStyle w:val="Default"/>
        <w:rPr>
          <w:sz w:val="32"/>
        </w:rPr>
      </w:pPr>
      <w:r w:rsidRPr="00806B79">
        <w:rPr>
          <w:sz w:val="32"/>
        </w:rPr>
        <w:t xml:space="preserve">Text S1:  supplementary materials for </w:t>
      </w:r>
    </w:p>
    <w:p w:rsidR="00806B79" w:rsidRDefault="00806B79" w:rsidP="007E4903">
      <w:pPr>
        <w:pStyle w:val="Default"/>
      </w:pPr>
    </w:p>
    <w:p w:rsidR="00561891" w:rsidRPr="00D5678E" w:rsidRDefault="00561891" w:rsidP="00561891">
      <w:pPr>
        <w:rPr>
          <w:sz w:val="32"/>
          <w:szCs w:val="32"/>
        </w:rPr>
      </w:pPr>
      <w:r>
        <w:rPr>
          <w:b/>
          <w:sz w:val="32"/>
          <w:szCs w:val="32"/>
        </w:rPr>
        <w:t>Integrative A</w:t>
      </w:r>
      <w:r w:rsidRPr="00D5678E">
        <w:rPr>
          <w:b/>
          <w:sz w:val="32"/>
          <w:szCs w:val="32"/>
        </w:rPr>
        <w:t xml:space="preserve">nalysis of </w:t>
      </w:r>
      <w:r>
        <w:rPr>
          <w:b/>
          <w:sz w:val="32"/>
          <w:szCs w:val="32"/>
        </w:rPr>
        <w:t>a</w:t>
      </w:r>
      <w:r w:rsidRPr="00D5678E">
        <w:rPr>
          <w:b/>
          <w:sz w:val="32"/>
          <w:szCs w:val="32"/>
        </w:rPr>
        <w:t xml:space="preserve"> </w:t>
      </w:r>
      <w:r>
        <w:rPr>
          <w:b/>
          <w:sz w:val="32"/>
          <w:szCs w:val="32"/>
        </w:rPr>
        <w:t>Cross-</w:t>
      </w:r>
      <w:r w:rsidRPr="00D5678E">
        <w:rPr>
          <w:b/>
          <w:sz w:val="32"/>
          <w:szCs w:val="32"/>
        </w:rPr>
        <w:t>loci</w:t>
      </w:r>
      <w:r>
        <w:rPr>
          <w:b/>
          <w:sz w:val="32"/>
          <w:szCs w:val="32"/>
        </w:rPr>
        <w:t xml:space="preserve"> Regulation</w:t>
      </w:r>
      <w:r w:rsidRPr="00D5678E">
        <w:rPr>
          <w:b/>
          <w:sz w:val="32"/>
          <w:szCs w:val="32"/>
        </w:rPr>
        <w:t xml:space="preserve"> </w:t>
      </w:r>
      <w:r>
        <w:rPr>
          <w:b/>
          <w:sz w:val="32"/>
          <w:szCs w:val="32"/>
        </w:rPr>
        <w:t xml:space="preserve">Network Identifies </w:t>
      </w:r>
      <w:r w:rsidRPr="003F4F60">
        <w:rPr>
          <w:b/>
          <w:i/>
          <w:sz w:val="32"/>
          <w:szCs w:val="32"/>
        </w:rPr>
        <w:t>App</w:t>
      </w:r>
      <w:r>
        <w:rPr>
          <w:b/>
          <w:sz w:val="32"/>
          <w:szCs w:val="32"/>
        </w:rPr>
        <w:t xml:space="preserve"> as a Gene Regulating Insulin Secretion from Pancreatic Islets</w:t>
      </w:r>
    </w:p>
    <w:p w:rsidR="00561891" w:rsidRDefault="00561891" w:rsidP="00561891">
      <w:pPr>
        <w:rPr>
          <w:b/>
        </w:rPr>
      </w:pPr>
    </w:p>
    <w:p w:rsidR="00EF6721" w:rsidRDefault="00EF6721" w:rsidP="00EF6721">
      <w:pPr>
        <w:rPr>
          <w:b/>
        </w:rPr>
      </w:pPr>
      <w:r w:rsidRPr="00D5678E">
        <w:rPr>
          <w:b/>
        </w:rPr>
        <w:t>Zhidong Tu</w:t>
      </w:r>
      <w:r w:rsidRPr="001E7160">
        <w:rPr>
          <w:b/>
          <w:vertAlign w:val="superscript"/>
        </w:rPr>
        <w:t>1</w:t>
      </w:r>
      <w:r>
        <w:rPr>
          <w:b/>
          <w:vertAlign w:val="superscript"/>
        </w:rPr>
        <w:t>,2*</w:t>
      </w:r>
      <w:r w:rsidRPr="00D5678E">
        <w:rPr>
          <w:b/>
        </w:rPr>
        <w:t xml:space="preserve">, </w:t>
      </w:r>
      <w:r>
        <w:rPr>
          <w:b/>
        </w:rPr>
        <w:t>Mark P. Keller</w:t>
      </w:r>
      <w:r>
        <w:rPr>
          <w:b/>
          <w:vertAlign w:val="superscript"/>
        </w:rPr>
        <w:t>3</w:t>
      </w:r>
      <w:r w:rsidRPr="00F1249B">
        <w:rPr>
          <w:b/>
          <w:vertAlign w:val="superscript"/>
        </w:rPr>
        <w:t>*</w:t>
      </w:r>
      <w:r>
        <w:rPr>
          <w:b/>
        </w:rPr>
        <w:t xml:space="preserve">, </w:t>
      </w:r>
      <w:r w:rsidRPr="00D5678E">
        <w:rPr>
          <w:b/>
        </w:rPr>
        <w:t>Chunsheng Zhang</w:t>
      </w:r>
      <w:r>
        <w:rPr>
          <w:b/>
          <w:vertAlign w:val="superscript"/>
        </w:rPr>
        <w:t>4</w:t>
      </w:r>
      <w:r w:rsidRPr="0079798F">
        <w:rPr>
          <w:b/>
        </w:rPr>
        <w:t xml:space="preserve">, </w:t>
      </w:r>
      <w:r w:rsidRPr="00655EFE">
        <w:rPr>
          <w:b/>
        </w:rPr>
        <w:t xml:space="preserve"> Mary E Rabaglia</w:t>
      </w:r>
      <w:r>
        <w:rPr>
          <w:b/>
          <w:vertAlign w:val="superscript"/>
        </w:rPr>
        <w:t>3</w:t>
      </w:r>
      <w:r w:rsidRPr="00655EFE">
        <w:rPr>
          <w:b/>
        </w:rPr>
        <w:t xml:space="preserve"> </w:t>
      </w:r>
      <w:r>
        <w:rPr>
          <w:b/>
        </w:rPr>
        <w:t xml:space="preserve">, </w:t>
      </w:r>
      <w:r w:rsidRPr="00A77EB6">
        <w:rPr>
          <w:b/>
        </w:rPr>
        <w:t>Danielle</w:t>
      </w:r>
      <w:r>
        <w:rPr>
          <w:b/>
        </w:rPr>
        <w:t xml:space="preserve"> M. </w:t>
      </w:r>
      <w:r w:rsidRPr="00A77EB6">
        <w:rPr>
          <w:b/>
        </w:rPr>
        <w:t>Greenawalt</w:t>
      </w:r>
      <w:r>
        <w:rPr>
          <w:b/>
          <w:vertAlign w:val="superscript"/>
        </w:rPr>
        <w:t>4</w:t>
      </w:r>
      <w:r w:rsidRPr="00A77EB6">
        <w:rPr>
          <w:b/>
        </w:rPr>
        <w:t>,</w:t>
      </w:r>
      <w:r>
        <w:rPr>
          <w:b/>
        </w:rPr>
        <w:t xml:space="preserve"> </w:t>
      </w:r>
      <w:r w:rsidRPr="00655EFE">
        <w:rPr>
          <w:b/>
        </w:rPr>
        <w:t>Xia Yang</w:t>
      </w:r>
      <w:r>
        <w:rPr>
          <w:b/>
          <w:vertAlign w:val="superscript"/>
        </w:rPr>
        <w:t>5</w:t>
      </w:r>
      <w:r w:rsidRPr="00655EFE">
        <w:rPr>
          <w:b/>
        </w:rPr>
        <w:t xml:space="preserve">, </w:t>
      </w:r>
      <w:r w:rsidRPr="00D5678E">
        <w:rPr>
          <w:b/>
        </w:rPr>
        <w:t>I-</w:t>
      </w:r>
      <w:r>
        <w:rPr>
          <w:b/>
        </w:rPr>
        <w:t>M</w:t>
      </w:r>
      <w:r w:rsidRPr="00D5678E">
        <w:rPr>
          <w:b/>
        </w:rPr>
        <w:t>ing Wang</w:t>
      </w:r>
      <w:r>
        <w:rPr>
          <w:b/>
          <w:vertAlign w:val="superscript"/>
        </w:rPr>
        <w:t>6</w:t>
      </w:r>
      <w:r w:rsidRPr="00D5678E">
        <w:rPr>
          <w:b/>
        </w:rPr>
        <w:t>, Hongyue Dai</w:t>
      </w:r>
      <w:r>
        <w:rPr>
          <w:b/>
          <w:vertAlign w:val="superscript"/>
        </w:rPr>
        <w:t>4</w:t>
      </w:r>
      <w:r w:rsidRPr="00D5678E">
        <w:rPr>
          <w:b/>
        </w:rPr>
        <w:t xml:space="preserve">, </w:t>
      </w:r>
      <w:r>
        <w:rPr>
          <w:b/>
        </w:rPr>
        <w:t>Matthew D. Bruss</w:t>
      </w:r>
      <w:r>
        <w:rPr>
          <w:b/>
          <w:vertAlign w:val="superscript"/>
        </w:rPr>
        <w:t>3</w:t>
      </w:r>
      <w:r>
        <w:rPr>
          <w:b/>
        </w:rPr>
        <w:t xml:space="preserve">, </w:t>
      </w:r>
      <w:proofErr w:type="spellStart"/>
      <w:r w:rsidRPr="00822F9C">
        <w:rPr>
          <w:b/>
        </w:rPr>
        <w:t>Pek</w:t>
      </w:r>
      <w:proofErr w:type="spellEnd"/>
      <w:r w:rsidRPr="00822F9C">
        <w:rPr>
          <w:b/>
        </w:rPr>
        <w:t xml:space="preserve"> Y</w:t>
      </w:r>
      <w:r>
        <w:rPr>
          <w:b/>
        </w:rPr>
        <w:t>.</w:t>
      </w:r>
      <w:r w:rsidRPr="00822F9C">
        <w:rPr>
          <w:b/>
        </w:rPr>
        <w:t xml:space="preserve"> Lum</w:t>
      </w:r>
      <w:r>
        <w:rPr>
          <w:b/>
          <w:vertAlign w:val="superscript"/>
        </w:rPr>
        <w:t>7¶</w:t>
      </w:r>
      <w:r w:rsidRPr="00D5678E">
        <w:rPr>
          <w:b/>
        </w:rPr>
        <w:t xml:space="preserve">,  </w:t>
      </w:r>
      <w:r>
        <w:rPr>
          <w:b/>
        </w:rPr>
        <w:t>Yun-Ping Zhou</w:t>
      </w:r>
      <w:r>
        <w:rPr>
          <w:b/>
          <w:vertAlign w:val="superscript"/>
        </w:rPr>
        <w:t>6</w:t>
      </w:r>
      <w:r>
        <w:rPr>
          <w:b/>
        </w:rPr>
        <w:t>, Daniel M. Kemp</w:t>
      </w:r>
      <w:r>
        <w:rPr>
          <w:b/>
          <w:vertAlign w:val="superscript"/>
        </w:rPr>
        <w:t>6</w:t>
      </w:r>
      <w:r>
        <w:rPr>
          <w:b/>
        </w:rPr>
        <w:t>,</w:t>
      </w:r>
      <w:r w:rsidRPr="00655EFE">
        <w:t xml:space="preserve"> </w:t>
      </w:r>
      <w:r w:rsidRPr="001D3192">
        <w:rPr>
          <w:b/>
        </w:rPr>
        <w:t xml:space="preserve">Christina </w:t>
      </w:r>
      <w:r>
        <w:rPr>
          <w:b/>
        </w:rPr>
        <w:t>Kendziorski</w:t>
      </w:r>
      <w:r>
        <w:rPr>
          <w:b/>
          <w:vertAlign w:val="superscript"/>
        </w:rPr>
        <w:t>8</w:t>
      </w:r>
      <w:r>
        <w:rPr>
          <w:b/>
        </w:rPr>
        <w:t>, Brian S. Yandell</w:t>
      </w:r>
      <w:r>
        <w:rPr>
          <w:b/>
          <w:vertAlign w:val="superscript"/>
        </w:rPr>
        <w:t>9</w:t>
      </w:r>
      <w:r>
        <w:rPr>
          <w:b/>
        </w:rPr>
        <w:t xml:space="preserve">, </w:t>
      </w:r>
      <w:r>
        <w:rPr>
          <w:b/>
          <w:bCs/>
        </w:rPr>
        <w:t>Alan D. Attie</w:t>
      </w:r>
      <w:r>
        <w:rPr>
          <w:b/>
          <w:vertAlign w:val="superscript"/>
        </w:rPr>
        <w:t>3</w:t>
      </w:r>
      <w:r>
        <w:rPr>
          <w:b/>
          <w:bCs/>
        </w:rPr>
        <w:t xml:space="preserve">, </w:t>
      </w:r>
      <w:r w:rsidRPr="00D5678E">
        <w:rPr>
          <w:b/>
        </w:rPr>
        <w:t>Eric E. Schadt</w:t>
      </w:r>
      <w:r>
        <w:rPr>
          <w:b/>
          <w:vertAlign w:val="superscript"/>
        </w:rPr>
        <w:t>1,2,10,11</w:t>
      </w:r>
      <w:r w:rsidRPr="00D5678E">
        <w:rPr>
          <w:b/>
        </w:rPr>
        <w:t>,</w:t>
      </w:r>
      <w:r w:rsidRPr="00913AAB">
        <w:rPr>
          <w:b/>
        </w:rPr>
        <w:t xml:space="preserve"> </w:t>
      </w:r>
      <w:r w:rsidRPr="00D5678E">
        <w:rPr>
          <w:b/>
        </w:rPr>
        <w:t>Jun Zhu</w:t>
      </w:r>
      <w:r>
        <w:rPr>
          <w:b/>
          <w:vertAlign w:val="superscript"/>
        </w:rPr>
        <w:t>1,2,10§</w:t>
      </w:r>
    </w:p>
    <w:p w:rsidR="00EF6721" w:rsidRDefault="00EF6721" w:rsidP="00EF6721">
      <w:pPr>
        <w:rPr>
          <w:b/>
          <w:sz w:val="26"/>
          <w:szCs w:val="26"/>
        </w:rPr>
      </w:pPr>
    </w:p>
    <w:p w:rsidR="00EF6721" w:rsidRDefault="00EF6721" w:rsidP="00EF6721">
      <w:r w:rsidRPr="00EA134D">
        <w:rPr>
          <w:b/>
          <w:vertAlign w:val="superscript"/>
        </w:rPr>
        <w:t>1</w:t>
      </w:r>
      <w:r w:rsidRPr="00EA134D">
        <w:rPr>
          <w:b/>
        </w:rPr>
        <w:t xml:space="preserve"> </w:t>
      </w:r>
      <w:r>
        <w:t xml:space="preserve">Institute of Genomics and </w:t>
      </w:r>
      <w:proofErr w:type="spellStart"/>
      <w:r>
        <w:t>Multiscale</w:t>
      </w:r>
      <w:proofErr w:type="spellEnd"/>
      <w:r>
        <w:t xml:space="preserve"> Biology, </w:t>
      </w:r>
      <w:r w:rsidRPr="00EA134D">
        <w:t>Mount Sinai School o</w:t>
      </w:r>
      <w:r>
        <w:t xml:space="preserve">f Medicine, </w:t>
      </w:r>
      <w:r w:rsidRPr="00EA134D">
        <w:t>New York, NY 10029-6574, USA</w:t>
      </w:r>
    </w:p>
    <w:p w:rsidR="00EF6721" w:rsidRPr="00EA134D" w:rsidRDefault="00EF6721" w:rsidP="00EF6721">
      <w:r>
        <w:rPr>
          <w:b/>
          <w:vertAlign w:val="superscript"/>
        </w:rPr>
        <w:t>2</w:t>
      </w:r>
      <w:r w:rsidRPr="00EA134D">
        <w:rPr>
          <w:b/>
        </w:rPr>
        <w:t xml:space="preserve"> </w:t>
      </w:r>
      <w:r>
        <w:t xml:space="preserve">Department of Genetics and Genomic Sciences, </w:t>
      </w:r>
      <w:r w:rsidRPr="00EA134D">
        <w:t>Mount Sinai School o</w:t>
      </w:r>
      <w:r>
        <w:t xml:space="preserve">f Medicine, </w:t>
      </w:r>
      <w:r w:rsidRPr="00EA134D">
        <w:t>New York, NY 10029-6574, USA</w:t>
      </w:r>
    </w:p>
    <w:p w:rsidR="00EF6721" w:rsidRDefault="00EF6721" w:rsidP="00EF6721">
      <w:pPr>
        <w:ind w:left="180" w:hanging="180"/>
      </w:pPr>
      <w:r>
        <w:rPr>
          <w:b/>
          <w:vertAlign w:val="superscript"/>
        </w:rPr>
        <w:t>3</w:t>
      </w:r>
      <w:r w:rsidRPr="00EA134D">
        <w:rPr>
          <w:b/>
        </w:rPr>
        <w:t xml:space="preserve"> </w:t>
      </w:r>
      <w:proofErr w:type="gramStart"/>
      <w:r w:rsidRPr="00EA134D">
        <w:t>Department</w:t>
      </w:r>
      <w:proofErr w:type="gramEnd"/>
      <w:r w:rsidRPr="00EA134D">
        <w:t xml:space="preserve"> of Biochemistry, University of Wisconsin-Madison, Madison, WI 53706, USA</w:t>
      </w:r>
    </w:p>
    <w:p w:rsidR="00EF6721" w:rsidRPr="00EA134D" w:rsidRDefault="00EF6721" w:rsidP="00EF6721">
      <w:r w:rsidRPr="00EA134D">
        <w:rPr>
          <w:b/>
          <w:vertAlign w:val="superscript"/>
        </w:rPr>
        <w:t>4</w:t>
      </w:r>
      <w:r w:rsidRPr="00EA134D">
        <w:rPr>
          <w:b/>
        </w:rPr>
        <w:t xml:space="preserve"> </w:t>
      </w:r>
      <w:r w:rsidRPr="00EA134D">
        <w:t>Merck Research Laboratories, Boston, MA 02115, USA</w:t>
      </w:r>
    </w:p>
    <w:p w:rsidR="00EF6721" w:rsidRDefault="00EF6721" w:rsidP="00EF6721">
      <w:pPr>
        <w:ind w:left="180" w:hanging="180"/>
      </w:pPr>
      <w:r>
        <w:rPr>
          <w:b/>
          <w:vertAlign w:val="superscript"/>
        </w:rPr>
        <w:t>5</w:t>
      </w:r>
      <w:r w:rsidRPr="00EA134D">
        <w:rPr>
          <w:b/>
        </w:rPr>
        <w:t xml:space="preserve"> </w:t>
      </w:r>
      <w:proofErr w:type="gramStart"/>
      <w:r w:rsidRPr="00EA134D">
        <w:t>Department</w:t>
      </w:r>
      <w:proofErr w:type="gramEnd"/>
      <w:r w:rsidRPr="00EA134D">
        <w:t xml:space="preserve"> of Integrative Biology and Physiology, UCLA, Los Angeles, CA 90095</w:t>
      </w:r>
      <w:r>
        <w:t>, USA</w:t>
      </w:r>
    </w:p>
    <w:p w:rsidR="00EF6721" w:rsidRPr="00EA134D" w:rsidRDefault="00EF6721" w:rsidP="00EF6721">
      <w:r>
        <w:rPr>
          <w:b/>
          <w:vertAlign w:val="superscript"/>
        </w:rPr>
        <w:t>6</w:t>
      </w:r>
      <w:r w:rsidRPr="00EA134D">
        <w:rPr>
          <w:b/>
        </w:rPr>
        <w:t xml:space="preserve"> </w:t>
      </w:r>
      <w:r w:rsidRPr="00EA134D">
        <w:t>Merck Research Laboratories, Rahway, NJ 07065, USA</w:t>
      </w:r>
    </w:p>
    <w:p w:rsidR="00EF6721" w:rsidRPr="00EA134D" w:rsidRDefault="00EF6721" w:rsidP="00EF6721">
      <w:pPr>
        <w:ind w:left="180" w:hanging="180"/>
      </w:pPr>
      <w:r>
        <w:rPr>
          <w:b/>
          <w:vertAlign w:val="superscript"/>
        </w:rPr>
        <w:t>7</w:t>
      </w:r>
      <w:r w:rsidRPr="00EA134D">
        <w:rPr>
          <w:b/>
        </w:rPr>
        <w:t xml:space="preserve"> </w:t>
      </w:r>
      <w:r w:rsidRPr="00EA134D">
        <w:t xml:space="preserve">Genetics, Rosetta </w:t>
      </w:r>
      <w:proofErr w:type="spellStart"/>
      <w:r w:rsidRPr="00EA134D">
        <w:t>Inpharmatics</w:t>
      </w:r>
      <w:proofErr w:type="spellEnd"/>
      <w:r w:rsidRPr="00EA134D">
        <w:t xml:space="preserve"> LLC, a wholly owned subsidiary of Merck &amp; Co., Inc.,    Seattle, WA 98109, USA</w:t>
      </w:r>
    </w:p>
    <w:p w:rsidR="00EF6721" w:rsidRPr="00EA134D" w:rsidRDefault="00EF6721" w:rsidP="00EF6721">
      <w:pPr>
        <w:ind w:left="180" w:hanging="180"/>
      </w:pPr>
      <w:r w:rsidRPr="00C4474B">
        <w:rPr>
          <w:b/>
          <w:vertAlign w:val="superscript"/>
        </w:rPr>
        <w:t>8</w:t>
      </w:r>
      <w:r w:rsidRPr="00EA134D">
        <w:rPr>
          <w:vertAlign w:val="superscript"/>
        </w:rPr>
        <w:t xml:space="preserve"> </w:t>
      </w:r>
      <w:proofErr w:type="gramStart"/>
      <w:r w:rsidRPr="00EA134D">
        <w:t>Department</w:t>
      </w:r>
      <w:proofErr w:type="gramEnd"/>
      <w:r w:rsidRPr="00EA134D">
        <w:t xml:space="preserve"> of Biostatistics and Medical Informatics, University of Wisconsin-Madison, Madison, WI 53706, USA</w:t>
      </w:r>
    </w:p>
    <w:p w:rsidR="00EF6721" w:rsidRDefault="00EF6721" w:rsidP="00EF6721">
      <w:pPr>
        <w:ind w:left="180" w:hanging="180"/>
      </w:pPr>
      <w:r w:rsidRPr="00C4474B">
        <w:rPr>
          <w:b/>
          <w:vertAlign w:val="superscript"/>
        </w:rPr>
        <w:t>9</w:t>
      </w:r>
      <w:r w:rsidRPr="00EA134D">
        <w:t xml:space="preserve"> </w:t>
      </w:r>
      <w:proofErr w:type="gramStart"/>
      <w:r w:rsidRPr="00EA134D">
        <w:t>Department</w:t>
      </w:r>
      <w:proofErr w:type="gramEnd"/>
      <w:r w:rsidRPr="00EA134D">
        <w:t xml:space="preserve"> of Statistics, University of Wisconsin-Madison, Madison, WI 53706, USA</w:t>
      </w:r>
    </w:p>
    <w:p w:rsidR="00EF6721" w:rsidRPr="00EA134D" w:rsidRDefault="00EF6721" w:rsidP="00EF6721">
      <w:r w:rsidRPr="00EA134D">
        <w:rPr>
          <w:b/>
          <w:vertAlign w:val="superscript"/>
        </w:rPr>
        <w:t>1</w:t>
      </w:r>
      <w:r>
        <w:rPr>
          <w:b/>
          <w:vertAlign w:val="superscript"/>
        </w:rPr>
        <w:t>0</w:t>
      </w:r>
      <w:r w:rsidRPr="00EA134D">
        <w:rPr>
          <w:b/>
        </w:rPr>
        <w:t xml:space="preserve"> </w:t>
      </w:r>
      <w:r>
        <w:t xml:space="preserve">Graduate School of Biological Sciences, </w:t>
      </w:r>
      <w:r w:rsidRPr="00EA134D">
        <w:t>Mount Sinai School o</w:t>
      </w:r>
      <w:r>
        <w:t xml:space="preserve">f Medicine, </w:t>
      </w:r>
      <w:r w:rsidRPr="00EA134D">
        <w:t>New York, NY 10029-6574, USA</w:t>
      </w:r>
    </w:p>
    <w:p w:rsidR="00EF6721" w:rsidRPr="00EA134D" w:rsidRDefault="00EF6721" w:rsidP="00EF6721">
      <w:pPr>
        <w:ind w:left="180" w:hanging="180"/>
      </w:pPr>
      <w:r w:rsidRPr="00C4474B">
        <w:rPr>
          <w:b/>
          <w:vertAlign w:val="superscript"/>
        </w:rPr>
        <w:t>11</w:t>
      </w:r>
      <w:r w:rsidRPr="00EA134D">
        <w:t xml:space="preserve"> Pacific Biosciences, 1505 Adams Dr., Melon Park, CA 94025, USA</w:t>
      </w:r>
    </w:p>
    <w:p w:rsidR="00EF6721" w:rsidRPr="00EA134D" w:rsidRDefault="00EF6721" w:rsidP="00EF6721">
      <w:pPr>
        <w:ind w:left="180" w:hanging="180"/>
      </w:pPr>
      <w:r w:rsidRPr="00EA134D">
        <w:rPr>
          <w:b/>
          <w:vertAlign w:val="superscript"/>
        </w:rPr>
        <w:t>¶</w:t>
      </w:r>
      <w:r w:rsidRPr="00EA134D">
        <w:rPr>
          <w:b/>
        </w:rPr>
        <w:t xml:space="preserve"> </w:t>
      </w:r>
      <w:r w:rsidRPr="00EA134D">
        <w:t xml:space="preserve">Current address: </w:t>
      </w:r>
      <w:proofErr w:type="spellStart"/>
      <w:r w:rsidRPr="00EA134D">
        <w:t>Ayasdi</w:t>
      </w:r>
      <w:proofErr w:type="spellEnd"/>
      <w:r w:rsidRPr="00EA134D">
        <w:t xml:space="preserve"> Inc., Palo Alto, CA, 94301, USA</w:t>
      </w:r>
    </w:p>
    <w:p w:rsidR="00EF6721" w:rsidRPr="00BE4646" w:rsidRDefault="00EF6721" w:rsidP="00561891"/>
    <w:p w:rsidR="00561891" w:rsidRDefault="00561891" w:rsidP="00561891">
      <w:r>
        <w:rPr>
          <w:b/>
          <w:vertAlign w:val="superscript"/>
        </w:rPr>
        <w:t>*</w:t>
      </w:r>
      <w:r>
        <w:rPr>
          <w:b/>
        </w:rPr>
        <w:t xml:space="preserve"> </w:t>
      </w:r>
      <w:r>
        <w:t>These authors contributed equally to this work</w:t>
      </w:r>
    </w:p>
    <w:p w:rsidR="00561891" w:rsidRPr="00BE4646" w:rsidRDefault="00561891" w:rsidP="00561891">
      <w:pPr>
        <w:spacing w:line="480" w:lineRule="auto"/>
        <w:ind w:right="-900"/>
      </w:pPr>
      <w:r>
        <w:rPr>
          <w:b/>
          <w:vertAlign w:val="superscript"/>
        </w:rPr>
        <w:t>§</w:t>
      </w:r>
      <w:r>
        <w:rPr>
          <w:b/>
        </w:rPr>
        <w:t xml:space="preserve"> </w:t>
      </w:r>
      <w:r w:rsidRPr="00BE4646">
        <w:t>Address correspondence to:</w:t>
      </w:r>
    </w:p>
    <w:p w:rsidR="00561891" w:rsidRDefault="00561891" w:rsidP="00561891">
      <w:pPr>
        <w:ind w:right="-900"/>
      </w:pPr>
    </w:p>
    <w:p w:rsidR="00561891" w:rsidRPr="00BE4646" w:rsidRDefault="00561891" w:rsidP="00561891">
      <w:pPr>
        <w:ind w:right="-900"/>
      </w:pPr>
      <w:r>
        <w:t>Dr. Jun Zhu</w:t>
      </w:r>
    </w:p>
    <w:p w:rsidR="00561891" w:rsidRDefault="00561891" w:rsidP="00561891">
      <w:pPr>
        <w:ind w:right="-900"/>
      </w:pPr>
      <w:r>
        <w:t>Mount Sinai School of Medicine</w:t>
      </w:r>
    </w:p>
    <w:p w:rsidR="00561891" w:rsidRDefault="00561891" w:rsidP="00561891">
      <w:pPr>
        <w:ind w:right="-900"/>
      </w:pPr>
      <w:r>
        <w:t xml:space="preserve">One </w:t>
      </w:r>
      <w:proofErr w:type="spellStart"/>
      <w:r>
        <w:t>Gustave</w:t>
      </w:r>
      <w:proofErr w:type="spellEnd"/>
      <w:r>
        <w:t xml:space="preserve"> L. Levy Place</w:t>
      </w:r>
      <w:r>
        <w:br/>
        <w:t>New York, NY 10029-6574, USA</w:t>
      </w:r>
    </w:p>
    <w:p w:rsidR="00561891" w:rsidRDefault="00561891" w:rsidP="00561891">
      <w:pPr>
        <w:ind w:right="-900"/>
      </w:pPr>
      <w:r>
        <w:t>Email: jun.zhu@mssm.edu</w:t>
      </w:r>
    </w:p>
    <w:p w:rsidR="00561891" w:rsidRPr="00BE4646" w:rsidRDefault="00561891" w:rsidP="00561891">
      <w:pPr>
        <w:pStyle w:val="Heading1"/>
        <w:rPr>
          <w:rFonts w:ascii="Times New Roman" w:hAnsi="Times New Roman" w:cs="Times New Roman"/>
          <w:sz w:val="28"/>
          <w:szCs w:val="28"/>
        </w:rPr>
      </w:pPr>
    </w:p>
    <w:p w:rsidR="00561891" w:rsidRDefault="00561891" w:rsidP="00561891"/>
    <w:p w:rsidR="00561891" w:rsidRDefault="00561891" w:rsidP="00561891">
      <w:r>
        <w:t xml:space="preserve">Running Title: </w:t>
      </w:r>
      <w:r w:rsidRPr="00AE482C">
        <w:t>Integrative Analysis of a Complex Disease Network</w:t>
      </w:r>
    </w:p>
    <w:p w:rsidR="00561891" w:rsidRDefault="00561891" w:rsidP="00561891"/>
    <w:p w:rsidR="00561891" w:rsidRDefault="00561891" w:rsidP="00561891"/>
    <w:p w:rsidR="00561891" w:rsidRDefault="00561891" w:rsidP="00561891"/>
    <w:p w:rsidR="00561891" w:rsidRPr="00BE4646" w:rsidRDefault="00561891" w:rsidP="00561891"/>
    <w:p w:rsidR="007E4903" w:rsidRDefault="007E4903" w:rsidP="007E4903">
      <w:pPr>
        <w:pStyle w:val="Default"/>
        <w:rPr>
          <w:sz w:val="32"/>
          <w:szCs w:val="32"/>
        </w:rPr>
      </w:pPr>
    </w:p>
    <w:p w:rsidR="0040199F" w:rsidRDefault="0040199F" w:rsidP="003E49DC">
      <w:pPr>
        <w:spacing w:line="480" w:lineRule="auto"/>
        <w:rPr>
          <w:rFonts w:cs="Arial"/>
          <w:b/>
          <w:sz w:val="28"/>
          <w:szCs w:val="28"/>
        </w:rPr>
      </w:pPr>
    </w:p>
    <w:p w:rsidR="007E4903" w:rsidRPr="004E76F9" w:rsidRDefault="007E08F4" w:rsidP="004E76F9">
      <w:pPr>
        <w:pStyle w:val="ListParagraph"/>
        <w:numPr>
          <w:ilvl w:val="0"/>
          <w:numId w:val="3"/>
        </w:numPr>
        <w:spacing w:line="480" w:lineRule="auto"/>
        <w:ind w:left="0" w:firstLine="0"/>
        <w:rPr>
          <w:rFonts w:cs="Arial"/>
          <w:b/>
          <w:sz w:val="28"/>
          <w:szCs w:val="28"/>
        </w:rPr>
      </w:pPr>
      <w:r w:rsidRPr="004E76F9">
        <w:rPr>
          <w:rFonts w:cs="Arial"/>
          <w:b/>
          <w:sz w:val="28"/>
          <w:szCs w:val="28"/>
        </w:rPr>
        <w:t>Supplementary Metho</w:t>
      </w:r>
      <w:r w:rsidR="0040199F" w:rsidRPr="004E76F9">
        <w:rPr>
          <w:rFonts w:cs="Arial"/>
          <w:b/>
          <w:sz w:val="28"/>
          <w:szCs w:val="28"/>
        </w:rPr>
        <w:t>d</w:t>
      </w:r>
      <w:r w:rsidRPr="004E76F9">
        <w:rPr>
          <w:rFonts w:cs="Arial"/>
          <w:b/>
          <w:sz w:val="28"/>
          <w:szCs w:val="28"/>
        </w:rPr>
        <w:t>s</w:t>
      </w:r>
    </w:p>
    <w:p w:rsidR="006B0E06" w:rsidRPr="00F22AAE" w:rsidRDefault="004E76F9" w:rsidP="006B0E06">
      <w:pPr>
        <w:autoSpaceDE w:val="0"/>
        <w:autoSpaceDN w:val="0"/>
        <w:adjustRightInd w:val="0"/>
        <w:spacing w:line="480" w:lineRule="auto"/>
        <w:rPr>
          <w:b/>
          <w:i/>
        </w:rPr>
      </w:pPr>
      <w:r>
        <w:rPr>
          <w:b/>
          <w:i/>
        </w:rPr>
        <w:t xml:space="preserve">1.1 </w:t>
      </w:r>
      <w:r w:rsidR="006B0E06" w:rsidRPr="003B3813">
        <w:rPr>
          <w:b/>
          <w:i/>
        </w:rPr>
        <w:t>Generation of B6×BTBR cross F</w:t>
      </w:r>
      <w:r w:rsidR="006B0E06" w:rsidRPr="003B3813">
        <w:rPr>
          <w:b/>
          <w:i/>
          <w:vertAlign w:val="subscript"/>
        </w:rPr>
        <w:t>2</w:t>
      </w:r>
      <w:r w:rsidR="006B0E06" w:rsidRPr="003B3813">
        <w:rPr>
          <w:b/>
          <w:i/>
        </w:rPr>
        <w:t xml:space="preserve"> Mice</w:t>
      </w:r>
      <w:r w:rsidR="00F22AAE">
        <w:rPr>
          <w:b/>
          <w:i/>
        </w:rPr>
        <w:t xml:space="preserve"> and genotyping and gene expression data</w:t>
      </w:r>
    </w:p>
    <w:p w:rsidR="006B0E06" w:rsidRPr="00B41D7B" w:rsidRDefault="006B0E06" w:rsidP="006B0E06">
      <w:pPr>
        <w:autoSpaceDE w:val="0"/>
        <w:autoSpaceDN w:val="0"/>
        <w:adjustRightInd w:val="0"/>
        <w:spacing w:line="480" w:lineRule="auto"/>
      </w:pPr>
      <w:r>
        <w:t xml:space="preserve">The construction of </w:t>
      </w:r>
      <w:r w:rsidRPr="00B41D7B">
        <w:t>F</w:t>
      </w:r>
      <w:r w:rsidRPr="00B41D7B">
        <w:rPr>
          <w:vertAlign w:val="subscript"/>
        </w:rPr>
        <w:t>2</w:t>
      </w:r>
      <w:r w:rsidRPr="00B41D7B">
        <w:t xml:space="preserve"> mice</w:t>
      </w:r>
      <w:r>
        <w:t xml:space="preserve"> is described in the Method section in the main text and also by Zhong et al. </w:t>
      </w:r>
      <w:r w:rsidR="007B20C4">
        <w:fldChar w:fldCharType="begin"/>
      </w:r>
      <w:r>
        <w:instrText xml:space="preserve"> ADDIN EN.CITE &lt;EndNote&gt;&lt;Cite&gt;&lt;Author&gt;Zhong&lt;/Author&gt;&lt;Year&gt;2010&lt;/Year&gt;&lt;RecNum&gt;183&lt;/RecNum&gt;&lt;DisplayText&gt;(Zhong, Beaulaurier et al. 2010)&lt;/DisplayText&gt;&lt;record&gt;&lt;rec-number&gt;183&lt;/rec-number&gt;&lt;foreign-keys&gt;&lt;key app="EN" db-id="x0xppfeetp5ea4e09x5vzfzwa55pwrrvs2ww"&gt;183&lt;/key&gt;&lt;/foreign-keys&gt;&lt;ref-type name="Journal Article"&gt;17&lt;/ref-type&gt;&lt;contributors&gt;&lt;authors&gt;&lt;author&gt;Zhong, Hua&lt;/author&gt;&lt;author&gt;Beaulaurier, John&lt;/author&gt;&lt;author&gt;Lum, Pek Yee&lt;/author&gt;&lt;author&gt;Molony, Cliona&lt;/author&gt;&lt;author&gt;Yang, Xia&lt;/author&gt;&lt;author&gt;MacNeil, Douglas J.&lt;/author&gt;&lt;author&gt;Weingarth, Drew T.&lt;/author&gt;&lt;author&gt;Zhang, Bin&lt;/author&gt;&lt;author&gt;Greenawalt, Danielle&lt;/author&gt;&lt;author&gt;Dobrin, Radu&lt;/author&gt;&lt;author&gt;Hao, Ke&lt;/author&gt;&lt;author&gt;Woo, Sangsoon&lt;/author&gt;&lt;author&gt;Fabre-Suver, Christine&lt;/author&gt;&lt;author&gt;Qian, Su&lt;/author&gt;&lt;author&gt;Tota, Michael R.&lt;/author&gt;&lt;author&gt;Keller, Mark P.&lt;/author&gt;&lt;author&gt;Kendziorski, Christina M.&lt;/author&gt;&lt;author&gt;Yandell, Brian S.&lt;/author&gt;&lt;author&gt;Castro, Victor&lt;/author&gt;&lt;author&gt;Attie, Alan D.&lt;/author&gt;&lt;author&gt;Kaplan, Lee M.&lt;/author&gt;&lt;author&gt;Schadt, Eric E.&lt;/author&gt;&lt;/authors&gt;&lt;/contributors&gt;&lt;titles&gt;&lt;title&gt;Liver and Adipose Expression Associated SNPs Are Enriched for Association to Type 2 Diabetes&lt;/title&gt;&lt;secondary-title&gt;PLoS Genet&lt;/secondary-title&gt;&lt;/titles&gt;&lt;periodical&gt;&lt;full-title&gt;PLoS Genet&lt;/full-title&gt;&lt;/periodical&gt;&lt;pages&gt;e1000932&lt;/pages&gt;&lt;volume&gt;6&lt;/volume&gt;&lt;number&gt;5&lt;/number&gt;&lt;dates&gt;&lt;year&gt;2010&lt;/year&gt;&lt;/dates&gt;&lt;publisher&gt;Public Library of Science&lt;/publisher&gt;&lt;urls&gt;&lt;related-urls&gt;&lt;url&gt;http://dx.doi.org/10.1371%2Fjournal.pgen.1000932&lt;/url&gt;&lt;/related-urls&gt;&lt;/urls&gt;&lt;electronic-resource-num&gt;10.1371/journal.pgen.1000932&lt;/electronic-resource-num&gt;&lt;/record&gt;&lt;/Cite&gt;&lt;/EndNote&gt;</w:instrText>
      </w:r>
      <w:r w:rsidR="007B20C4">
        <w:fldChar w:fldCharType="separate"/>
      </w:r>
      <w:r>
        <w:rPr>
          <w:noProof/>
        </w:rPr>
        <w:t>(</w:t>
      </w:r>
      <w:hyperlink w:anchor="_ENREF_8" w:tooltip="Zhong, 2010 #183" w:history="1">
        <w:r w:rsidR="009773DD">
          <w:rPr>
            <w:noProof/>
          </w:rPr>
          <w:t>Zhong, Beaulaurier et al. 2010</w:t>
        </w:r>
      </w:hyperlink>
      <w:r>
        <w:rPr>
          <w:noProof/>
        </w:rPr>
        <w:t>)</w:t>
      </w:r>
      <w:r w:rsidR="007B20C4">
        <w:fldChar w:fldCharType="end"/>
      </w:r>
      <w:r>
        <w:t xml:space="preserve">. Briefly, </w:t>
      </w:r>
      <w:r w:rsidRPr="00B41D7B">
        <w:t xml:space="preserve"> </w:t>
      </w:r>
      <w:r>
        <w:t xml:space="preserve">F2 mice </w:t>
      </w:r>
      <w:r w:rsidRPr="00B41D7B">
        <w:t xml:space="preserve">were generated in a cross of two inbred strains, both containing the </w:t>
      </w:r>
      <w:r w:rsidRPr="00B41D7B">
        <w:rPr>
          <w:i/>
        </w:rPr>
        <w:t>ob</w:t>
      </w:r>
      <w:r w:rsidRPr="00B41D7B">
        <w:t xml:space="preserve"> mutation at the </w:t>
      </w:r>
      <w:proofErr w:type="spellStart"/>
      <w:r w:rsidRPr="00B41D7B">
        <w:t>leptin</w:t>
      </w:r>
      <w:proofErr w:type="spellEnd"/>
      <w:r w:rsidRPr="00B41D7B">
        <w:t xml:space="preserve"> locus: C57BL/6 </w:t>
      </w:r>
      <w:r w:rsidRPr="00B41D7B">
        <w:rPr>
          <w:i/>
        </w:rPr>
        <w:t>ob/ob</w:t>
      </w:r>
      <w:r w:rsidRPr="00B41D7B">
        <w:t xml:space="preserve"> and BTBR </w:t>
      </w:r>
      <w:r w:rsidRPr="00B41D7B">
        <w:rPr>
          <w:i/>
        </w:rPr>
        <w:t>ob/ob</w:t>
      </w:r>
      <w:r w:rsidRPr="00B41D7B">
        <w:t xml:space="preserve"> (referred to as the B6×BTBR cross)</w:t>
      </w:r>
      <w:r>
        <w:t xml:space="preserve"> </w:t>
      </w:r>
      <w:r w:rsidR="007B20C4" w:rsidRPr="00B41D7B">
        <w:fldChar w:fldCharType="begin"/>
      </w:r>
      <w:r>
        <w:instrText xml:space="preserve"> ADDIN EN.CITE &lt;EndNote&gt;&lt;Cite&gt;&lt;Author&gt;Stoehr&lt;/Author&gt;&lt;Year&gt;2000&lt;/Year&gt;&lt;RecNum&gt;59&lt;/RecNum&gt;&lt;DisplayText&gt;(Stoehr, Nadler et al. 2000)&lt;/DisplayText&gt;&lt;record&gt;&lt;rec-number&gt;59&lt;/rec-number&gt;&lt;foreign-keys&gt;&lt;key app="EN" db-id="rwa05esw05fwxaezf59v9ddl5dsxr0dtapwf"&gt;59&lt;/key&gt;&lt;/foreign-keys&gt;&lt;ref-type name="Journal Article"&gt;17&lt;/ref-type&gt;&lt;contributors&gt;&lt;authors&gt;&lt;author&gt;Stoehr, J. P.&lt;/author&gt;&lt;author&gt;Nadler, S. T.&lt;/author&gt;&lt;author&gt;Schueler, K. L.&lt;/author&gt;&lt;author&gt;Rabaglia, M. E.&lt;/author&gt;&lt;author&gt;Yandell, B. S.&lt;/author&gt;&lt;author&gt;Metz, S. A.&lt;/author&gt;&lt;author&gt;Attie, A. D.&lt;/author&gt;&lt;/authors&gt;&lt;/contributors&gt;&lt;auth-address&gt;Department of Biochemistry, University of Wisconsin-Madison, USA.&lt;/auth-address&gt;&lt;titles&gt;&lt;title&gt;Genetic obesity unmasks nonlinear interactions between murine type 2 diabetes susceptibility loci&lt;/title&gt;&lt;secondary-title&gt;Diabetes&lt;/secondary-title&gt;&lt;/titles&gt;&lt;periodical&gt;&lt;full-title&gt;Diabetes&lt;/full-title&gt;&lt;abbr-1&gt;Diabetes&lt;/abbr-1&gt;&lt;/periodical&gt;&lt;pages&gt;1946-54&lt;/pages&gt;&lt;volume&gt;49&lt;/volume&gt;&lt;number&gt;11&lt;/number&gt;&lt;keywords&gt;&lt;keyword&gt;Alleles&lt;/keyword&gt;&lt;keyword&gt;Animals&lt;/keyword&gt;&lt;keyword&gt;Blood Glucose/analysis&lt;/keyword&gt;&lt;keyword&gt;Diabetes Mellitus/genetics/pathology&lt;/keyword&gt;&lt;keyword&gt;Diabetes Mellitus, Type 2/*genetics/pathology&lt;/keyword&gt;&lt;keyword&gt;Fasting&lt;/keyword&gt;&lt;keyword&gt;*Genetic Predisposition to Disease&lt;/keyword&gt;&lt;keyword&gt;Hyperinsulinism/genetics&lt;/keyword&gt;&lt;keyword&gt;Immunohistochemistry&lt;/keyword&gt;&lt;keyword&gt;Insulin/analysis/blood&lt;/keyword&gt;&lt;keyword&gt;Insulin Resistance/genetics&lt;/keyword&gt;&lt;keyword&gt;Islets of Langerhans/chemistry/pathology&lt;/keyword&gt;&lt;keyword&gt;Lod Score&lt;/keyword&gt;&lt;keyword&gt;Male&lt;/keyword&gt;&lt;keyword&gt;Mice&lt;/keyword&gt;&lt;keyword&gt;Mice, Inbred C57BL&lt;/keyword&gt;&lt;keyword&gt;Mice, Mutant Strains&lt;/keyword&gt;&lt;keyword&gt;Mice, Obese&lt;/keyword&gt;&lt;keyword&gt;Obesity/*genetics&lt;/keyword&gt;&lt;/keywords&gt;&lt;dates&gt;&lt;year&gt;2000&lt;/year&gt;&lt;pub-dates&gt;&lt;date&gt;Nov&lt;/date&gt;&lt;/pub-dates&gt;&lt;/dates&gt;&lt;accession-num&gt;11078464&lt;/accession-num&gt;&lt;urls&gt;&lt;related-urls&gt;&lt;url&gt;http://www.ncbi.nlm.nih.gov/entrez/query.fcgi?cmd=Retrieve&amp;amp;db=PubMed&amp;amp;dopt=Citation&amp;amp;list_uids=11078464 &lt;/url&gt;&lt;/related-urls&gt;&lt;/urls&gt;&lt;/record&gt;&lt;/Cite&gt;&lt;/EndNote&gt;</w:instrText>
      </w:r>
      <w:r w:rsidR="007B20C4" w:rsidRPr="00B41D7B">
        <w:fldChar w:fldCharType="separate"/>
      </w:r>
      <w:r>
        <w:rPr>
          <w:noProof/>
        </w:rPr>
        <w:t>(</w:t>
      </w:r>
      <w:hyperlink w:anchor="_ENREF_6" w:tooltip="Stoehr, 2000 #59" w:history="1">
        <w:r w:rsidR="009773DD">
          <w:rPr>
            <w:noProof/>
          </w:rPr>
          <w:t>Stoehr, Nadler et al. 2000</w:t>
        </w:r>
      </w:hyperlink>
      <w:r>
        <w:rPr>
          <w:noProof/>
        </w:rPr>
        <w:t>)</w:t>
      </w:r>
      <w:r w:rsidR="007B20C4" w:rsidRPr="00B41D7B">
        <w:fldChar w:fldCharType="end"/>
      </w:r>
      <w:r w:rsidRPr="00B41D7B">
        <w:t>. All F</w:t>
      </w:r>
      <w:r w:rsidRPr="00B41D7B">
        <w:rPr>
          <w:vertAlign w:val="subscript"/>
        </w:rPr>
        <w:t>2</w:t>
      </w:r>
      <w:r w:rsidRPr="00B41D7B">
        <w:t xml:space="preserve"> animals were maintained on a chow diet for ten weeks and were clinically characterized with respect to obesity- and diabetes-related traits at the </w:t>
      </w:r>
      <w:proofErr w:type="spellStart"/>
      <w:r w:rsidRPr="00B41D7B">
        <w:t>timepoints</w:t>
      </w:r>
      <w:proofErr w:type="spellEnd"/>
      <w:r w:rsidRPr="00B41D7B">
        <w:t xml:space="preserve"> of four, six, eight and ten weeks. Further details regarding the plasma glucose and insulin measurements, as well as islet isolation </w:t>
      </w:r>
      <w:proofErr w:type="gramStart"/>
      <w:r w:rsidRPr="00B41D7B">
        <w:t>procedures,</w:t>
      </w:r>
      <w:proofErr w:type="gramEnd"/>
      <w:r w:rsidRPr="00B41D7B">
        <w:t xml:space="preserve"> can be found in Keller et al.</w:t>
      </w:r>
      <w:r>
        <w:t xml:space="preserve"> </w:t>
      </w:r>
      <w:r w:rsidR="007B20C4" w:rsidRPr="00B41D7B">
        <w:fldChar w:fldCharType="begin">
          <w:fldData xml:space="preserve">PEVuZE5vdGU+PENpdGU+PEF1dGhvcj5LZWxsZXI8L0F1dGhvcj48WWVhcj4yMDA4PC9ZZWFyPjxS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</w:fldData>
        </w:fldChar>
      </w:r>
      <w:r>
        <w:instrText xml:space="preserve"> ADDIN EN.CITE </w:instrText>
      </w:r>
      <w:r w:rsidR="007B20C4">
        <w:fldChar w:fldCharType="begin">
          <w:fldData xml:space="preserve">PEVuZE5vdGU+PENpdGU+PEF1dGhvcj5LZWxsZXI8L0F1dGhvcj48WWVhcj4yMDA4PC9ZZWFyPjxS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</w:fldData>
        </w:fldChar>
      </w:r>
      <w:r>
        <w:instrText xml:space="preserve"> ADDIN EN.CITE.DATA </w:instrText>
      </w:r>
      <w:r w:rsidR="007B20C4">
        <w:fldChar w:fldCharType="end"/>
      </w:r>
      <w:r w:rsidR="007B20C4" w:rsidRPr="00B41D7B">
        <w:fldChar w:fldCharType="separate"/>
      </w:r>
      <w:r>
        <w:rPr>
          <w:noProof/>
        </w:rPr>
        <w:t>(</w:t>
      </w:r>
      <w:hyperlink w:anchor="_ENREF_4" w:tooltip="Keller, 2008 #56" w:history="1">
        <w:r w:rsidR="009773DD">
          <w:rPr>
            <w:noProof/>
          </w:rPr>
          <w:t>Keller, Choi et al. 2008</w:t>
        </w:r>
      </w:hyperlink>
      <w:r>
        <w:rPr>
          <w:noProof/>
        </w:rPr>
        <w:t>)</w:t>
      </w:r>
      <w:r w:rsidR="007B20C4" w:rsidRPr="00B41D7B">
        <w:fldChar w:fldCharType="end"/>
      </w:r>
      <w:r w:rsidRPr="00B41D7B">
        <w:t xml:space="preserve">. RNA was prepared using the same methods as described previously </w:t>
      </w:r>
      <w:r w:rsidR="007B20C4" w:rsidRPr="00B41D7B">
        <w:fldChar w:fldCharType="begin">
          <w:fldData xml:space="preserve">PEVuZE5vdGU+PENpdGU+PEF1dGhvcj5LZWxsZXI8L0F1dGhvcj48WWVhcj4yMDA4PC9ZZWFyPjxS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</w:fldData>
        </w:fldChar>
      </w:r>
      <w:r>
        <w:instrText xml:space="preserve"> ADDIN EN.CITE </w:instrText>
      </w:r>
      <w:r w:rsidR="007B20C4">
        <w:fldChar w:fldCharType="begin">
          <w:fldData xml:space="preserve">PEVuZE5vdGU+PENpdGU+PEF1dGhvcj5LZWxsZXI8L0F1dGhvcj48WWVhcj4yMDA4PC9ZZWFyPjxS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</w:fldData>
        </w:fldChar>
      </w:r>
      <w:r>
        <w:instrText xml:space="preserve"> ADDIN EN.CITE.DATA </w:instrText>
      </w:r>
      <w:r w:rsidR="007B20C4">
        <w:fldChar w:fldCharType="end"/>
      </w:r>
      <w:r w:rsidR="007B20C4" w:rsidRPr="00B41D7B">
        <w:fldChar w:fldCharType="separate"/>
      </w:r>
      <w:r>
        <w:rPr>
          <w:noProof/>
        </w:rPr>
        <w:t>(</w:t>
      </w:r>
      <w:hyperlink w:anchor="_ENREF_4" w:tooltip="Keller, 2008 #56" w:history="1">
        <w:r w:rsidR="009773DD">
          <w:rPr>
            <w:noProof/>
          </w:rPr>
          <w:t>Keller, Choi et al. 2008</w:t>
        </w:r>
      </w:hyperlink>
      <w:r>
        <w:rPr>
          <w:noProof/>
        </w:rPr>
        <w:t>)</w:t>
      </w:r>
      <w:r w:rsidR="007B20C4" w:rsidRPr="00B41D7B">
        <w:fldChar w:fldCharType="end"/>
      </w:r>
      <w:r w:rsidRPr="00B41D7B">
        <w:t xml:space="preserve"> and hybridized to Agilent custom murine gene expression microarrays for profiling.</w:t>
      </w:r>
      <w:r w:rsidR="00DA0924">
        <w:t xml:space="preserve"> </w:t>
      </w:r>
      <w:r w:rsidR="00C20D55">
        <w:t xml:space="preserve">Genotyping of mouse was performed using </w:t>
      </w:r>
      <w:proofErr w:type="spellStart"/>
      <w:r w:rsidR="00C20D55">
        <w:rPr>
          <w:rFonts w:cs="Arial"/>
        </w:rPr>
        <w:t>affymetrix</w:t>
      </w:r>
      <w:proofErr w:type="spellEnd"/>
      <w:r w:rsidR="00C20D55">
        <w:rPr>
          <w:rFonts w:cs="Arial"/>
        </w:rPr>
        <w:t xml:space="preserve"> 5k SNP array following manufacture’s protocol.</w:t>
      </w:r>
    </w:p>
    <w:p w:rsidR="00C20D55" w:rsidRDefault="00C20D55" w:rsidP="0040199F">
      <w:pPr>
        <w:spacing w:line="480" w:lineRule="auto"/>
        <w:rPr>
          <w:rFonts w:cs="Arial"/>
        </w:rPr>
      </w:pPr>
    </w:p>
    <w:p w:rsidR="00C20D55" w:rsidRPr="003B3813" w:rsidRDefault="004E76F9" w:rsidP="00C20D55">
      <w:pPr>
        <w:autoSpaceDE w:val="0"/>
        <w:autoSpaceDN w:val="0"/>
        <w:adjustRightInd w:val="0"/>
        <w:spacing w:line="480" w:lineRule="auto"/>
        <w:rPr>
          <w:b/>
          <w:i/>
        </w:rPr>
      </w:pPr>
      <w:r>
        <w:rPr>
          <w:b/>
          <w:i/>
        </w:rPr>
        <w:t xml:space="preserve">1.2 </w:t>
      </w:r>
      <w:r w:rsidR="00C20D55">
        <w:rPr>
          <w:b/>
          <w:i/>
        </w:rPr>
        <w:t xml:space="preserve">Data analysis on </w:t>
      </w:r>
      <w:proofErr w:type="spellStart"/>
      <w:r w:rsidR="00C20D55">
        <w:rPr>
          <w:b/>
          <w:i/>
        </w:rPr>
        <w:t>eQTL</w:t>
      </w:r>
      <w:proofErr w:type="spellEnd"/>
      <w:r w:rsidR="00C20D55">
        <w:rPr>
          <w:b/>
          <w:i/>
        </w:rPr>
        <w:t xml:space="preserve"> mapping</w:t>
      </w:r>
    </w:p>
    <w:p w:rsidR="0067377F" w:rsidRDefault="0067377F" w:rsidP="0040199F">
      <w:pPr>
        <w:spacing w:line="480" w:lineRule="auto"/>
        <w:rPr>
          <w:rFonts w:cs="Arial"/>
        </w:rPr>
      </w:pPr>
      <w:r>
        <w:rPr>
          <w:rFonts w:cs="Arial"/>
        </w:rPr>
        <w:t xml:space="preserve">Insulin QTL and gene expression </w:t>
      </w:r>
      <w:proofErr w:type="spellStart"/>
      <w:r>
        <w:rPr>
          <w:rFonts w:cs="Arial"/>
        </w:rPr>
        <w:t>eQTL</w:t>
      </w:r>
      <w:proofErr w:type="spellEnd"/>
      <w:r>
        <w:rPr>
          <w:rFonts w:cs="Arial"/>
        </w:rPr>
        <w:t xml:space="preserve"> analyses were performed using </w:t>
      </w:r>
      <w:proofErr w:type="spellStart"/>
      <w:r>
        <w:rPr>
          <w:rFonts w:cs="Arial"/>
        </w:rPr>
        <w:t>scanone</w:t>
      </w:r>
      <w:proofErr w:type="spellEnd"/>
      <w:r>
        <w:rPr>
          <w:rFonts w:cs="Arial"/>
        </w:rPr>
        <w:t xml:space="preserve"> function in R package R/</w:t>
      </w:r>
      <w:proofErr w:type="spellStart"/>
      <w:r>
        <w:rPr>
          <w:rFonts w:cs="Arial"/>
        </w:rPr>
        <w:t>qtl</w:t>
      </w:r>
      <w:proofErr w:type="spellEnd"/>
      <w:r>
        <w:rPr>
          <w:rFonts w:cs="Arial"/>
        </w:rPr>
        <w:t xml:space="preserve"> </w:t>
      </w:r>
      <w:r w:rsidR="007B20C4">
        <w:rPr>
          <w:rFonts w:cs="Arial"/>
        </w:rPr>
        <w:fldChar w:fldCharType="begin"/>
      </w:r>
      <w:r>
        <w:rPr>
          <w:rFonts w:cs="Arial"/>
        </w:rPr>
        <w:instrText xml:space="preserve"> ADDIN EN.CITE &lt;EndNote&gt;&lt;Cite&gt;&lt;Author&gt;Broman&lt;/Author&gt;&lt;Year&gt;2003&lt;/Year&gt;&lt;RecNum&gt;165&lt;/RecNum&gt;&lt;DisplayText&gt;(Broman, Wu et al. 2003)&lt;/DisplayText&gt;&lt;record&gt;&lt;rec-number&gt;165&lt;/rec-number&gt;&lt;foreign-keys&gt;&lt;key app="EN" db-id="x0xppfeetp5ea4e09x5vzfzwa55pwrrvs2ww"&gt;165&lt;/key&gt;&lt;/foreign-keys&gt;&lt;ref-type name="Journal Article"&gt;17&lt;/ref-type&gt;&lt;contributors&gt;&lt;authors&gt;&lt;author&gt;Broman, Karl&lt;/author&gt;&lt;author&gt;Wu, Hao&lt;/author&gt;&lt;author&gt;Sen, Saunak&lt;/author&gt;&lt;author&gt;Churchill, Gary&lt;/author&gt;&lt;/authors&gt;&lt;/contributors&gt;&lt;auth-address&gt;Department of Biostatistics, Johns Hopkins University, 615 N. Wolfe St, Baltimore, MD 21205, USA. kbroman@jhsph.edu&lt;/auth-address&gt;&lt;titles&gt;&lt;title&gt;R/qtl: QTL mapping in experimental crosses&lt;/title&gt;&lt;secondary-title&gt;Bioinformatics (Oxford, England)&lt;/secondary-title&gt;&lt;/titles&gt;&lt;periodical&gt;&lt;full-title&gt;Bioinformatics (Oxford, England)&lt;/full-title&gt;&lt;/periodical&gt;&lt;pages&gt;889-979&lt;/pages&gt;&lt;volume&gt;19&lt;/volume&gt;&lt;number&gt;7&lt;/number&gt;&lt;dates&gt;&lt;year&gt;2003&lt;/year&gt;&lt;/dates&gt;&lt;isbn&gt;1367-4803&lt;/isbn&gt;&lt;urls&gt;&lt;related-urls&gt;&lt;url&gt;http://bioinformatics.oxfordjournals.org/content/19/7/889.short&lt;/url&gt;&lt;/related-urls&gt;&lt;/urls&gt;&lt;remote-database-name&gt;Readcube&lt;/remote-database-name&gt;&lt;/record&gt;&lt;/Cite&gt;&lt;/EndNote&gt;</w:instrText>
      </w:r>
      <w:r w:rsidR="007B20C4">
        <w:rPr>
          <w:rFonts w:cs="Arial"/>
        </w:rPr>
        <w:fldChar w:fldCharType="separate"/>
      </w:r>
      <w:r>
        <w:rPr>
          <w:rFonts w:cs="Arial"/>
          <w:noProof/>
        </w:rPr>
        <w:t>(</w:t>
      </w:r>
      <w:hyperlink w:anchor="_ENREF_2" w:tooltip="Broman, 2003 #165" w:history="1">
        <w:r w:rsidR="009773DD">
          <w:rPr>
            <w:rFonts w:cs="Arial"/>
            <w:noProof/>
          </w:rPr>
          <w:t>Broman, Wu et al. 2003</w:t>
        </w:r>
      </w:hyperlink>
      <w:r>
        <w:rPr>
          <w:rFonts w:cs="Arial"/>
          <w:noProof/>
        </w:rPr>
        <w:t>)</w:t>
      </w:r>
      <w:r w:rsidR="007B20C4">
        <w:rPr>
          <w:rFonts w:cs="Arial"/>
        </w:rPr>
        <w:fldChar w:fldCharType="end"/>
      </w:r>
      <w:r w:rsidR="00C20D55">
        <w:rPr>
          <w:rFonts w:cs="Arial"/>
        </w:rPr>
        <w:t xml:space="preserve"> using default parameters</w:t>
      </w:r>
      <w:r>
        <w:rPr>
          <w:rFonts w:cs="Arial"/>
        </w:rPr>
        <w:t xml:space="preserve">. For insulin QTL, drop of 1.5 LOD score was used to define QTL regions. For </w:t>
      </w:r>
      <w:proofErr w:type="spellStart"/>
      <w:r>
        <w:rPr>
          <w:rFonts w:cs="Arial"/>
        </w:rPr>
        <w:t>eQTL</w:t>
      </w:r>
      <w:proofErr w:type="spellEnd"/>
      <w:r>
        <w:rPr>
          <w:rFonts w:cs="Arial"/>
        </w:rPr>
        <w:t xml:space="preserve"> mapping, </w:t>
      </w:r>
      <w:r w:rsidR="00C20D55">
        <w:rPr>
          <w:rFonts w:cs="Arial"/>
        </w:rPr>
        <w:t xml:space="preserve">We used </w:t>
      </w:r>
      <w:r w:rsidR="00C20D55">
        <w:t xml:space="preserve">QTL with pleiotropic effects on expression and metabolic traits were identified using a multivariate likelihood test </w:t>
      </w:r>
      <w:r w:rsidR="007B20C4">
        <w:fldChar w:fldCharType="begin"/>
      </w:r>
      <w:r w:rsidR="00C20D55">
        <w:instrText xml:space="preserve"> ADDIN EN.CITE &lt;EndNote&gt;&lt;Cite&gt;&lt;Author&gt;Jiang&lt;/Author&gt;&lt;Year&gt;1995&lt;/Year&gt;&lt;RecNum&gt;211&lt;/RecNum&gt;&lt;DisplayText&gt;(Jiang and Zeng 1995)&lt;/DisplayText&gt;&lt;record&gt;&lt;rec-number&gt;211&lt;/rec-number&gt;&lt;foreign-keys&gt;&lt;key app="EN" db-id="x0xppfeetp5ea4e09x5vzfzwa55pwrrvs2ww"&gt;211&lt;/key&gt;&lt;/foreign-keys&gt;&lt;ref-type name="Journal Article"&gt;17&lt;/ref-type&gt;&lt;contributors&gt;&lt;authors&gt;&lt;author&gt;Jiang, C.&lt;/author&gt;&lt;author&gt;Zeng, Z.&lt;/author&gt;&lt;/authors&gt;&lt;/contributors&gt;&lt;auth-address&gt;Department of Agronomy, Jiangsu Agricultural College, People&amp;apos;s Republic of China.&lt;/auth-address&gt;&lt;titles&gt;&lt;title&gt;Multiple trait analysis of genetic mapping for quantitative trait loci&lt;/title&gt;&lt;secondary-title&gt;Genetics&lt;/secondary-title&gt;&lt;/titles&gt;&lt;periodical&gt;&lt;full-title&gt;Genetics&lt;/full-title&gt;&lt;/periodical&gt;&lt;pages&gt;1111-1138&lt;/pages&gt;&lt;volume&gt;140&lt;/volume&gt;&lt;number&gt;fa9e66e9-b664-7f9b-1031-4b13cb5863a0&lt;/number&gt;&lt;dates&gt;&lt;year&gt;1995&lt;/year&gt;&lt;/dates&gt;&lt;isbn&gt;0016-6731&lt;/isbn&gt;&lt;urls&gt;&lt;related-urls&gt;&lt;url&gt;http://ukpmc.ac.uk/abstract/MED/7672582&lt;/url&gt;&lt;/related-urls&gt;&lt;/urls&gt;&lt;remote-database-name&gt;Readcube&lt;/remote-database-name&gt;&lt;/record&gt;&lt;/Cite&gt;&lt;/EndNote&gt;</w:instrText>
      </w:r>
      <w:r w:rsidR="007B20C4">
        <w:fldChar w:fldCharType="separate"/>
      </w:r>
      <w:r w:rsidR="00C20D55">
        <w:rPr>
          <w:noProof/>
        </w:rPr>
        <w:t>(</w:t>
      </w:r>
      <w:hyperlink w:anchor="_ENREF_3" w:tooltip="Jiang, 1995 #211" w:history="1">
        <w:r w:rsidR="009773DD">
          <w:rPr>
            <w:noProof/>
          </w:rPr>
          <w:t>Jiang and Zeng 1995</w:t>
        </w:r>
      </w:hyperlink>
      <w:r w:rsidR="00C20D55">
        <w:rPr>
          <w:noProof/>
        </w:rPr>
        <w:t>)</w:t>
      </w:r>
      <w:r w:rsidR="007B20C4">
        <w:fldChar w:fldCharType="end"/>
      </w:r>
      <w:r w:rsidR="00C20D55">
        <w:t>. W</w:t>
      </w:r>
      <w:r>
        <w:rPr>
          <w:rFonts w:cs="Arial"/>
        </w:rPr>
        <w:t xml:space="preserve">e consider a gene co-maps to the same QTL if its maximum LOD on chromosome 2 or chromosome 19 is &gt;=3 and the position </w:t>
      </w:r>
      <w:r w:rsidR="000116A2">
        <w:rPr>
          <w:rFonts w:cs="Arial"/>
        </w:rPr>
        <w:t>at which</w:t>
      </w:r>
      <w:r>
        <w:rPr>
          <w:rFonts w:cs="Arial"/>
        </w:rPr>
        <w:t xml:space="preserve"> LOD is maximized falls </w:t>
      </w:r>
      <w:r>
        <w:rPr>
          <w:rFonts w:cs="Arial"/>
        </w:rPr>
        <w:lastRenderedPageBreak/>
        <w:t xml:space="preserve">within insulin QTL region. We </w:t>
      </w:r>
      <w:r w:rsidR="00CD0C18">
        <w:rPr>
          <w:rFonts w:cs="Arial"/>
        </w:rPr>
        <w:t>permutation</w:t>
      </w:r>
      <w:r>
        <w:rPr>
          <w:rFonts w:cs="Arial"/>
        </w:rPr>
        <w:t xml:space="preserve"> gene expression in each tissue</w:t>
      </w:r>
      <w:r w:rsidR="000116A2">
        <w:rPr>
          <w:rFonts w:cs="Arial"/>
        </w:rPr>
        <w:t xml:space="preserve"> and repeat the process</w:t>
      </w:r>
      <w:r w:rsidR="00CD0C18">
        <w:rPr>
          <w:rFonts w:cs="Arial"/>
        </w:rPr>
        <w:t xml:space="preserve"> 50 times to estimate</w:t>
      </w:r>
      <w:r>
        <w:rPr>
          <w:rFonts w:cs="Arial"/>
        </w:rPr>
        <w:t xml:space="preserve"> </w:t>
      </w:r>
      <w:r w:rsidR="000116A2">
        <w:rPr>
          <w:rFonts w:cs="Arial"/>
        </w:rPr>
        <w:t>FDR</w:t>
      </w:r>
      <w:r w:rsidR="00CD0C18">
        <w:rPr>
          <w:rFonts w:cs="Arial"/>
        </w:rPr>
        <w:t>s</w:t>
      </w:r>
      <w:r w:rsidR="000116A2">
        <w:rPr>
          <w:rFonts w:cs="Arial"/>
        </w:rPr>
        <w:t>.</w:t>
      </w:r>
      <w:r w:rsidR="00C20D55">
        <w:rPr>
          <w:rFonts w:cs="Arial"/>
        </w:rPr>
        <w:t xml:space="preserve"> </w:t>
      </w:r>
      <w:r w:rsidR="000116A2">
        <w:rPr>
          <w:rFonts w:cs="Arial"/>
        </w:rPr>
        <w:t xml:space="preserve">To </w:t>
      </w:r>
      <w:r w:rsidR="00CD0C18">
        <w:rPr>
          <w:rFonts w:cs="Arial"/>
        </w:rPr>
        <w:t>filter out genes that are independent of insulin</w:t>
      </w:r>
      <w:r w:rsidR="000116A2">
        <w:rPr>
          <w:rFonts w:cs="Arial"/>
        </w:rPr>
        <w:t xml:space="preserve">, </w:t>
      </w:r>
      <w:r w:rsidR="00CD0C18">
        <w:rPr>
          <w:rFonts w:cs="Arial"/>
        </w:rPr>
        <w:t xml:space="preserve">we adopt Bayesian Network </w:t>
      </w:r>
      <w:r w:rsidR="000116A2">
        <w:rPr>
          <w:rFonts w:cs="Arial"/>
        </w:rPr>
        <w:t>approach similar to</w:t>
      </w:r>
      <w:r w:rsidR="00CD0C18">
        <w:rPr>
          <w:rFonts w:cs="Arial"/>
        </w:rPr>
        <w:t xml:space="preserve"> the causality test developed by</w:t>
      </w:r>
      <w:r w:rsidR="000116A2">
        <w:rPr>
          <w:rFonts w:cs="Arial"/>
        </w:rPr>
        <w:t xml:space="preserve"> </w:t>
      </w:r>
      <w:r w:rsidR="00CD0C18">
        <w:rPr>
          <w:rFonts w:cs="Arial"/>
        </w:rPr>
        <w:t xml:space="preserve">Schadt et al. </w:t>
      </w:r>
      <w:r w:rsidR="007B20C4">
        <w:rPr>
          <w:rFonts w:cs="Arial"/>
        </w:rPr>
        <w:fldChar w:fldCharType="begin"/>
      </w:r>
      <w:r w:rsidR="000116A2">
        <w:rPr>
          <w:rFonts w:cs="Arial"/>
        </w:rPr>
        <w:instrText xml:space="preserve"> ADDIN EN.CITE &lt;EndNote&gt;&lt;Cite&gt;&lt;Author&gt;Schadt&lt;/Author&gt;&lt;Year&gt;2005&lt;/Year&gt;&lt;RecNum&gt;168&lt;/RecNum&gt;&lt;DisplayText&gt;(Schadt, Lamb et al. 2005)&lt;/DisplayText&gt;&lt;record&gt;&lt;rec-number&gt;168&lt;/rec-number&gt;&lt;foreign-keys&gt;&lt;key app="EN" db-id="x0xppfeetp5ea4e09x5vzfzwa55pwrrvs2ww"&gt;168&lt;/key&gt;&lt;/foreign-keys&gt;&lt;ref-type name="Journal Article"&gt;17&lt;/ref-type&gt;&lt;contributors&gt;&lt;authors&gt;&lt;author&gt;Schadt, Eric&lt;/author&gt;&lt;author&gt;Lamb, John&lt;/author&gt;&lt;author&gt;Yang, Xia&lt;/author&gt;&lt;author&gt;Zhu, Jun&lt;/author&gt;&lt;author&gt;Edwards, Steve&lt;/author&gt;&lt;author&gt;Guhathakurta, Debraj&lt;/author&gt;&lt;author&gt;Sieberts, Solveig&lt;/author&gt;&lt;author&gt;Monks, Stephanie&lt;/author&gt;&lt;author&gt;Reitman, Marc&lt;/author&gt;&lt;author&gt;Zhang, Chunsheng&lt;/author&gt;&lt;author&gt;Lum, Pek&lt;/author&gt;&lt;author&gt;Leonardson, Amy&lt;/author&gt;&lt;author&gt;Thieringer, Rolf&lt;/author&gt;&lt;author&gt;Metzger, Joseph&lt;/author&gt;&lt;author&gt;Yang, Liming&lt;/author&gt;&lt;author&gt;Castle, John&lt;/author&gt;&lt;author&gt;Zhu, Haoyuan&lt;/author&gt;&lt;author&gt;Kash, Shera&lt;/author&gt;&lt;author&gt;Drake, Thomas&lt;/author&gt;&lt;author&gt;Sachs, Alan&lt;/author&gt;&lt;author&gt;Lusis, Aldons&lt;/author&gt;&lt;/authors&gt;&lt;/contributors&gt;&lt;auth-address&gt;Rosetta Inpharmatics, Seattle, Washington 98109, USA. eric_schadt@merck.com&lt;/auth-address&gt;&lt;titles&gt;&lt;title&gt;An integrative genomics approach to infer causal associations between gene expression and disease&lt;/title&gt;&lt;secondary-title&gt;Nature genetics&lt;/secondary-title&gt;&lt;/titles&gt;&lt;periodical&gt;&lt;full-title&gt;Nature genetics&lt;/full-title&gt;&lt;/periodical&gt;&lt;pages&gt;710-717&lt;/pages&gt;&lt;volume&gt;37&lt;/volume&gt;&lt;number&gt;7&lt;/number&gt;&lt;dates&gt;&lt;year&gt;2005&lt;/year&gt;&lt;/dates&gt;&lt;isbn&gt;1061-4036&lt;/isbn&gt;&lt;urls&gt;&lt;related-urls&gt;&lt;url&gt;http://dx.doi.org/10.1038/ng1589&lt;/url&gt;&lt;url&gt;C:\Users\tuz01\Documents\ReadCube Media\Nat Genet 2005 Schadt EE.pdf&lt;/url&gt;&lt;/related-urls&gt;&lt;/urls&gt;&lt;electronic-resource-num&gt;10.1038/ng1589&lt;/electronic-resource-num&gt;&lt;remote-database-name&gt;Readcube&lt;/remote-database-name&gt;&lt;/record&gt;&lt;/Cite&gt;&lt;/EndNote&gt;</w:instrText>
      </w:r>
      <w:r w:rsidR="007B20C4">
        <w:rPr>
          <w:rFonts w:cs="Arial"/>
        </w:rPr>
        <w:fldChar w:fldCharType="separate"/>
      </w:r>
      <w:r w:rsidR="000116A2">
        <w:rPr>
          <w:rFonts w:cs="Arial"/>
          <w:noProof/>
        </w:rPr>
        <w:t>(</w:t>
      </w:r>
      <w:hyperlink w:anchor="_ENREF_5" w:tooltip="Schadt, 2005 #168" w:history="1">
        <w:r w:rsidR="009773DD">
          <w:rPr>
            <w:rFonts w:cs="Arial"/>
            <w:noProof/>
          </w:rPr>
          <w:t>Schadt, Lamb et al. 2005</w:t>
        </w:r>
      </w:hyperlink>
      <w:r w:rsidR="000116A2">
        <w:rPr>
          <w:rFonts w:cs="Arial"/>
          <w:noProof/>
        </w:rPr>
        <w:t>)</w:t>
      </w:r>
      <w:r w:rsidR="007B20C4">
        <w:rPr>
          <w:rFonts w:cs="Arial"/>
        </w:rPr>
        <w:fldChar w:fldCharType="end"/>
      </w:r>
      <w:r w:rsidR="00CD0C18">
        <w:rPr>
          <w:rFonts w:cs="Arial"/>
        </w:rPr>
        <w:t>.</w:t>
      </w:r>
      <w:r w:rsidR="000116A2">
        <w:rPr>
          <w:rFonts w:cs="Arial"/>
        </w:rPr>
        <w:t xml:space="preserve"> We u</w:t>
      </w:r>
      <w:r w:rsidR="00CD0C18">
        <w:rPr>
          <w:rFonts w:cs="Arial"/>
        </w:rPr>
        <w:t xml:space="preserve">sed a deal package in R </w:t>
      </w:r>
      <w:r w:rsidR="007B20C4">
        <w:rPr>
          <w:rFonts w:cs="Arial"/>
        </w:rPr>
        <w:fldChar w:fldCharType="begin"/>
      </w:r>
      <w:r w:rsidR="00CD0C18">
        <w:rPr>
          <w:rFonts w:cs="Arial"/>
        </w:rPr>
        <w:instrText xml:space="preserve"> ADDIN EN.CITE &lt;EndNote&gt;&lt;Cite&gt;&lt;Author&gt;Bøttcher&lt;/Author&gt;&lt;Year&gt;2003&lt;/Year&gt;&lt;RecNum&gt;212&lt;/RecNum&gt;&lt;DisplayText&gt;(Bøttcher and Dethlefsen 2003)&lt;/DisplayText&gt;&lt;record&gt;&lt;rec-number&gt;212&lt;/rec-number&gt;&lt;foreign-keys&gt;&lt;key app="EN" db-id="x0xppfeetp5ea4e09x5vzfzwa55pwrrvs2ww"&gt;212&lt;/key&gt;&lt;/foreign-keys&gt;&lt;ref-type name="Journal Article"&gt;17&lt;/ref-type&gt;&lt;contributors&gt;&lt;authors&gt;&lt;author&gt;Bøttcher, S. G.&lt;/author&gt;&lt;author&gt;Dethlefsen, C.&lt;/author&gt;&lt;/authors&gt;&lt;/contributors&gt;&lt;titles&gt;&lt;title&gt;deal: A package for learning Bayesian networks&lt;/title&gt;&lt;secondary-title&gt;Department of Mathematical Sciences, Aalborg University&lt;/secondary-title&gt;&lt;/titles&gt;&lt;periodical&gt;&lt;full-title&gt;Department of Mathematical Sciences, Aalborg University&lt;/full-title&gt;&lt;/periodical&gt;&lt;number&gt;394c5886-54d6-0e0f-3fae-4be7c2fafe1f&lt;/number&gt;&lt;dates&gt;&lt;year&gt;2003&lt;/year&gt;&lt;/dates&gt;&lt;urls&gt;&lt;related-urls&gt;&lt;url&gt;http://webdoc.sub.gwdg.de/ebook/serien/e/reports_Aalborg_Univ/R-2003-03.pdf&lt;/url&gt;&lt;/related-urls&gt;&lt;/urls&gt;&lt;remote-database-name&gt;Readcube&lt;/remote-database-name&gt;&lt;/record&gt;&lt;/Cite&gt;&lt;/EndNote&gt;</w:instrText>
      </w:r>
      <w:r w:rsidR="007B20C4">
        <w:rPr>
          <w:rFonts w:cs="Arial"/>
        </w:rPr>
        <w:fldChar w:fldCharType="separate"/>
      </w:r>
      <w:r w:rsidR="00CD0C18">
        <w:rPr>
          <w:rFonts w:cs="Arial"/>
          <w:noProof/>
        </w:rPr>
        <w:t>(</w:t>
      </w:r>
      <w:hyperlink w:anchor="_ENREF_1" w:tooltip="Bøttcher, 2003 #212" w:history="1">
        <w:r w:rsidR="009773DD">
          <w:rPr>
            <w:rFonts w:cs="Arial"/>
            <w:noProof/>
          </w:rPr>
          <w:t>Bøttcher and Dethlefsen 2003</w:t>
        </w:r>
      </w:hyperlink>
      <w:r w:rsidR="00CD0C18">
        <w:rPr>
          <w:rFonts w:cs="Arial"/>
          <w:noProof/>
        </w:rPr>
        <w:t>)</w:t>
      </w:r>
      <w:r w:rsidR="007B20C4">
        <w:rPr>
          <w:rFonts w:cs="Arial"/>
        </w:rPr>
        <w:fldChar w:fldCharType="end"/>
      </w:r>
      <w:r w:rsidR="00CD0C18">
        <w:rPr>
          <w:rFonts w:cs="Arial"/>
        </w:rPr>
        <w:t xml:space="preserve"> to construct a</w:t>
      </w:r>
      <w:r w:rsidR="000116A2">
        <w:rPr>
          <w:rFonts w:cs="Arial"/>
        </w:rPr>
        <w:t xml:space="preserve"> three-node network, </w:t>
      </w:r>
      <w:r w:rsidR="00CD0C18">
        <w:rPr>
          <w:rFonts w:cs="Arial"/>
        </w:rPr>
        <w:t xml:space="preserve">namely, </w:t>
      </w:r>
      <w:r w:rsidR="000116A2">
        <w:rPr>
          <w:rFonts w:cs="Arial"/>
        </w:rPr>
        <w:t>genetic marker, insulin and gene expression traits</w:t>
      </w:r>
      <w:r w:rsidR="00947596" w:rsidRPr="00947596">
        <w:rPr>
          <w:rFonts w:cs="Arial"/>
        </w:rPr>
        <w:t xml:space="preserve"> </w:t>
      </w:r>
      <w:r w:rsidR="00947596">
        <w:rPr>
          <w:rFonts w:cs="Arial"/>
        </w:rPr>
        <w:t xml:space="preserve">with genetic marker being the root of the network.  </w:t>
      </w:r>
      <w:r w:rsidR="00CD0C18">
        <w:rPr>
          <w:rFonts w:cs="Arial"/>
        </w:rPr>
        <w:t>We consider genes whose expression trait is either parent or child of insulin trait</w:t>
      </w:r>
      <w:r w:rsidR="00947596">
        <w:rPr>
          <w:rFonts w:cs="Arial"/>
        </w:rPr>
        <w:t xml:space="preserve"> for next step analysis. </w:t>
      </w:r>
    </w:p>
    <w:p w:rsidR="009773DD" w:rsidRDefault="009773DD" w:rsidP="0040199F">
      <w:pPr>
        <w:spacing w:line="480" w:lineRule="auto"/>
        <w:rPr>
          <w:rFonts w:cs="Arial"/>
        </w:rPr>
      </w:pPr>
    </w:p>
    <w:p w:rsidR="009773DD" w:rsidRPr="003B3813" w:rsidRDefault="004E76F9" w:rsidP="009773DD">
      <w:pPr>
        <w:autoSpaceDE w:val="0"/>
        <w:autoSpaceDN w:val="0"/>
        <w:adjustRightInd w:val="0"/>
        <w:spacing w:line="480" w:lineRule="auto"/>
        <w:rPr>
          <w:b/>
          <w:i/>
        </w:rPr>
      </w:pPr>
      <w:r>
        <w:rPr>
          <w:b/>
          <w:i/>
        </w:rPr>
        <w:t xml:space="preserve">1.3 </w:t>
      </w:r>
      <w:r w:rsidR="009773DD">
        <w:rPr>
          <w:b/>
          <w:i/>
        </w:rPr>
        <w:t>Construct protein network and prioritize genes</w:t>
      </w:r>
    </w:p>
    <w:p w:rsidR="009773DD" w:rsidRDefault="009773DD" w:rsidP="009773DD">
      <w:pPr>
        <w:spacing w:line="480" w:lineRule="auto"/>
        <w:rPr>
          <w:rFonts w:cs="Arial"/>
        </w:rPr>
      </w:pPr>
      <w:r>
        <w:rPr>
          <w:rFonts w:cs="Arial"/>
        </w:rPr>
        <w:t xml:space="preserve">A global mouse protein-protein interactions were collected as described in </w:t>
      </w:r>
      <w:r w:rsidR="007B20C4">
        <w:rPr>
          <w:rFonts w:cs="Arial"/>
        </w:rPr>
        <w:fldChar w:fldCharType="begin"/>
      </w:r>
      <w:r>
        <w:rPr>
          <w:rFonts w:cs="Arial"/>
        </w:rPr>
        <w:instrText xml:space="preserve"> ADDIN EN.CITE &lt;EndNote&gt;&lt;Cite&gt;&lt;Author&gt;Tu&lt;/Author&gt;&lt;Year&gt;2009&lt;/Year&gt;&lt;RecNum&gt;150&lt;/RecNum&gt;&lt;DisplayText&gt;(Tu, Argmann et al. 2009)&lt;/DisplayText&gt;&lt;record&gt;&lt;rec-number&gt;150&lt;/rec-number&gt;&lt;foreign-keys&gt;&lt;key app="EN" db-id="x0xppfeetp5ea4e09x5vzfzwa55pwrrvs2ww"&gt;150&lt;/key&gt;&lt;/foreign-keys&gt;&lt;ref-type name="Journal Article"&gt;17&lt;/ref-type&gt;&lt;contributors&gt;&lt;authors&gt;&lt;author&gt;Tu, Zhidong&lt;/author&gt;&lt;author&gt;Argmann, Carmen&lt;/author&gt;&lt;author&gt;Wong, Kenny K.&lt;/author&gt;&lt;author&gt;Mitnaul, Lyndon J.&lt;/author&gt;&lt;author&gt;Edwards, Stephen&lt;/author&gt;&lt;author&gt;Sach, Iliana C.&lt;/author&gt;&lt;author&gt;Zhu, Jun&lt;/author&gt;&lt;author&gt;Schadt, Eric E.&lt;/author&gt;&lt;/authors&gt;&lt;/contributors&gt;&lt;titles&gt;&lt;title&gt;Integrating siRNA and proteinâ€“protein interaction data to identify an expanded insulin signaling network&lt;/title&gt;&lt;secondary-title&gt;Genome Research&lt;/secondary-title&gt;&lt;/titles&gt;&lt;periodical&gt;&lt;full-title&gt;Genome Research&lt;/full-title&gt;&lt;/periodical&gt;&lt;pages&gt;1057-1067&lt;/pages&gt;&lt;volume&gt;19&lt;/volume&gt;&lt;number&gt;6&lt;/number&gt;&lt;dates&gt;&lt;year&gt;2009&lt;/year&gt;&lt;pub-dates&gt;&lt;date&gt;June 2009&lt;/date&gt;&lt;/pub-dates&gt;&lt;/dates&gt;&lt;urls&gt;&lt;related-urls&gt;&lt;url&gt;http://genome.cshlp.org/content/19/6/1057.abstract &lt;/url&gt;&lt;/related-urls&gt;&lt;/urls&gt;&lt;electronic-resource-num&gt;10.1101/gr.087890.108&lt;/electronic-resource-num&gt;&lt;/record&gt;&lt;/Cite&gt;&lt;/EndNote&gt;</w:instrText>
      </w:r>
      <w:r w:rsidR="007B20C4">
        <w:rPr>
          <w:rFonts w:cs="Arial"/>
        </w:rPr>
        <w:fldChar w:fldCharType="separate"/>
      </w:r>
      <w:r>
        <w:rPr>
          <w:rFonts w:cs="Arial"/>
          <w:noProof/>
        </w:rPr>
        <w:t>(</w:t>
      </w:r>
      <w:hyperlink w:anchor="_ENREF_7" w:tooltip="Tu, 2009 #150" w:history="1">
        <w:r>
          <w:rPr>
            <w:rFonts w:cs="Arial"/>
            <w:noProof/>
          </w:rPr>
          <w:t>Tu, Argmann et al. 2009</w:t>
        </w:r>
      </w:hyperlink>
      <w:r>
        <w:rPr>
          <w:rFonts w:cs="Arial"/>
          <w:noProof/>
        </w:rPr>
        <w:t>)</w:t>
      </w:r>
      <w:r w:rsidR="007B20C4">
        <w:rPr>
          <w:rFonts w:cs="Arial"/>
        </w:rPr>
        <w:fldChar w:fldCharType="end"/>
      </w:r>
      <w:r>
        <w:rPr>
          <w:rFonts w:cs="Arial"/>
        </w:rPr>
        <w:t>. Briefly the</w:t>
      </w:r>
      <w:r w:rsidRPr="009773DD">
        <w:rPr>
          <w:rFonts w:cs="Arial"/>
        </w:rPr>
        <w:t xml:space="preserve"> set of mouse PPIs was obtained by integrating several public (BIND,</w:t>
      </w:r>
      <w:r w:rsidR="00AB7F94">
        <w:rPr>
          <w:rFonts w:cs="Arial"/>
        </w:rPr>
        <w:t xml:space="preserve"> </w:t>
      </w:r>
      <w:proofErr w:type="spellStart"/>
      <w:r w:rsidRPr="009773DD">
        <w:rPr>
          <w:rFonts w:cs="Arial"/>
        </w:rPr>
        <w:t>BioGRID</w:t>
      </w:r>
      <w:proofErr w:type="spellEnd"/>
      <w:r w:rsidRPr="009773DD">
        <w:rPr>
          <w:rFonts w:cs="Arial"/>
        </w:rPr>
        <w:t>,</w:t>
      </w:r>
      <w:r w:rsidR="00AB7F94">
        <w:rPr>
          <w:rFonts w:cs="Arial"/>
        </w:rPr>
        <w:t xml:space="preserve"> </w:t>
      </w:r>
      <w:r w:rsidRPr="009773DD">
        <w:rPr>
          <w:rFonts w:cs="Arial"/>
        </w:rPr>
        <w:t xml:space="preserve">HPRD, MINT, </w:t>
      </w:r>
      <w:proofErr w:type="spellStart"/>
      <w:r w:rsidRPr="009773DD">
        <w:rPr>
          <w:rFonts w:cs="Arial"/>
        </w:rPr>
        <w:t>Reactome</w:t>
      </w:r>
      <w:proofErr w:type="spellEnd"/>
      <w:r w:rsidRPr="009773DD">
        <w:rPr>
          <w:rFonts w:cs="Arial"/>
        </w:rPr>
        <w:t xml:space="preserve">, DIP, and </w:t>
      </w:r>
      <w:proofErr w:type="spellStart"/>
      <w:r w:rsidRPr="009773DD">
        <w:rPr>
          <w:rFonts w:cs="Arial"/>
        </w:rPr>
        <w:t>IntAct</w:t>
      </w:r>
      <w:proofErr w:type="spellEnd"/>
      <w:r w:rsidRPr="009773DD">
        <w:rPr>
          <w:rFonts w:cs="Arial"/>
        </w:rPr>
        <w:t>) and commercial (Ingenuity, Proteo</w:t>
      </w:r>
      <w:r>
        <w:rPr>
          <w:rFonts w:cs="Arial"/>
        </w:rPr>
        <w:t xml:space="preserve">me, </w:t>
      </w:r>
      <w:proofErr w:type="spellStart"/>
      <w:r>
        <w:rPr>
          <w:rFonts w:cs="Arial"/>
        </w:rPr>
        <w:t>MetaBase</w:t>
      </w:r>
      <w:proofErr w:type="spellEnd"/>
      <w:r>
        <w:rPr>
          <w:rFonts w:cs="Arial"/>
        </w:rPr>
        <w:t xml:space="preserve">, and </w:t>
      </w:r>
      <w:proofErr w:type="spellStart"/>
      <w:r>
        <w:rPr>
          <w:rFonts w:cs="Arial"/>
        </w:rPr>
        <w:t>NetPro</w:t>
      </w:r>
      <w:proofErr w:type="spellEnd"/>
      <w:r>
        <w:rPr>
          <w:rFonts w:cs="Arial"/>
        </w:rPr>
        <w:t>) molec</w:t>
      </w:r>
      <w:r w:rsidRPr="009773DD">
        <w:rPr>
          <w:rFonts w:cs="Arial"/>
        </w:rPr>
        <w:t>ular</w:t>
      </w:r>
      <w:r w:rsidR="00AB7F94">
        <w:rPr>
          <w:rFonts w:cs="Arial"/>
        </w:rPr>
        <w:t xml:space="preserve"> </w:t>
      </w:r>
      <w:r w:rsidRPr="009773DD">
        <w:rPr>
          <w:rFonts w:cs="Arial"/>
        </w:rPr>
        <w:t>interaction</w:t>
      </w:r>
      <w:r w:rsidR="00AB7F94">
        <w:rPr>
          <w:rFonts w:cs="Arial"/>
        </w:rPr>
        <w:t xml:space="preserve"> </w:t>
      </w:r>
      <w:r w:rsidRPr="009773DD">
        <w:rPr>
          <w:rFonts w:cs="Arial"/>
        </w:rPr>
        <w:t>databases.</w:t>
      </w:r>
      <w:r w:rsidR="00AB7F94">
        <w:rPr>
          <w:rFonts w:cs="Arial"/>
        </w:rPr>
        <w:t xml:space="preserve"> Genes after filtering as being either causal or reactive to insulin within the same tissue are overlaid on to the protein network to generate interaction network as shown in Figure</w:t>
      </w:r>
      <w:r w:rsidR="009577F9">
        <w:rPr>
          <w:rFonts w:cs="Arial"/>
        </w:rPr>
        <w:t xml:space="preserve"> 5. To further prioritize genes, we develop an algorithm called TIE to rank genes in the network.</w:t>
      </w:r>
      <w:r w:rsidR="00410774">
        <w:rPr>
          <w:rFonts w:cs="Arial"/>
        </w:rPr>
        <w:t xml:space="preserve"> The calculation of TIE score is described in the main text. For the permutation test, we conserve the network topology and simply randomize the association between gene expression and trait (insulin levels). We repeat the process 1,000 times to obtain an empirical distribution of the TIE scores. P-values are determined as the frequencies </w:t>
      </w:r>
      <w:r w:rsidR="007268D1">
        <w:rPr>
          <w:rFonts w:cs="Arial"/>
        </w:rPr>
        <w:t>of a randomized</w:t>
      </w:r>
      <w:r w:rsidR="00410774">
        <w:rPr>
          <w:rFonts w:cs="Arial"/>
        </w:rPr>
        <w:t xml:space="preserve"> TIE score </w:t>
      </w:r>
      <w:r w:rsidR="007268D1">
        <w:rPr>
          <w:rFonts w:cs="Arial"/>
        </w:rPr>
        <w:t xml:space="preserve">being </w:t>
      </w:r>
      <w:bookmarkStart w:id="0" w:name="_GoBack"/>
      <w:bookmarkEnd w:id="0"/>
      <w:r w:rsidR="00410774">
        <w:rPr>
          <w:rFonts w:cs="Arial"/>
        </w:rPr>
        <w:t>equal or great than the actual TIE score for each node.</w:t>
      </w:r>
    </w:p>
    <w:p w:rsidR="009577F9" w:rsidRDefault="009577F9" w:rsidP="0040199F">
      <w:pPr>
        <w:spacing w:line="480" w:lineRule="auto"/>
        <w:rPr>
          <w:rFonts w:cs="Arial"/>
        </w:rPr>
      </w:pPr>
    </w:p>
    <w:p w:rsidR="00641894" w:rsidRDefault="00641894" w:rsidP="0040199F">
      <w:pPr>
        <w:spacing w:line="480" w:lineRule="auto"/>
        <w:rPr>
          <w:rFonts w:cs="Arial"/>
        </w:rPr>
      </w:pPr>
    </w:p>
    <w:p w:rsidR="006B0E06" w:rsidRDefault="00D52E31">
      <w:r w:rsidRPr="00D52E31">
        <w:rPr>
          <w:b/>
        </w:rPr>
        <w:lastRenderedPageBreak/>
        <w:t>References</w:t>
      </w:r>
      <w:r>
        <w:t>:</w:t>
      </w:r>
    </w:p>
    <w:p w:rsidR="009773DD" w:rsidRDefault="007B20C4" w:rsidP="009773DD">
      <w:pPr>
        <w:ind w:left="720" w:hanging="720"/>
        <w:rPr>
          <w:noProof/>
        </w:rPr>
      </w:pPr>
      <w:r>
        <w:fldChar w:fldCharType="begin"/>
      </w:r>
      <w:r w:rsidR="006B0E06">
        <w:instrText xml:space="preserve"> ADDIN EN.REFLIST </w:instrText>
      </w:r>
      <w:r>
        <w:fldChar w:fldCharType="separate"/>
      </w:r>
      <w:bookmarkStart w:id="1" w:name="_ENREF_1"/>
      <w:r w:rsidR="009773DD">
        <w:rPr>
          <w:noProof/>
        </w:rPr>
        <w:t xml:space="preserve">Bøttcher, S. G. and C. Dethlefsen (2003). "deal: A package for learning Bayesian networks." </w:t>
      </w:r>
      <w:r w:rsidR="009773DD" w:rsidRPr="009773DD">
        <w:rPr>
          <w:noProof/>
          <w:u w:val="single"/>
        </w:rPr>
        <w:t>Department of Mathematical Sciences, Aalborg University</w:t>
      </w:r>
      <w:r w:rsidR="009773DD">
        <w:rPr>
          <w:noProof/>
        </w:rPr>
        <w:t>(394c5886-54d6-0e0f-3fae-4be7c2fafe1f).</w:t>
      </w:r>
      <w:bookmarkEnd w:id="1"/>
    </w:p>
    <w:p w:rsidR="009773DD" w:rsidRDefault="009773DD" w:rsidP="009773DD">
      <w:pPr>
        <w:ind w:left="720" w:hanging="720"/>
        <w:rPr>
          <w:noProof/>
        </w:rPr>
      </w:pPr>
      <w:bookmarkStart w:id="2" w:name="_ENREF_2"/>
      <w:r>
        <w:rPr>
          <w:noProof/>
        </w:rPr>
        <w:t xml:space="preserve">Broman, K., H. Wu, et al. (2003). "R/qtl: QTL mapping in experimental crosses." </w:t>
      </w:r>
      <w:r w:rsidRPr="009773DD">
        <w:rPr>
          <w:noProof/>
          <w:u w:val="single"/>
        </w:rPr>
        <w:t>Bioinformatics (Oxford, England)</w:t>
      </w:r>
      <w:r>
        <w:rPr>
          <w:noProof/>
        </w:rPr>
        <w:t xml:space="preserve"> </w:t>
      </w:r>
      <w:r w:rsidRPr="009773DD">
        <w:rPr>
          <w:b/>
          <w:noProof/>
        </w:rPr>
        <w:t>19</w:t>
      </w:r>
      <w:r>
        <w:rPr>
          <w:noProof/>
        </w:rPr>
        <w:t>(7): 889-979.</w:t>
      </w:r>
      <w:bookmarkEnd w:id="2"/>
    </w:p>
    <w:p w:rsidR="009773DD" w:rsidRDefault="009773DD" w:rsidP="009773DD">
      <w:pPr>
        <w:ind w:left="720" w:hanging="720"/>
        <w:rPr>
          <w:noProof/>
        </w:rPr>
      </w:pPr>
      <w:bookmarkStart w:id="3" w:name="_ENREF_3"/>
      <w:r>
        <w:rPr>
          <w:noProof/>
        </w:rPr>
        <w:t xml:space="preserve">Jiang, C. and Z. Zeng (1995). "Multiple trait analysis of genetic mapping for quantitative trait loci." </w:t>
      </w:r>
      <w:r w:rsidRPr="009773DD">
        <w:rPr>
          <w:noProof/>
          <w:u w:val="single"/>
        </w:rPr>
        <w:t>Genetics</w:t>
      </w:r>
      <w:r>
        <w:rPr>
          <w:noProof/>
        </w:rPr>
        <w:t xml:space="preserve"> </w:t>
      </w:r>
      <w:r w:rsidRPr="009773DD">
        <w:rPr>
          <w:b/>
          <w:noProof/>
        </w:rPr>
        <w:t>140</w:t>
      </w:r>
      <w:r>
        <w:rPr>
          <w:noProof/>
        </w:rPr>
        <w:t>(fa9e66e9-b664-7f9b-1031-4b13cb5863a0): 1111-1138.</w:t>
      </w:r>
      <w:bookmarkEnd w:id="3"/>
    </w:p>
    <w:p w:rsidR="009773DD" w:rsidRDefault="009773DD" w:rsidP="009773DD">
      <w:pPr>
        <w:ind w:left="720" w:hanging="720"/>
        <w:rPr>
          <w:noProof/>
        </w:rPr>
      </w:pPr>
      <w:bookmarkStart w:id="4" w:name="_ENREF_4"/>
      <w:r>
        <w:rPr>
          <w:noProof/>
        </w:rPr>
        <w:t xml:space="preserve">Keller, M. P., Y. Choi, et al. (2008). "A gene expression network model of type 2 diabetes links cell cycle regulation in islets with diabetes susceptibility." </w:t>
      </w:r>
      <w:r w:rsidRPr="009773DD">
        <w:rPr>
          <w:noProof/>
          <w:u w:val="single"/>
        </w:rPr>
        <w:t>Genome Res</w:t>
      </w:r>
      <w:r>
        <w:rPr>
          <w:noProof/>
        </w:rPr>
        <w:t xml:space="preserve"> </w:t>
      </w:r>
      <w:r w:rsidRPr="009773DD">
        <w:rPr>
          <w:b/>
          <w:noProof/>
        </w:rPr>
        <w:t>18</w:t>
      </w:r>
      <w:r>
        <w:rPr>
          <w:noProof/>
        </w:rPr>
        <w:t>(5): 706-716.</w:t>
      </w:r>
      <w:bookmarkEnd w:id="4"/>
    </w:p>
    <w:p w:rsidR="009773DD" w:rsidRDefault="009773DD" w:rsidP="009773DD">
      <w:pPr>
        <w:ind w:left="720" w:hanging="720"/>
        <w:rPr>
          <w:noProof/>
        </w:rPr>
      </w:pPr>
      <w:bookmarkStart w:id="5" w:name="_ENREF_5"/>
      <w:r>
        <w:rPr>
          <w:noProof/>
        </w:rPr>
        <w:t xml:space="preserve">Schadt, E., J. Lamb, et al. (2005). "An integrative genomics approach to infer causal associations between gene expression and disease." </w:t>
      </w:r>
      <w:r w:rsidRPr="009773DD">
        <w:rPr>
          <w:noProof/>
          <w:u w:val="single"/>
        </w:rPr>
        <w:t>Nature genetics</w:t>
      </w:r>
      <w:r>
        <w:rPr>
          <w:noProof/>
        </w:rPr>
        <w:t xml:space="preserve"> </w:t>
      </w:r>
      <w:r w:rsidRPr="009773DD">
        <w:rPr>
          <w:b/>
          <w:noProof/>
        </w:rPr>
        <w:t>37</w:t>
      </w:r>
      <w:r>
        <w:rPr>
          <w:noProof/>
        </w:rPr>
        <w:t>(7): 710-717.</w:t>
      </w:r>
      <w:bookmarkEnd w:id="5"/>
    </w:p>
    <w:p w:rsidR="009773DD" w:rsidRDefault="009773DD" w:rsidP="009773DD">
      <w:pPr>
        <w:ind w:left="720" w:hanging="720"/>
        <w:rPr>
          <w:noProof/>
        </w:rPr>
      </w:pPr>
      <w:bookmarkStart w:id="6" w:name="_ENREF_6"/>
      <w:r>
        <w:rPr>
          <w:noProof/>
        </w:rPr>
        <w:t xml:space="preserve">Stoehr, J. P., S. T. Nadler, et al. (2000). "Genetic obesity unmasks nonlinear interactions between murine type 2 diabetes susceptibility loci." </w:t>
      </w:r>
      <w:r w:rsidRPr="009773DD">
        <w:rPr>
          <w:noProof/>
          <w:u w:val="single"/>
        </w:rPr>
        <w:t>Diabetes</w:t>
      </w:r>
      <w:r>
        <w:rPr>
          <w:noProof/>
        </w:rPr>
        <w:t xml:space="preserve"> </w:t>
      </w:r>
      <w:r w:rsidRPr="009773DD">
        <w:rPr>
          <w:b/>
          <w:noProof/>
        </w:rPr>
        <w:t>49</w:t>
      </w:r>
      <w:r>
        <w:rPr>
          <w:noProof/>
        </w:rPr>
        <w:t>(11): 1946-1954.</w:t>
      </w:r>
      <w:bookmarkEnd w:id="6"/>
    </w:p>
    <w:p w:rsidR="009773DD" w:rsidRDefault="009773DD" w:rsidP="009773DD">
      <w:pPr>
        <w:ind w:left="720" w:hanging="720"/>
        <w:rPr>
          <w:noProof/>
        </w:rPr>
      </w:pPr>
      <w:bookmarkStart w:id="7" w:name="_ENREF_7"/>
      <w:r>
        <w:rPr>
          <w:noProof/>
        </w:rPr>
        <w:t xml:space="preserve">Tu, Z., C. Argmann, et al. (2009). "Integrating siRNA and proteinâ€“protein interaction data to identify an expanded insulin signaling network." </w:t>
      </w:r>
      <w:r w:rsidRPr="009773DD">
        <w:rPr>
          <w:noProof/>
          <w:u w:val="single"/>
        </w:rPr>
        <w:t>Genome Research</w:t>
      </w:r>
      <w:r>
        <w:rPr>
          <w:noProof/>
        </w:rPr>
        <w:t xml:space="preserve"> </w:t>
      </w:r>
      <w:r w:rsidRPr="009773DD">
        <w:rPr>
          <w:b/>
          <w:noProof/>
        </w:rPr>
        <w:t>19</w:t>
      </w:r>
      <w:r>
        <w:rPr>
          <w:noProof/>
        </w:rPr>
        <w:t>(6): 1057-1067.</w:t>
      </w:r>
      <w:bookmarkEnd w:id="7"/>
    </w:p>
    <w:p w:rsidR="009773DD" w:rsidRDefault="009773DD" w:rsidP="009773DD">
      <w:pPr>
        <w:ind w:left="720" w:hanging="720"/>
        <w:rPr>
          <w:noProof/>
        </w:rPr>
      </w:pPr>
      <w:bookmarkStart w:id="8" w:name="_ENREF_8"/>
      <w:r>
        <w:rPr>
          <w:noProof/>
        </w:rPr>
        <w:t xml:space="preserve">Zhong, H., J. Beaulaurier, et al. (2010). "Liver and Adipose Expression Associated SNPs Are Enriched for Association to Type 2 Diabetes." </w:t>
      </w:r>
      <w:r w:rsidRPr="009773DD">
        <w:rPr>
          <w:noProof/>
          <w:u w:val="single"/>
        </w:rPr>
        <w:t>PLoS Genet</w:t>
      </w:r>
      <w:r>
        <w:rPr>
          <w:noProof/>
        </w:rPr>
        <w:t xml:space="preserve"> </w:t>
      </w:r>
      <w:r w:rsidRPr="009773DD">
        <w:rPr>
          <w:b/>
          <w:noProof/>
        </w:rPr>
        <w:t>6</w:t>
      </w:r>
      <w:r>
        <w:rPr>
          <w:noProof/>
        </w:rPr>
        <w:t>(5): e1000932.</w:t>
      </w:r>
      <w:bookmarkEnd w:id="8"/>
    </w:p>
    <w:p w:rsidR="009773DD" w:rsidRDefault="009773DD" w:rsidP="009773DD">
      <w:pPr>
        <w:rPr>
          <w:noProof/>
        </w:rPr>
      </w:pPr>
    </w:p>
    <w:p w:rsidR="00B737DF" w:rsidRDefault="007B20C4">
      <w:r>
        <w:fldChar w:fldCharType="end"/>
      </w:r>
    </w:p>
    <w:sectPr w:rsidR="00B737DF" w:rsidSect="007300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A1692"/>
    <w:multiLevelType w:val="hybridMultilevel"/>
    <w:tmpl w:val="A0929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F546C3"/>
    <w:multiLevelType w:val="hybridMultilevel"/>
    <w:tmpl w:val="F54C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013E7C"/>
    <w:multiLevelType w:val="hybridMultilevel"/>
    <w:tmpl w:val="1A6E3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docVars>
    <w:docVar w:name="EN.InstantFormat" w:val="&lt;ENInstantFormat&gt;&lt;Enabled&gt;1&lt;/Enabled&gt;&lt;ScanUnformatted&gt;1&lt;/ScanUnformatted&gt;&lt;ScanChanges&gt;1&lt;/ScanChanges&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0xppfeetp5ea4e09x5vzfzwa55pwrrvs2ww&quot;&gt;Attie paper&lt;record-ids&gt;&lt;item&gt;150&lt;/item&gt;&lt;item&gt;165&lt;/item&gt;&lt;item&gt;168&lt;/item&gt;&lt;item&gt;183&lt;/item&gt;&lt;item&gt;211&lt;/item&gt;&lt;item&gt;212&lt;/item&gt;&lt;/record-ids&gt;&lt;/item&gt;&lt;/Libraries&gt;"/>
  </w:docVars>
  <w:rsids>
    <w:rsidRoot w:val="003E49DC"/>
    <w:rsid w:val="000116A2"/>
    <w:rsid w:val="00127B09"/>
    <w:rsid w:val="001357E8"/>
    <w:rsid w:val="00146EA2"/>
    <w:rsid w:val="00304ECA"/>
    <w:rsid w:val="003B3813"/>
    <w:rsid w:val="003E49DC"/>
    <w:rsid w:val="0040199F"/>
    <w:rsid w:val="00410774"/>
    <w:rsid w:val="004E76F9"/>
    <w:rsid w:val="00561891"/>
    <w:rsid w:val="005F21FB"/>
    <w:rsid w:val="00641894"/>
    <w:rsid w:val="006540E5"/>
    <w:rsid w:val="0067377F"/>
    <w:rsid w:val="00694175"/>
    <w:rsid w:val="006A3C8B"/>
    <w:rsid w:val="006B0E06"/>
    <w:rsid w:val="006F6426"/>
    <w:rsid w:val="007268D1"/>
    <w:rsid w:val="0073000C"/>
    <w:rsid w:val="007B20C4"/>
    <w:rsid w:val="007E08F4"/>
    <w:rsid w:val="007E4903"/>
    <w:rsid w:val="00806B79"/>
    <w:rsid w:val="0082316A"/>
    <w:rsid w:val="00947596"/>
    <w:rsid w:val="00954C2F"/>
    <w:rsid w:val="009577F9"/>
    <w:rsid w:val="009773DD"/>
    <w:rsid w:val="00984BC1"/>
    <w:rsid w:val="00985A00"/>
    <w:rsid w:val="00AB7F94"/>
    <w:rsid w:val="00B737DF"/>
    <w:rsid w:val="00C20D55"/>
    <w:rsid w:val="00CA0404"/>
    <w:rsid w:val="00CD0C18"/>
    <w:rsid w:val="00D52E31"/>
    <w:rsid w:val="00DA0924"/>
    <w:rsid w:val="00E108E5"/>
    <w:rsid w:val="00EF0F8B"/>
    <w:rsid w:val="00EF6721"/>
    <w:rsid w:val="00F22A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DC"/>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561891"/>
    <w:pPr>
      <w:keepNext/>
      <w:spacing w:before="240" w:after="60"/>
      <w:outlineLvl w:val="0"/>
    </w:pPr>
    <w:rPr>
      <w:rFonts w:ascii="Arial" w:eastAsia="SimSun" w:hAnsi="Arial" w:cs="Arial"/>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9DC"/>
    <w:rPr>
      <w:rFonts w:ascii="Tahoma" w:hAnsi="Tahoma" w:cs="Tahoma"/>
      <w:sz w:val="16"/>
      <w:szCs w:val="16"/>
    </w:rPr>
  </w:style>
  <w:style w:type="character" w:customStyle="1" w:styleId="BalloonTextChar">
    <w:name w:val="Balloon Text Char"/>
    <w:basedOn w:val="DefaultParagraphFont"/>
    <w:link w:val="BalloonText"/>
    <w:uiPriority w:val="99"/>
    <w:semiHidden/>
    <w:rsid w:val="003E49DC"/>
    <w:rPr>
      <w:rFonts w:ascii="Tahoma" w:eastAsia="MS Mincho" w:hAnsi="Tahoma" w:cs="Tahoma"/>
      <w:sz w:val="16"/>
      <w:szCs w:val="16"/>
      <w:lang w:eastAsia="ja-JP"/>
    </w:rPr>
  </w:style>
  <w:style w:type="paragraph" w:customStyle="1" w:styleId="Default">
    <w:name w:val="Default"/>
    <w:rsid w:val="007E490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E4903"/>
    <w:pPr>
      <w:ind w:left="720"/>
      <w:contextualSpacing/>
    </w:pPr>
  </w:style>
  <w:style w:type="character" w:styleId="Hyperlink">
    <w:name w:val="Hyperlink"/>
    <w:basedOn w:val="DefaultParagraphFont"/>
    <w:uiPriority w:val="99"/>
    <w:unhideWhenUsed/>
    <w:rsid w:val="006B0E06"/>
    <w:rPr>
      <w:color w:val="0000FF" w:themeColor="hyperlink"/>
      <w:u w:val="single"/>
    </w:rPr>
  </w:style>
  <w:style w:type="character" w:styleId="CommentReference">
    <w:name w:val="annotation reference"/>
    <w:basedOn w:val="DefaultParagraphFont"/>
    <w:uiPriority w:val="99"/>
    <w:semiHidden/>
    <w:unhideWhenUsed/>
    <w:rsid w:val="00985A00"/>
    <w:rPr>
      <w:sz w:val="16"/>
      <w:szCs w:val="16"/>
    </w:rPr>
  </w:style>
  <w:style w:type="paragraph" w:styleId="CommentText">
    <w:name w:val="annotation text"/>
    <w:basedOn w:val="Normal"/>
    <w:link w:val="CommentTextChar"/>
    <w:uiPriority w:val="99"/>
    <w:semiHidden/>
    <w:unhideWhenUsed/>
    <w:rsid w:val="00985A00"/>
    <w:rPr>
      <w:sz w:val="20"/>
      <w:szCs w:val="20"/>
    </w:rPr>
  </w:style>
  <w:style w:type="character" w:customStyle="1" w:styleId="CommentTextChar">
    <w:name w:val="Comment Text Char"/>
    <w:basedOn w:val="DefaultParagraphFont"/>
    <w:link w:val="CommentText"/>
    <w:uiPriority w:val="99"/>
    <w:semiHidden/>
    <w:rsid w:val="00985A00"/>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985A00"/>
    <w:rPr>
      <w:b/>
      <w:bCs/>
    </w:rPr>
  </w:style>
  <w:style w:type="character" w:customStyle="1" w:styleId="CommentSubjectChar">
    <w:name w:val="Comment Subject Char"/>
    <w:basedOn w:val="CommentTextChar"/>
    <w:link w:val="CommentSubject"/>
    <w:uiPriority w:val="99"/>
    <w:semiHidden/>
    <w:rsid w:val="00985A00"/>
    <w:rPr>
      <w:rFonts w:ascii="Times New Roman" w:eastAsia="MS Mincho" w:hAnsi="Times New Roman" w:cs="Times New Roman"/>
      <w:b/>
      <w:bCs/>
      <w:sz w:val="20"/>
      <w:szCs w:val="20"/>
      <w:lang w:eastAsia="ja-JP"/>
    </w:rPr>
  </w:style>
  <w:style w:type="character" w:customStyle="1" w:styleId="Heading1Char">
    <w:name w:val="Heading 1 Char"/>
    <w:basedOn w:val="DefaultParagraphFont"/>
    <w:link w:val="Heading1"/>
    <w:rsid w:val="00561891"/>
    <w:rPr>
      <w:rFonts w:ascii="Arial" w:eastAsia="SimSun" w:hAnsi="Arial" w:cs="Arial"/>
      <w:b/>
      <w:bCs/>
      <w:kern w:val="32"/>
      <w:sz w:val="3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DC"/>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9DC"/>
    <w:rPr>
      <w:rFonts w:ascii="Tahoma" w:hAnsi="Tahoma" w:cs="Tahoma"/>
      <w:sz w:val="16"/>
      <w:szCs w:val="16"/>
    </w:rPr>
  </w:style>
  <w:style w:type="character" w:customStyle="1" w:styleId="BalloonTextChar">
    <w:name w:val="Balloon Text Char"/>
    <w:basedOn w:val="DefaultParagraphFont"/>
    <w:link w:val="BalloonText"/>
    <w:uiPriority w:val="99"/>
    <w:semiHidden/>
    <w:rsid w:val="003E49DC"/>
    <w:rPr>
      <w:rFonts w:ascii="Tahoma" w:eastAsia="MS Mincho" w:hAnsi="Tahoma" w:cs="Tahoma"/>
      <w:sz w:val="16"/>
      <w:szCs w:val="16"/>
      <w:lang w:eastAsia="ja-JP"/>
    </w:rPr>
  </w:style>
  <w:style w:type="paragraph" w:customStyle="1" w:styleId="Default">
    <w:name w:val="Default"/>
    <w:rsid w:val="007E490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E4903"/>
    <w:pPr>
      <w:ind w:left="720"/>
      <w:contextualSpacing/>
    </w:pPr>
  </w:style>
  <w:style w:type="character" w:styleId="Hyperlink">
    <w:name w:val="Hyperlink"/>
    <w:basedOn w:val="DefaultParagraphFont"/>
    <w:uiPriority w:val="99"/>
    <w:unhideWhenUsed/>
    <w:rsid w:val="006B0E06"/>
    <w:rPr>
      <w:color w:val="0000FF" w:themeColor="hyperlink"/>
      <w:u w:val="single"/>
    </w:rPr>
  </w:style>
  <w:style w:type="character" w:styleId="CommentReference">
    <w:name w:val="annotation reference"/>
    <w:basedOn w:val="DefaultParagraphFont"/>
    <w:uiPriority w:val="99"/>
    <w:semiHidden/>
    <w:unhideWhenUsed/>
    <w:rsid w:val="00985A00"/>
    <w:rPr>
      <w:sz w:val="16"/>
      <w:szCs w:val="16"/>
    </w:rPr>
  </w:style>
  <w:style w:type="paragraph" w:styleId="CommentText">
    <w:name w:val="annotation text"/>
    <w:basedOn w:val="Normal"/>
    <w:link w:val="CommentTextChar"/>
    <w:uiPriority w:val="99"/>
    <w:semiHidden/>
    <w:unhideWhenUsed/>
    <w:rsid w:val="00985A00"/>
    <w:rPr>
      <w:sz w:val="20"/>
      <w:szCs w:val="20"/>
    </w:rPr>
  </w:style>
  <w:style w:type="character" w:customStyle="1" w:styleId="CommentTextChar">
    <w:name w:val="Comment Text Char"/>
    <w:basedOn w:val="DefaultParagraphFont"/>
    <w:link w:val="CommentText"/>
    <w:uiPriority w:val="99"/>
    <w:semiHidden/>
    <w:rsid w:val="00985A00"/>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985A00"/>
    <w:rPr>
      <w:b/>
      <w:bCs/>
    </w:rPr>
  </w:style>
  <w:style w:type="character" w:customStyle="1" w:styleId="CommentSubjectChar">
    <w:name w:val="Comment Subject Char"/>
    <w:basedOn w:val="CommentTextChar"/>
    <w:link w:val="CommentSubject"/>
    <w:uiPriority w:val="99"/>
    <w:semiHidden/>
    <w:rsid w:val="00985A00"/>
    <w:rPr>
      <w:rFonts w:ascii="Times New Roman" w:eastAsia="MS Mincho" w:hAnsi="Times New Roman" w:cs="Times New Roman"/>
      <w:b/>
      <w:bCs/>
      <w:sz w:val="20"/>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B8B8A-8F19-42BD-A9AC-7A439EC3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2463</TotalTime>
  <Pages>4</Pages>
  <Words>2531</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16925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Zhidong</dc:creator>
  <cp:lastModifiedBy>jzhu2</cp:lastModifiedBy>
  <cp:revision>18</cp:revision>
  <dcterms:created xsi:type="dcterms:W3CDTF">2012-02-10T14:55:00Z</dcterms:created>
  <dcterms:modified xsi:type="dcterms:W3CDTF">2012-09-29T18:18:00Z</dcterms:modified>
</cp:coreProperties>
</file>